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190500</wp:posOffset>
            </wp:positionV>
            <wp:extent cx="1785620" cy="2813050"/>
            <wp:effectExtent l="19050" t="0" r="5080" b="0"/>
            <wp:wrapTight wrapText="bothSides">
              <wp:wrapPolygon>
                <wp:start x="-230" y="0"/>
                <wp:lineTo x="-230" y="21502"/>
                <wp:lineTo x="21661" y="21502"/>
                <wp:lineTo x="21661" y="0"/>
                <wp:lineTo x="-230" y="0"/>
              </wp:wrapPolygon>
            </wp:wrapTight>
            <wp:docPr id="259" name="Picture 1" descr="[:Users:melissachinchillo:Desktop:51vkECWF-AL._SX31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1" descr="[:Users:melissachinchillo:Desktop:51vkECWF-AL._SX31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文书名：《桥下：雷娜·维克遇害的真实故事》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UNDER THE BRIDGE</w:t>
      </w:r>
      <w:r>
        <w:rPr>
          <w:rFonts w:hint="eastAsia"/>
          <w:b/>
        </w:rPr>
        <w:t>：</w:t>
      </w:r>
      <w:r>
        <w:rPr>
          <w:b/>
        </w:rPr>
        <w:t>The True Story of the Murder of Reena Virk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Rebecca Godfrey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Gallery/Simon &amp; Schuster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代理公司：Fletcher/ANA/Cindy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数：498页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出版时间：</w:t>
      </w:r>
      <w:r>
        <w:rPr>
          <w:b/>
        </w:rPr>
        <w:t>Reissued June 2019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型：非小说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jc w:val="left"/>
        <w:rPr>
          <w:rFonts w:hint="eastAsia"/>
          <w:b/>
        </w:rPr>
      </w:pPr>
      <w:r>
        <w:br w:type="textWrapping"/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</w:rPr>
        <w:t>一个月光明媚的夜晚，14岁的瑞娜·维尔克</w:t>
      </w:r>
      <w:r>
        <w:rPr>
          <w:rFonts w:hint="eastAsia"/>
          <w:b/>
          <w:lang w:eastAsia="zh-CN"/>
        </w:rPr>
        <w:t>（</w:t>
      </w:r>
      <w:r>
        <w:rPr>
          <w:b/>
        </w:rPr>
        <w:t xml:space="preserve">Reena Virk 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去参加朋友们的聚会，却再也没有回家。</w:t>
      </w:r>
    </w:p>
    <w:p>
      <w:pPr>
        <w:jc w:val="left"/>
      </w:pP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在这部“犯罪报道之旅</w:t>
      </w:r>
      <w:r>
        <w:rPr>
          <w:rFonts w:hint="eastAsia"/>
          <w:lang w:eastAsia="zh-CN"/>
        </w:rPr>
        <w:t>的力作</w:t>
      </w:r>
      <w:r>
        <w:rPr>
          <w:rFonts w:hint="eastAsia"/>
        </w:rPr>
        <w:t>”（</w:t>
      </w:r>
      <w:r>
        <w:rPr>
          <w:rFonts w:hint="eastAsia"/>
          <w:lang w:eastAsia="zh-CN"/>
        </w:rPr>
        <w:t>《</w:t>
      </w:r>
      <w:r>
        <w:rPr>
          <w:rFonts w:hint="eastAsia"/>
        </w:rPr>
        <w:t>柯克斯评论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）中，著名作家丽贝卡·戈弗雷带我们走进了七个被指控犯有</w:t>
      </w:r>
      <w:r>
        <w:rPr>
          <w:rFonts w:hint="eastAsia"/>
          <w:lang w:eastAsia="zh-CN"/>
        </w:rPr>
        <w:t>一场</w:t>
      </w:r>
      <w:r>
        <w:rPr>
          <w:rFonts w:hint="eastAsia"/>
        </w:rPr>
        <w:t>野蛮谋杀罪的少女和男孩的隐藏世界。在她跟踪调查和审判的过程中，戈弗雷揭示了那些不太可能的凶手令人吃惊的真相。《</w:t>
      </w:r>
      <w:r>
        <w:rPr>
          <w:rFonts w:hint="eastAsia"/>
          <w:b/>
          <w:bCs/>
        </w:rPr>
        <w:t>桥下：雷娜·维克遇害的真实故事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b/>
        </w:rPr>
        <w:t>UNDER THE BRIDGE</w:t>
      </w:r>
      <w:r>
        <w:rPr>
          <w:rFonts w:hint="eastAsia"/>
          <w:b/>
        </w:rPr>
        <w:t>：</w:t>
      </w:r>
      <w:r>
        <w:rPr>
          <w:b/>
        </w:rPr>
        <w:t>The True Story of the Murder of Reena Virk</w:t>
      </w:r>
      <w:r>
        <w:rPr>
          <w:rFonts w:hint="eastAsia"/>
          <w:lang w:eastAsia="zh-CN"/>
        </w:rPr>
        <w:t>）</w:t>
      </w:r>
      <w:r>
        <w:rPr>
          <w:rFonts w:hint="eastAsia"/>
        </w:rPr>
        <w:t>充满了抒情和洞察力，是</w:t>
      </w:r>
      <w:r>
        <w:rPr>
          <w:rFonts w:hint="eastAsia"/>
          <w:lang w:eastAsia="zh-CN"/>
        </w:rPr>
        <w:t>对</w:t>
      </w:r>
      <w:r>
        <w:rPr>
          <w:rFonts w:hint="eastAsia"/>
        </w:rPr>
        <w:t>一部</w:t>
      </w:r>
      <w:r>
        <w:rPr>
          <w:rFonts w:hint="eastAsia"/>
          <w:lang w:eastAsia="zh-CN"/>
        </w:rPr>
        <w:t>萦绕脑际</w:t>
      </w:r>
      <w:r>
        <w:rPr>
          <w:rFonts w:hint="eastAsia"/>
        </w:rPr>
        <w:t>的现代悲剧</w:t>
      </w:r>
      <w:r>
        <w:rPr>
          <w:rFonts w:hint="eastAsia"/>
          <w:lang w:eastAsia="zh-CN"/>
        </w:rPr>
        <w:t>的令人难忘的一瞥审视</w:t>
      </w:r>
      <w:r>
        <w:rPr>
          <w:rFonts w:hint="eastAsia"/>
        </w:rPr>
        <w:t>。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那些看似普通的青少年是谁，他们殴打并杀害了一个渴望成为他们朋友的女孩？他们怎么能瞒</w:t>
      </w:r>
      <w:r>
        <w:rPr>
          <w:rFonts w:hint="eastAsia"/>
          <w:lang w:eastAsia="zh-CN"/>
        </w:rPr>
        <w:t>谋杀这件事，</w:t>
      </w:r>
      <w:r>
        <w:rPr>
          <w:rFonts w:hint="eastAsia"/>
        </w:rPr>
        <w:t>着父母、老师和警察8天？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通过六年的研究——包括对被告的采访——戈弗雷在这篇关于臭名昭著的“女学生谋杀案”的惊人报道中</w:t>
      </w:r>
      <w:r>
        <w:rPr>
          <w:rFonts w:hint="eastAsia"/>
          <w:b w:val="0"/>
          <w:bCs w:val="0"/>
          <w:szCs w:val="21"/>
          <w:lang w:eastAsia="zh-CN"/>
        </w:rPr>
        <w:t>的这些问题给予</w:t>
      </w:r>
      <w:r>
        <w:rPr>
          <w:rFonts w:hint="eastAsia"/>
          <w:b w:val="0"/>
          <w:bCs w:val="0"/>
          <w:szCs w:val="21"/>
        </w:rPr>
        <w:t>回答。他巧妙地融合了</w:t>
      </w:r>
      <w:r>
        <w:rPr>
          <w:rFonts w:hint="eastAsia"/>
          <w:b w:val="0"/>
          <w:bCs w:val="0"/>
          <w:szCs w:val="21"/>
          <w:lang w:eastAsia="zh-CN"/>
        </w:rPr>
        <w:t>残酷无情</w:t>
      </w:r>
      <w:r>
        <w:rPr>
          <w:rFonts w:hint="eastAsia"/>
          <w:b w:val="0"/>
          <w:bCs w:val="0"/>
          <w:szCs w:val="21"/>
        </w:rPr>
        <w:t>的新闻报道和引人入胜的叙述，戈弗雷带我们走进一个强大的嘻哈迷</w:t>
      </w:r>
      <w:r>
        <w:rPr>
          <w:rFonts w:hint="eastAsia"/>
          <w:b w:val="0"/>
          <w:bCs w:val="0"/>
          <w:szCs w:val="21"/>
          <w:lang w:eastAsia="zh-CN"/>
        </w:rPr>
        <w:t>小集团</w:t>
      </w:r>
      <w:r>
        <w:rPr>
          <w:rFonts w:hint="eastAsia"/>
          <w:b w:val="0"/>
          <w:bCs w:val="0"/>
          <w:szCs w:val="21"/>
        </w:rPr>
        <w:t>的卧室和教室，走进一个只想</w:t>
      </w:r>
      <w:r>
        <w:rPr>
          <w:rFonts w:hint="eastAsia"/>
          <w:b w:val="0"/>
          <w:bCs w:val="0"/>
          <w:szCs w:val="21"/>
          <w:lang w:val="en-US" w:eastAsia="zh-CN"/>
        </w:rPr>
        <w:t>找到</w:t>
      </w:r>
      <w:r>
        <w:rPr>
          <w:rFonts w:hint="eastAsia"/>
          <w:b w:val="0"/>
          <w:bCs w:val="0"/>
          <w:szCs w:val="21"/>
        </w:rPr>
        <w:t>归属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孤独受害者，然</w:t>
      </w:r>
      <w:r>
        <w:rPr>
          <w:rFonts w:hint="eastAsia"/>
          <w:b w:val="0"/>
          <w:bCs w:val="0"/>
          <w:szCs w:val="21"/>
          <w:highlight w:val="none"/>
        </w:rPr>
        <w:t>后走进警察局和法庭</w:t>
      </w:r>
      <w:r>
        <w:rPr>
          <w:rFonts w:hint="eastAsia"/>
          <w:b w:val="0"/>
          <w:bCs w:val="0"/>
          <w:szCs w:val="21"/>
          <w:highlight w:val="none"/>
          <w:lang w:eastAsia="zh-CN"/>
        </w:rPr>
        <w:t>——</w:t>
      </w:r>
      <w:r>
        <w:rPr>
          <w:rFonts w:hint="eastAsia"/>
          <w:b w:val="0"/>
          <w:bCs w:val="0"/>
          <w:szCs w:val="21"/>
          <w:highlight w:val="none"/>
        </w:rPr>
        <w:t>在那里，成年人</w:t>
      </w:r>
      <w:r>
        <w:rPr>
          <w:rFonts w:hint="eastAsia"/>
          <w:b w:val="0"/>
          <w:bCs w:val="0"/>
          <w:szCs w:val="21"/>
          <w:highlight w:val="none"/>
          <w:lang w:eastAsia="zh-CN"/>
        </w:rPr>
        <w:t>悲痛欲绝，极度震惊，但是又</w:t>
      </w:r>
      <w:r>
        <w:rPr>
          <w:rFonts w:hint="eastAsia"/>
          <w:b w:val="0"/>
          <w:bCs w:val="0"/>
          <w:szCs w:val="21"/>
          <w:highlight w:val="none"/>
        </w:rPr>
        <w:t>必须要面对令人震惊的罪行。在这一过程中</w:t>
      </w:r>
      <w:r>
        <w:rPr>
          <w:rFonts w:hint="eastAsia"/>
          <w:b w:val="0"/>
          <w:bCs w:val="0"/>
          <w:szCs w:val="21"/>
        </w:rPr>
        <w:t>，强调引发这起谋杀案的根深蒂固的社会紧张关系，《桥下》不仅仅是一本真正的犯罪书——它是一个令人难忘的警钟。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kern w:val="0"/>
          <w:szCs w:val="21"/>
        </w:rPr>
      </w:pPr>
    </w:p>
    <w:p>
      <w:pPr>
        <w:ind w:firstLine="422" w:firstLineChars="200"/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ind w:firstLine="422" w:firstLineChars="200"/>
        <w:rPr>
          <w:b w:val="0"/>
          <w:bCs w:val="0"/>
          <w:szCs w:val="21"/>
        </w:rPr>
      </w:pPr>
      <w:r>
        <w:rPr>
          <w:rFonts w:hint="eastAsia"/>
          <w:b/>
          <w:bCs/>
          <w:szCs w:val="21"/>
        </w:rPr>
        <w:t>丽贝卡·戈弗雷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Rebecca Godfrey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是一位</w:t>
      </w:r>
      <w:r>
        <w:rPr>
          <w:rFonts w:hint="eastAsia"/>
          <w:b w:val="0"/>
          <w:bCs w:val="0"/>
          <w:szCs w:val="21"/>
          <w:lang w:eastAsia="zh-CN"/>
        </w:rPr>
        <w:t>曾获大奖</w:t>
      </w:r>
      <w:r>
        <w:rPr>
          <w:rFonts w:hint="eastAsia"/>
          <w:b w:val="0"/>
          <w:bCs w:val="0"/>
          <w:szCs w:val="21"/>
        </w:rPr>
        <w:t>的小说家和记者。她的第一部小说《撕破的裙子》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The Torn Skirt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是全国畅销书</w:t>
      </w:r>
      <w:r>
        <w:rPr>
          <w:rFonts w:hint="eastAsia"/>
          <w:b w:val="0"/>
          <w:bCs w:val="0"/>
          <w:szCs w:val="21"/>
          <w:lang w:eastAsia="zh-CN"/>
        </w:rPr>
        <w:t>，入围</w:t>
      </w:r>
      <w:r>
        <w:rPr>
          <w:rFonts w:hint="eastAsia"/>
          <w:b w:val="0"/>
          <w:bCs w:val="0"/>
          <w:szCs w:val="21"/>
        </w:rPr>
        <w:t>埃塞尔·威尔逊小说奖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Ethel Wilson Fiction Prize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在桥下</w:t>
      </w:r>
      <w:r>
        <w:rPr>
          <w:rFonts w:hint="eastAsia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 w:val="0"/>
          <w:szCs w:val="21"/>
        </w:rPr>
        <w:t>获得了加拿大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Canada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最大的文学奖之一——加拿大非小说类不列颠哥伦比亚奖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British Columbia Award for Canadian Nonfiction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。以及亚瑟·埃利斯犯罪写作优秀奖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Arthur Ellis Award for Excellence in Crime Writing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。她拥有萨拉劳伦斯学院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Sarah Lawrence College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艺术</w:t>
      </w:r>
      <w:r>
        <w:rPr>
          <w:rFonts w:hint="eastAsia"/>
          <w:b w:val="0"/>
          <w:bCs w:val="0"/>
          <w:szCs w:val="21"/>
        </w:rPr>
        <w:t>硕士学位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MFA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，并获得了亚多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Yaddo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奖学金和麦克道尔殖民地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The MacDowell Colony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的奖学金。2016年，她编辑并策划了多媒体展览“树上的女孩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Girls In Trees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”。她在哥伦比亚大学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Columbia University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教写作，与家人住在纽约</w:t>
      </w:r>
      <w:r>
        <w:rPr>
          <w:rFonts w:hint="eastAsia"/>
          <w:b w:val="0"/>
          <w:bCs w:val="0"/>
          <w:szCs w:val="21"/>
          <w:lang w:eastAsia="zh-CN"/>
        </w:rPr>
        <w:t>州</w:t>
      </w:r>
      <w:r>
        <w:rPr>
          <w:rFonts w:hint="eastAsia"/>
          <w:b w:val="0"/>
          <w:bCs w:val="0"/>
          <w:szCs w:val="21"/>
        </w:rPr>
        <w:t>北部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New York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bookmarkStart w:id="2" w:name="_GoBack"/>
      <w:bookmarkEnd w:id="2"/>
      <w:r>
        <w:rPr>
          <w:rFonts w:hint="eastAsia"/>
        </w:rPr>
        <w:t>“</w:t>
      </w:r>
      <w:r>
        <w:rPr>
          <w:rFonts w:hint="eastAsia"/>
          <w:lang w:eastAsia="zh-CN"/>
        </w:rPr>
        <w:t>一部快节奏而又</w:t>
      </w:r>
      <w:r>
        <w:rPr>
          <w:rFonts w:hint="eastAsia"/>
        </w:rPr>
        <w:t>令人</w:t>
      </w:r>
      <w:r>
        <w:rPr>
          <w:rFonts w:hint="eastAsia"/>
          <w:lang w:eastAsia="zh-CN"/>
        </w:rPr>
        <w:t>断肠</w:t>
      </w:r>
      <w:r>
        <w:rPr>
          <w:rFonts w:hint="eastAsia"/>
        </w:rPr>
        <w:t>的经典</w:t>
      </w:r>
      <w:r>
        <w:rPr>
          <w:rFonts w:hint="eastAsia"/>
          <w:lang w:eastAsia="zh-CN"/>
        </w:rPr>
        <w:t>作品，非常</w:t>
      </w:r>
      <w:r>
        <w:rPr>
          <w:rFonts w:hint="eastAsia"/>
        </w:rPr>
        <w:t>完美</w:t>
      </w:r>
      <w:r>
        <w:rPr>
          <w:rFonts w:hint="eastAsia"/>
          <w:lang w:eastAsia="zh-CN"/>
        </w:rPr>
        <w:t>地展现了</w:t>
      </w:r>
      <w:r>
        <w:rPr>
          <w:rFonts w:hint="eastAsia"/>
        </w:rPr>
        <w:t>这些令人不安的时代。”</w:t>
      </w:r>
    </w:p>
    <w:p>
      <w:pPr>
        <w:jc w:val="right"/>
      </w:pPr>
      <w:r>
        <w:rPr>
          <w:rFonts w:hint="eastAsia"/>
          <w:lang w:eastAsia="zh-CN"/>
        </w:rPr>
        <w:t>——</w:t>
      </w:r>
      <w:r>
        <w:rPr>
          <w:rFonts w:hint="eastAsia"/>
        </w:rPr>
        <w:t>珍妮·奥菲尔</w:t>
      </w:r>
      <w:r>
        <w:rPr>
          <w:rFonts w:hint="eastAsia"/>
          <w:lang w:eastAsia="zh-CN"/>
        </w:rPr>
        <w:t>（</w:t>
      </w:r>
      <w:r>
        <w:t>Jenny Offill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著有</w:t>
      </w:r>
      <w:r>
        <w:rPr>
          <w:rFonts w:hint="eastAsia"/>
        </w:rPr>
        <w:t>《投机部》</w:t>
      </w:r>
      <w:r>
        <w:rPr>
          <w:rFonts w:hint="eastAsia"/>
          <w:lang w:eastAsia="zh-CN"/>
        </w:rPr>
        <w:t>（</w:t>
      </w:r>
      <w:r>
        <w:rPr>
          <w:i/>
          <w:iCs/>
        </w:rPr>
        <w:t>Dept. of Speculation</w:t>
      </w:r>
      <w:r>
        <w:rPr>
          <w:rFonts w:hint="eastAsia"/>
          <w:lang w:eastAsia="zh-CN"/>
        </w:rPr>
        <w:t>）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33D5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A3003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CAC440B"/>
    <w:rsid w:val="34A05A76"/>
    <w:rsid w:val="369A422C"/>
    <w:rsid w:val="38B436FD"/>
    <w:rsid w:val="7E7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427</Words>
  <Characters>2440</Characters>
  <Lines>20</Lines>
  <Paragraphs>5</Paragraphs>
  <TotalTime>5</TotalTime>
  <ScaleCrop>false</ScaleCrop>
  <LinksUpToDate>false</LinksUpToDate>
  <CharactersWithSpaces>2862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2019-09-20T04:09:00Z</dcterms:created>
  <dc:creator>Image</dc:creator>
  <cp:lastModifiedBy>Administrator</cp:lastModifiedBy>
  <cp:lastPrinted>2004-04-23T07:06:00Z</cp:lastPrinted>
  <dcterms:modified xsi:type="dcterms:W3CDTF">2019-09-23T14:36:21Z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