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640F59">
      <w:pPr>
        <w:rPr>
          <w:b/>
          <w:bCs/>
          <w:sz w:val="36"/>
        </w:rPr>
      </w:pPr>
    </w:p>
    <w:p w:rsidR="003C2DA6" w:rsidRPr="002A022A" w:rsidRDefault="005002B2" w:rsidP="00640F59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19685</wp:posOffset>
            </wp:positionV>
            <wp:extent cx="1530985" cy="2190750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FE6D78">
        <w:rPr>
          <w:rFonts w:hint="eastAsia"/>
          <w:b/>
          <w:szCs w:val="21"/>
        </w:rPr>
        <w:t>80</w:t>
      </w:r>
      <w:r w:rsidR="00FE6D78">
        <w:rPr>
          <w:rFonts w:hint="eastAsia"/>
          <w:b/>
          <w:szCs w:val="21"/>
        </w:rPr>
        <w:t>本书环游世界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E6D78" w:rsidRPr="00FE6D78">
        <w:rPr>
          <w:b/>
          <w:szCs w:val="21"/>
        </w:rPr>
        <w:t>AROUND THE WORLD IN 80 BOOKS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FE6D78" w:rsidRPr="00FE6D78">
        <w:rPr>
          <w:b/>
          <w:szCs w:val="21"/>
        </w:rPr>
        <w:t>David Damrosch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E6D78" w:rsidRPr="00FE6D78">
        <w:rPr>
          <w:b/>
          <w:szCs w:val="21"/>
        </w:rPr>
        <w:t>Pelican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FE6D78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E6D78">
        <w:rPr>
          <w:rFonts w:hint="eastAsia"/>
          <w:b/>
          <w:szCs w:val="21"/>
        </w:rPr>
        <w:t>304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E6D78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FE6D78">
        <w:rPr>
          <w:rFonts w:hint="eastAsia"/>
          <w:b/>
          <w:szCs w:val="21"/>
        </w:rPr>
        <w:t>11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FE6D78">
        <w:rPr>
          <w:rFonts w:hint="eastAsia"/>
          <w:b/>
          <w:szCs w:val="21"/>
        </w:rPr>
        <w:t>大众社科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0B59E8" w:rsidRPr="000B59E8" w:rsidRDefault="000B59E8" w:rsidP="000B59E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0B59E8" w:rsidRPr="000B59E8" w:rsidRDefault="000B59E8" w:rsidP="00524080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B59E8">
        <w:rPr>
          <w:rFonts w:ascii="宋体" w:hAnsi="宋体" w:cs="宋体"/>
          <w:kern w:val="0"/>
          <w:szCs w:val="21"/>
        </w:rPr>
        <w:t>这本书保证会给你提供一场极具启发的环球之旅，通过经典和现代的文学作品，与其他人以及他们周围的世界进行交流。</w:t>
      </w:r>
    </w:p>
    <w:p w:rsidR="000B59E8" w:rsidRPr="000B59E8" w:rsidRDefault="000B59E8" w:rsidP="000B59E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0B59E8" w:rsidRPr="000B59E8" w:rsidRDefault="000B59E8" w:rsidP="00524080">
      <w:pPr>
        <w:widowControl/>
        <w:ind w:firstLineChars="196" w:firstLine="413"/>
        <w:jc w:val="left"/>
        <w:rPr>
          <w:rFonts w:ascii="宋体" w:hAnsi="宋体" w:cs="宋体"/>
          <w:i/>
          <w:kern w:val="0"/>
          <w:szCs w:val="21"/>
        </w:rPr>
      </w:pPr>
      <w:r w:rsidRPr="000B59E8">
        <w:rPr>
          <w:rFonts w:ascii="宋体" w:hAnsi="宋体" w:cs="宋体"/>
          <w:b/>
          <w:bCs/>
          <w:i/>
          <w:kern w:val="0"/>
          <w:szCs w:val="21"/>
          <w:shd w:val="clear" w:color="auto" w:fill="FFFFFF"/>
        </w:rPr>
        <w:t>《</w:t>
      </w:r>
      <w:r w:rsidRPr="000B59E8">
        <w:rPr>
          <w:b/>
          <w:bCs/>
          <w:i/>
          <w:kern w:val="0"/>
          <w:szCs w:val="21"/>
          <w:shd w:val="clear" w:color="auto" w:fill="FFFFFF"/>
        </w:rPr>
        <w:t>80</w:t>
      </w:r>
      <w:r w:rsidRPr="000B59E8">
        <w:rPr>
          <w:rFonts w:ascii="宋体" w:hAnsi="宋体" w:cs="宋体"/>
          <w:b/>
          <w:bCs/>
          <w:i/>
          <w:kern w:val="0"/>
          <w:szCs w:val="21"/>
          <w:shd w:val="clear" w:color="auto" w:fill="FFFFFF"/>
        </w:rPr>
        <w:t>本书环游世界》是一本诙谐、口语化、信息量大、人文气息浓厚的作品，对于书迷们来说，它将是图书馆里最好的藏书。它邀请我们前往世界各地，去体验我们自己所处环境以外的世界，以新的方式来看待我们的世界及其文学作品。</w:t>
      </w:r>
    </w:p>
    <w:p w:rsidR="000B59E8" w:rsidRPr="000B59E8" w:rsidRDefault="000B59E8" w:rsidP="000B59E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0B59E8" w:rsidRPr="000B59E8" w:rsidRDefault="000B59E8" w:rsidP="00524080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B59E8">
        <w:rPr>
          <w:rFonts w:ascii="宋体" w:hAnsi="宋体" w:cs="宋体"/>
          <w:kern w:val="0"/>
          <w:szCs w:val="21"/>
        </w:rPr>
        <w:t>哈佛大学比较文学系主任、哈佛大学世界文学研究所创始人大卫·</w:t>
      </w:r>
      <w:r w:rsidRPr="000B59E8">
        <w:rPr>
          <w:rFonts w:ascii="Arial" w:hAnsi="Arial" w:cs="Arial"/>
          <w:kern w:val="0"/>
          <w:szCs w:val="21"/>
          <w:shd w:val="clear" w:color="auto" w:fill="FCFCFE"/>
        </w:rPr>
        <w:t>达姆罗施</w:t>
      </w:r>
      <w:r w:rsidRPr="000B59E8">
        <w:rPr>
          <w:rFonts w:hAnsi="宋体"/>
          <w:kern w:val="0"/>
          <w:szCs w:val="21"/>
        </w:rPr>
        <w:t>（</w:t>
      </w:r>
      <w:r w:rsidRPr="000B59E8">
        <w:rPr>
          <w:kern w:val="0"/>
          <w:szCs w:val="21"/>
        </w:rPr>
        <w:t>David Damrosch</w:t>
      </w:r>
      <w:r w:rsidRPr="000B59E8">
        <w:rPr>
          <w:rFonts w:hAnsi="宋体"/>
          <w:kern w:val="0"/>
          <w:szCs w:val="21"/>
        </w:rPr>
        <w:t>）</w:t>
      </w:r>
      <w:r w:rsidRPr="000B59E8">
        <w:rPr>
          <w:rFonts w:ascii="宋体" w:hAnsi="宋体" w:cs="宋体"/>
          <w:kern w:val="0"/>
          <w:szCs w:val="21"/>
        </w:rPr>
        <w:t>受儒勒·凡尔纳</w:t>
      </w:r>
      <w:r w:rsidRPr="000B59E8">
        <w:rPr>
          <w:rFonts w:hAnsi="宋体"/>
          <w:kern w:val="0"/>
          <w:szCs w:val="21"/>
        </w:rPr>
        <w:t>（</w:t>
      </w:r>
      <w:r w:rsidRPr="000B59E8">
        <w:rPr>
          <w:kern w:val="0"/>
          <w:szCs w:val="21"/>
        </w:rPr>
        <w:t>Jules Verne</w:t>
      </w:r>
      <w:r w:rsidRPr="000B59E8">
        <w:rPr>
          <w:rFonts w:hAnsi="宋体"/>
          <w:kern w:val="0"/>
          <w:szCs w:val="21"/>
        </w:rPr>
        <w:t>）</w:t>
      </w:r>
      <w:r w:rsidRPr="000B59E8">
        <w:rPr>
          <w:rFonts w:ascii="宋体" w:hAnsi="宋体" w:cs="宋体"/>
          <w:kern w:val="0"/>
          <w:szCs w:val="21"/>
        </w:rPr>
        <w:t>笔下的人物菲利亚·福克</w:t>
      </w:r>
      <w:r w:rsidRPr="000B59E8">
        <w:rPr>
          <w:rFonts w:hAnsi="宋体"/>
          <w:kern w:val="0"/>
          <w:szCs w:val="21"/>
        </w:rPr>
        <w:t>（</w:t>
      </w:r>
      <w:r w:rsidRPr="000B59E8">
        <w:rPr>
          <w:kern w:val="0"/>
          <w:szCs w:val="21"/>
        </w:rPr>
        <w:t>Phileas Fogg</w:t>
      </w:r>
      <w:r w:rsidRPr="000B59E8">
        <w:rPr>
          <w:rFonts w:hAnsi="宋体"/>
          <w:kern w:val="0"/>
          <w:szCs w:val="21"/>
        </w:rPr>
        <w:t>）</w:t>
      </w:r>
      <w:r w:rsidRPr="000B59E8">
        <w:rPr>
          <w:rFonts w:ascii="宋体" w:hAnsi="宋体" w:cs="宋体"/>
          <w:kern w:val="0"/>
          <w:szCs w:val="21"/>
        </w:rPr>
        <w:t>的启发，借由探索来自全球各地的八十本优秀书籍，来反击疫情爆发对旅行的限制。。</w:t>
      </w:r>
    </w:p>
    <w:p w:rsidR="000B59E8" w:rsidRPr="000B59E8" w:rsidRDefault="000B59E8" w:rsidP="000B59E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0B59E8" w:rsidRPr="000B59E8" w:rsidRDefault="000B59E8" w:rsidP="00524080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B59E8">
        <w:rPr>
          <w:rFonts w:ascii="宋体" w:hAnsi="宋体" w:cs="宋体"/>
          <w:kern w:val="0"/>
          <w:szCs w:val="21"/>
        </w:rPr>
        <w:t>从伦敦到威尼斯，再到德黑兰和其他地方，</w:t>
      </w:r>
      <w:r w:rsidRPr="000B59E8">
        <w:rPr>
          <w:rFonts w:ascii="Arial" w:hAnsi="Arial" w:cs="Arial"/>
          <w:kern w:val="0"/>
          <w:szCs w:val="21"/>
          <w:shd w:val="clear" w:color="auto" w:fill="FCFCFE"/>
        </w:rPr>
        <w:t>达姆罗施</w:t>
      </w:r>
      <w:r w:rsidRPr="000B59E8">
        <w:rPr>
          <w:rFonts w:ascii="宋体" w:hAnsi="宋体" w:cs="宋体"/>
          <w:kern w:val="0"/>
          <w:szCs w:val="21"/>
        </w:rPr>
        <w:t>沿着一条文学的路线，探索了过从伍尔夫</w:t>
      </w:r>
      <w:r w:rsidRPr="000B59E8">
        <w:rPr>
          <w:rFonts w:hAnsi="宋体"/>
          <w:kern w:val="0"/>
          <w:szCs w:val="21"/>
        </w:rPr>
        <w:t>（</w:t>
      </w:r>
      <w:r w:rsidRPr="000B59E8">
        <w:rPr>
          <w:kern w:val="0"/>
          <w:szCs w:val="21"/>
          <w:shd w:val="clear" w:color="auto" w:fill="FFFFFF"/>
        </w:rPr>
        <w:t>Woolf</w:t>
      </w:r>
      <w:r w:rsidRPr="000B59E8">
        <w:rPr>
          <w:rFonts w:hAnsi="宋体"/>
          <w:kern w:val="0"/>
          <w:szCs w:val="21"/>
        </w:rPr>
        <w:t>）和但丁（</w:t>
      </w:r>
      <w:r w:rsidRPr="000B59E8">
        <w:rPr>
          <w:kern w:val="0"/>
          <w:szCs w:val="21"/>
          <w:shd w:val="clear" w:color="auto" w:fill="FFFFFF"/>
        </w:rPr>
        <w:t>Dante</w:t>
      </w:r>
      <w:r w:rsidRPr="000B59E8">
        <w:rPr>
          <w:rFonts w:hAnsi="宋体"/>
          <w:kern w:val="0"/>
          <w:szCs w:val="21"/>
        </w:rPr>
        <w:t>）</w:t>
      </w:r>
      <w:r w:rsidRPr="000B59E8">
        <w:rPr>
          <w:rFonts w:ascii="宋体" w:hAnsi="宋体" w:cs="宋体"/>
          <w:kern w:val="0"/>
          <w:szCs w:val="21"/>
        </w:rPr>
        <w:t>，到诺贝尔文学奖获得者奥尔汉·帕穆克</w:t>
      </w:r>
      <w:r w:rsidRPr="000B59E8">
        <w:rPr>
          <w:rFonts w:hAnsi="宋体"/>
          <w:kern w:val="0"/>
          <w:szCs w:val="21"/>
        </w:rPr>
        <w:t>（</w:t>
      </w:r>
      <w:r w:rsidRPr="000B59E8">
        <w:rPr>
          <w:kern w:val="0"/>
          <w:szCs w:val="21"/>
          <w:shd w:val="clear" w:color="auto" w:fill="FFFFFF"/>
        </w:rPr>
        <w:t>Orhan Pamuk</w:t>
      </w:r>
      <w:r w:rsidRPr="000B59E8">
        <w:rPr>
          <w:rFonts w:hAnsi="宋体"/>
          <w:kern w:val="0"/>
          <w:szCs w:val="21"/>
        </w:rPr>
        <w:t>）</w:t>
      </w:r>
      <w:r w:rsidRPr="000B59E8">
        <w:rPr>
          <w:rFonts w:ascii="宋体" w:hAnsi="宋体" w:cs="宋体"/>
          <w:kern w:val="0"/>
          <w:szCs w:val="21"/>
        </w:rPr>
        <w:t>、沃勒·索因卡</w:t>
      </w:r>
      <w:r w:rsidRPr="000B59E8">
        <w:rPr>
          <w:rFonts w:hAnsi="宋体"/>
          <w:kern w:val="0"/>
          <w:szCs w:val="21"/>
        </w:rPr>
        <w:t>（</w:t>
      </w:r>
      <w:r w:rsidRPr="000B59E8">
        <w:rPr>
          <w:kern w:val="0"/>
          <w:szCs w:val="21"/>
          <w:shd w:val="clear" w:color="auto" w:fill="FFFFFF"/>
        </w:rPr>
        <w:t>Wole Soyinka</w:t>
      </w:r>
      <w:r w:rsidRPr="000B59E8">
        <w:rPr>
          <w:rFonts w:hAnsi="宋体"/>
          <w:kern w:val="0"/>
          <w:szCs w:val="21"/>
        </w:rPr>
        <w:t>）</w:t>
      </w:r>
      <w:r w:rsidRPr="000B59E8">
        <w:rPr>
          <w:rFonts w:ascii="宋体" w:hAnsi="宋体" w:cs="宋体"/>
          <w:kern w:val="0"/>
          <w:szCs w:val="21"/>
        </w:rPr>
        <w:t>、莫言</w:t>
      </w:r>
      <w:r w:rsidRPr="000B59E8">
        <w:rPr>
          <w:rFonts w:hAnsi="宋体"/>
          <w:kern w:val="0"/>
          <w:szCs w:val="21"/>
        </w:rPr>
        <w:t>（</w:t>
      </w:r>
      <w:r w:rsidRPr="000B59E8">
        <w:rPr>
          <w:kern w:val="0"/>
          <w:szCs w:val="21"/>
          <w:shd w:val="clear" w:color="auto" w:fill="FFFFFF"/>
        </w:rPr>
        <w:t>Mo Yan</w:t>
      </w:r>
      <w:r w:rsidRPr="000B59E8">
        <w:rPr>
          <w:rFonts w:hAnsi="宋体"/>
          <w:kern w:val="0"/>
          <w:szCs w:val="21"/>
        </w:rPr>
        <w:t>）</w:t>
      </w:r>
      <w:r w:rsidRPr="000B59E8">
        <w:rPr>
          <w:rFonts w:ascii="宋体" w:hAnsi="宋体" w:cs="宋体"/>
          <w:kern w:val="0"/>
          <w:szCs w:val="21"/>
        </w:rPr>
        <w:t>和奥尔加·托克祖克</w:t>
      </w:r>
      <w:r w:rsidRPr="000B59E8">
        <w:rPr>
          <w:rFonts w:hAnsi="宋体"/>
          <w:kern w:val="0"/>
          <w:szCs w:val="21"/>
        </w:rPr>
        <w:t>（</w:t>
      </w:r>
      <w:r w:rsidRPr="000B59E8">
        <w:rPr>
          <w:kern w:val="0"/>
          <w:szCs w:val="21"/>
          <w:shd w:val="clear" w:color="auto" w:fill="FFFFFF"/>
        </w:rPr>
        <w:t>Olga Tokarczuk</w:t>
      </w:r>
      <w:r w:rsidRPr="000B59E8">
        <w:rPr>
          <w:rFonts w:hAnsi="宋体"/>
          <w:kern w:val="0"/>
          <w:szCs w:val="21"/>
        </w:rPr>
        <w:t>）</w:t>
      </w:r>
      <w:r w:rsidRPr="000B59E8">
        <w:rPr>
          <w:rFonts w:ascii="宋体" w:hAnsi="宋体" w:cs="宋体"/>
          <w:kern w:val="0"/>
          <w:szCs w:val="21"/>
        </w:rPr>
        <w:t>等作家及其作品，是如何塑造了我们的世界观，以及世界是怎样被融入文学之中的。</w:t>
      </w:r>
    </w:p>
    <w:p w:rsidR="000B59E8" w:rsidRPr="000B59E8" w:rsidRDefault="000B59E8" w:rsidP="000B59E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0B59E8" w:rsidRPr="000B59E8" w:rsidRDefault="000B59E8" w:rsidP="00524080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0B59E8">
        <w:rPr>
          <w:rFonts w:ascii="宋体" w:hAnsi="宋体" w:cs="宋体"/>
          <w:kern w:val="0"/>
          <w:szCs w:val="21"/>
        </w:rPr>
        <w:t>为了描绘当今世界文学的广阔图景，</w:t>
      </w:r>
      <w:r w:rsidRPr="000B59E8">
        <w:rPr>
          <w:rFonts w:ascii="Arial" w:hAnsi="Arial" w:cs="Arial"/>
          <w:kern w:val="0"/>
          <w:szCs w:val="21"/>
          <w:shd w:val="clear" w:color="auto" w:fill="FCFCFE"/>
        </w:rPr>
        <w:t>达姆罗施</w:t>
      </w:r>
      <w:r w:rsidRPr="000B59E8">
        <w:rPr>
          <w:rFonts w:ascii="宋体" w:hAnsi="宋体" w:cs="宋体"/>
          <w:kern w:val="0"/>
          <w:szCs w:val="21"/>
        </w:rPr>
        <w:t>探索了作家如何生活在两个截然不同的世界——他们亲身体验的现实世界，以及被伟大作家赋予生活形态和意义的书中世界。在他绘制的文学地图中，</w:t>
      </w:r>
      <w:r w:rsidRPr="000B59E8">
        <w:rPr>
          <w:rFonts w:ascii="Arial" w:hAnsi="Arial" w:cs="Arial"/>
          <w:kern w:val="0"/>
          <w:szCs w:val="21"/>
          <w:shd w:val="clear" w:color="auto" w:fill="FCFCFE"/>
        </w:rPr>
        <w:t>达姆罗施</w:t>
      </w:r>
      <w:r w:rsidRPr="000B59E8">
        <w:rPr>
          <w:rFonts w:ascii="宋体" w:hAnsi="宋体" w:cs="宋体"/>
          <w:kern w:val="0"/>
          <w:szCs w:val="21"/>
        </w:rPr>
        <w:t>既收录了引人注目的当代作品，也涵盖了经久不衰的经典作品，既有硬派的犯罪小说，也有给人留下深刻印象的奇幻小说，还有在我们还处于孩童阶段时把我们引向我们生活的这个世界的、对我们产生重大影响的故事。从疫情在社会层面引发的后果，到托马斯·莫尔（</w:t>
      </w:r>
      <w:r w:rsidRPr="000B59E8">
        <w:rPr>
          <w:kern w:val="0"/>
          <w:szCs w:val="21"/>
          <w:shd w:val="clear" w:color="auto" w:fill="FFFFFF"/>
        </w:rPr>
        <w:t>Thomas More</w:t>
      </w:r>
      <w:r w:rsidRPr="000B59E8">
        <w:rPr>
          <w:rFonts w:hAnsi="宋体"/>
          <w:kern w:val="0"/>
          <w:szCs w:val="21"/>
        </w:rPr>
        <w:t>）设计的乌托邦所要对抗的日益严重的不平等现象，以及从</w:t>
      </w:r>
      <w:r w:rsidRPr="000B59E8">
        <w:rPr>
          <w:kern w:val="0"/>
          <w:szCs w:val="21"/>
        </w:rPr>
        <w:t>1000</w:t>
      </w:r>
      <w:r w:rsidRPr="000B59E8">
        <w:rPr>
          <w:rFonts w:hAnsi="宋体"/>
          <w:kern w:val="0"/>
          <w:szCs w:val="21"/>
        </w:rPr>
        <w:t>年前紫式部的作品到今天</w:t>
      </w:r>
      <w:r w:rsidRPr="000B59E8">
        <w:rPr>
          <w:rFonts w:hAnsi="Arial"/>
          <w:kern w:val="0"/>
          <w:szCs w:val="21"/>
          <w:shd w:val="clear" w:color="auto" w:fill="FCFCFE"/>
        </w:rPr>
        <w:t>玛格丽特</w:t>
      </w:r>
      <w:r w:rsidRPr="000B59E8">
        <w:rPr>
          <w:kern w:val="0"/>
          <w:szCs w:val="21"/>
          <w:shd w:val="clear" w:color="auto" w:fill="FCFCFE"/>
        </w:rPr>
        <w:t>·</w:t>
      </w:r>
      <w:r w:rsidRPr="000B59E8">
        <w:rPr>
          <w:rFonts w:hAnsi="Arial"/>
          <w:kern w:val="0"/>
          <w:szCs w:val="21"/>
          <w:shd w:val="clear" w:color="auto" w:fill="FCFCFE"/>
        </w:rPr>
        <w:t>阿特伍德（</w:t>
      </w:r>
      <w:r w:rsidRPr="000B59E8">
        <w:rPr>
          <w:kern w:val="0"/>
          <w:szCs w:val="21"/>
          <w:shd w:val="clear" w:color="auto" w:fill="FFFFFF"/>
        </w:rPr>
        <w:t>Margaret Atwood</w:t>
      </w:r>
      <w:r w:rsidRPr="000B59E8">
        <w:rPr>
          <w:rFonts w:ascii="Arial" w:hAnsi="Arial" w:cs="Arial"/>
          <w:kern w:val="0"/>
          <w:szCs w:val="21"/>
          <w:shd w:val="clear" w:color="auto" w:fill="FCFCFE"/>
        </w:rPr>
        <w:t>）的作品等</w:t>
      </w:r>
      <w:r w:rsidRPr="000B59E8">
        <w:rPr>
          <w:rFonts w:ascii="宋体" w:hAnsi="宋体" w:cs="宋体"/>
          <w:kern w:val="0"/>
          <w:szCs w:val="21"/>
        </w:rPr>
        <w:t>许多书中的</w:t>
      </w:r>
      <w:r w:rsidRPr="000B59E8">
        <w:rPr>
          <w:rFonts w:ascii="宋体" w:hAnsi="宋体" w:cs="宋体"/>
          <w:kern w:val="0"/>
          <w:szCs w:val="21"/>
        </w:rPr>
        <w:lastRenderedPageBreak/>
        <w:t>女主人公都必须与之斗争的父权制结构，这八十本书作为一个整体，给我们提供了一个看待这些长期存在的问题的崭新视角。</w:t>
      </w:r>
    </w:p>
    <w:p w:rsidR="000B59E8" w:rsidRPr="000B59E8" w:rsidRDefault="000B59E8" w:rsidP="000B59E8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8B3081" w:rsidRPr="00FE6D78" w:rsidRDefault="003C2DA6" w:rsidP="00FE6D78">
      <w:pPr>
        <w:widowControl/>
        <w:shd w:val="clear" w:color="auto" w:fill="FFFFFF"/>
        <w:rPr>
          <w:b/>
          <w:szCs w:val="21"/>
        </w:rPr>
      </w:pPr>
      <w:r w:rsidRPr="00FE6D78">
        <w:rPr>
          <w:b/>
          <w:szCs w:val="21"/>
        </w:rPr>
        <w:t>作者简介：</w:t>
      </w:r>
      <w:bookmarkStart w:id="0" w:name="productDetails"/>
      <w:bookmarkEnd w:id="0"/>
    </w:p>
    <w:p w:rsidR="005664AD" w:rsidRPr="000B59E8" w:rsidRDefault="005664AD" w:rsidP="00FE6D78">
      <w:pPr>
        <w:rPr>
          <w:b/>
          <w:szCs w:val="21"/>
        </w:rPr>
      </w:pPr>
    </w:p>
    <w:p w:rsidR="000B59E8" w:rsidRPr="000B59E8" w:rsidRDefault="000B59E8" w:rsidP="000B59E8">
      <w:pPr>
        <w:widowControl/>
        <w:ind w:firstLineChars="196" w:firstLine="413"/>
        <w:jc w:val="left"/>
        <w:rPr>
          <w:rFonts w:ascii="宋体" w:hAnsi="宋体" w:cs="宋体"/>
          <w:kern w:val="0"/>
          <w:szCs w:val="21"/>
        </w:rPr>
      </w:pPr>
      <w:r w:rsidRPr="000B59E8">
        <w:rPr>
          <w:rFonts w:ascii="宋体" w:hAnsi="宋体" w:cs="宋体"/>
          <w:b/>
          <w:bCs/>
          <w:kern w:val="0"/>
          <w:szCs w:val="21"/>
        </w:rPr>
        <w:t>大卫·</w:t>
      </w:r>
      <w:r w:rsidRPr="000B59E8">
        <w:rPr>
          <w:rFonts w:ascii="Arial" w:hAnsi="Arial" w:cs="Arial"/>
          <w:b/>
          <w:kern w:val="0"/>
          <w:szCs w:val="21"/>
          <w:shd w:val="clear" w:color="auto" w:fill="FCFCFE"/>
        </w:rPr>
        <w:t>达姆罗施</w:t>
      </w:r>
      <w:r w:rsidRPr="000B59E8">
        <w:rPr>
          <w:rFonts w:ascii="宋体" w:hAnsi="宋体" w:cs="宋体"/>
          <w:b/>
          <w:bCs/>
          <w:kern w:val="0"/>
          <w:szCs w:val="21"/>
        </w:rPr>
        <w:t>（</w:t>
      </w:r>
      <w:r w:rsidRPr="000B59E8">
        <w:rPr>
          <w:rFonts w:ascii="宋体" w:hAnsi="宋体" w:cs="宋体"/>
          <w:b/>
          <w:bCs/>
          <w:kern w:val="0"/>
          <w:szCs w:val="21"/>
          <w:shd w:val="clear" w:color="auto" w:fill="FFFFFF"/>
        </w:rPr>
        <w:t>David Damrosch</w:t>
      </w:r>
      <w:r w:rsidRPr="000B59E8">
        <w:rPr>
          <w:rFonts w:ascii="宋体" w:hAnsi="宋体" w:cs="宋体"/>
          <w:b/>
          <w:bCs/>
          <w:kern w:val="0"/>
          <w:szCs w:val="21"/>
        </w:rPr>
        <w:t>）</w:t>
      </w:r>
      <w:r w:rsidRPr="000B59E8">
        <w:rPr>
          <w:rFonts w:ascii="宋体" w:hAnsi="宋体" w:cs="宋体"/>
          <w:kern w:val="0"/>
          <w:szCs w:val="21"/>
        </w:rPr>
        <w:t>是哈佛大学世界文学研究所所长，也是比较文学系的欧内斯特·伯恩鲍姆文学教授</w:t>
      </w:r>
      <w:r w:rsidRPr="000B59E8">
        <w:rPr>
          <w:rFonts w:hAnsi="宋体"/>
          <w:kern w:val="0"/>
          <w:szCs w:val="21"/>
        </w:rPr>
        <w:t>（</w:t>
      </w:r>
      <w:r w:rsidRPr="000B59E8">
        <w:rPr>
          <w:kern w:val="0"/>
          <w:szCs w:val="21"/>
          <w:shd w:val="clear" w:color="auto" w:fill="FFFFFF"/>
        </w:rPr>
        <w:t>Ernest Bernbaum Professor</w:t>
      </w:r>
      <w:r w:rsidRPr="000B59E8">
        <w:rPr>
          <w:rFonts w:hAnsi="宋体"/>
          <w:kern w:val="0"/>
          <w:szCs w:val="21"/>
        </w:rPr>
        <w:t>）</w:t>
      </w:r>
      <w:r w:rsidRPr="000B59E8">
        <w:rPr>
          <w:rFonts w:ascii="宋体" w:hAnsi="宋体" w:cs="宋体"/>
          <w:kern w:val="0"/>
          <w:szCs w:val="21"/>
        </w:rPr>
        <w:t>。他的著作包括《叙事契约：圣经文学发展中的体裁转变》（</w:t>
      </w:r>
      <w:r w:rsidRPr="000B59E8">
        <w:rPr>
          <w:i/>
          <w:iCs/>
          <w:kern w:val="0"/>
          <w:szCs w:val="21"/>
          <w:shd w:val="clear" w:color="auto" w:fill="FFFFFF"/>
        </w:rPr>
        <w:t>The Narrative Covenant: Transformations of Genre in the Growth of Biblical Literature</w:t>
      </w:r>
      <w:r w:rsidRPr="000B59E8">
        <w:rPr>
          <w:rFonts w:hAnsi="宋体"/>
          <w:kern w:val="0"/>
          <w:szCs w:val="21"/>
        </w:rPr>
        <w:t>）（</w:t>
      </w:r>
      <w:r w:rsidRPr="000B59E8">
        <w:rPr>
          <w:kern w:val="0"/>
          <w:szCs w:val="21"/>
        </w:rPr>
        <w:t>1987</w:t>
      </w:r>
      <w:r w:rsidRPr="000B59E8">
        <w:rPr>
          <w:rFonts w:hAnsi="宋体"/>
          <w:kern w:val="0"/>
          <w:szCs w:val="21"/>
        </w:rPr>
        <w:t>年出版）、《我们学者：改变大学文化》（</w:t>
      </w:r>
      <w:r w:rsidRPr="000B59E8">
        <w:rPr>
          <w:i/>
          <w:iCs/>
          <w:kern w:val="0"/>
          <w:szCs w:val="21"/>
          <w:shd w:val="clear" w:color="auto" w:fill="FFFFFF"/>
        </w:rPr>
        <w:t>We Scholars: Changing the Culture of the University</w:t>
      </w:r>
      <w:r w:rsidRPr="000B59E8">
        <w:rPr>
          <w:rFonts w:hAnsi="宋体"/>
          <w:kern w:val="0"/>
          <w:szCs w:val="21"/>
        </w:rPr>
        <w:t>）（</w:t>
      </w:r>
      <w:r w:rsidRPr="000B59E8">
        <w:rPr>
          <w:kern w:val="0"/>
          <w:szCs w:val="21"/>
        </w:rPr>
        <w:t>1995</w:t>
      </w:r>
      <w:r w:rsidRPr="000B59E8">
        <w:rPr>
          <w:rFonts w:ascii="宋体" w:hAnsi="宋体" w:cs="宋体"/>
          <w:kern w:val="0"/>
          <w:szCs w:val="21"/>
        </w:rPr>
        <w:t>年出版）、《什么是世界文学？》（</w:t>
      </w:r>
      <w:r w:rsidRPr="000B59E8">
        <w:rPr>
          <w:i/>
          <w:iCs/>
          <w:kern w:val="0"/>
          <w:szCs w:val="21"/>
          <w:shd w:val="clear" w:color="auto" w:fill="FFFFFF"/>
        </w:rPr>
        <w:t>What is World Literature?</w:t>
      </w:r>
      <w:r w:rsidRPr="000B59E8">
        <w:rPr>
          <w:rFonts w:hAnsi="宋体"/>
          <w:kern w:val="0"/>
          <w:szCs w:val="21"/>
        </w:rPr>
        <w:t>）（</w:t>
      </w:r>
      <w:r w:rsidRPr="000B59E8">
        <w:rPr>
          <w:kern w:val="0"/>
          <w:szCs w:val="21"/>
        </w:rPr>
        <w:t>2003</w:t>
      </w:r>
      <w:r w:rsidRPr="000B59E8">
        <w:rPr>
          <w:rFonts w:ascii="宋体" w:hAnsi="宋体" w:cs="宋体"/>
          <w:kern w:val="0"/>
          <w:szCs w:val="21"/>
        </w:rPr>
        <w:t>年出版），《埋葬之书：吉尔伽美什史诗的失传与重现》（</w:t>
      </w:r>
      <w:r w:rsidRPr="000B59E8">
        <w:rPr>
          <w:i/>
          <w:iCs/>
          <w:kern w:val="0"/>
          <w:szCs w:val="21"/>
          <w:shd w:val="clear" w:color="auto" w:fill="FFFFFF"/>
        </w:rPr>
        <w:t>The Buried Book: The Loss and Rediscovery of the Great Epic of Gilgamesh</w:t>
      </w:r>
      <w:r w:rsidRPr="000B59E8">
        <w:rPr>
          <w:rFonts w:hAnsi="宋体"/>
          <w:kern w:val="0"/>
          <w:szCs w:val="21"/>
        </w:rPr>
        <w:t>）（</w:t>
      </w:r>
      <w:r w:rsidRPr="000B59E8">
        <w:rPr>
          <w:kern w:val="0"/>
          <w:szCs w:val="21"/>
        </w:rPr>
        <w:t>2007</w:t>
      </w:r>
      <w:r w:rsidRPr="000B59E8">
        <w:rPr>
          <w:rFonts w:ascii="宋体" w:hAnsi="宋体" w:cs="宋体"/>
          <w:kern w:val="0"/>
          <w:szCs w:val="21"/>
        </w:rPr>
        <w:t>年出版），《如何阅读世界文学》（</w:t>
      </w:r>
      <w:r w:rsidRPr="000B59E8">
        <w:rPr>
          <w:i/>
          <w:iCs/>
          <w:kern w:val="0"/>
          <w:szCs w:val="21"/>
          <w:shd w:val="clear" w:color="auto" w:fill="FFFFFF"/>
        </w:rPr>
        <w:t>How to Read World Literature</w:t>
      </w:r>
      <w:r w:rsidRPr="000B59E8">
        <w:rPr>
          <w:rFonts w:hAnsi="宋体"/>
          <w:kern w:val="0"/>
          <w:szCs w:val="21"/>
        </w:rPr>
        <w:t>）（</w:t>
      </w:r>
      <w:r w:rsidRPr="000B59E8">
        <w:rPr>
          <w:kern w:val="0"/>
          <w:szCs w:val="21"/>
        </w:rPr>
        <w:t>2017</w:t>
      </w:r>
      <w:r w:rsidRPr="000B59E8">
        <w:rPr>
          <w:rFonts w:hAnsi="宋体"/>
          <w:kern w:val="0"/>
          <w:szCs w:val="21"/>
        </w:rPr>
        <w:t>年第</w:t>
      </w:r>
      <w:r w:rsidRPr="000B59E8">
        <w:rPr>
          <w:kern w:val="0"/>
          <w:szCs w:val="21"/>
        </w:rPr>
        <w:t>2</w:t>
      </w:r>
      <w:r w:rsidRPr="000B59E8">
        <w:rPr>
          <w:rFonts w:hAnsi="宋体"/>
          <w:kern w:val="0"/>
          <w:szCs w:val="21"/>
        </w:rPr>
        <w:t>版）</w:t>
      </w:r>
      <w:r w:rsidRPr="000B59E8">
        <w:rPr>
          <w:rFonts w:ascii="宋体" w:hAnsi="宋体" w:cs="宋体"/>
          <w:kern w:val="0"/>
          <w:szCs w:val="21"/>
        </w:rPr>
        <w:t>。</w:t>
      </w:r>
    </w:p>
    <w:p w:rsidR="00223A43" w:rsidRPr="000B59E8" w:rsidRDefault="00223A43" w:rsidP="00FE6D78">
      <w:pPr>
        <w:rPr>
          <w:bCs/>
          <w:szCs w:val="21"/>
        </w:rPr>
      </w:pPr>
    </w:p>
    <w:p w:rsidR="0006265E" w:rsidRDefault="0006265E" w:rsidP="00640F59">
      <w:pPr>
        <w:rPr>
          <w:bCs/>
          <w:szCs w:val="21"/>
        </w:rPr>
      </w:pPr>
    </w:p>
    <w:p w:rsidR="0006265E" w:rsidRPr="0006265E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84B" w:rsidRDefault="00DB784B">
      <w:r>
        <w:separator/>
      </w:r>
    </w:p>
  </w:endnote>
  <w:endnote w:type="continuationSeparator" w:id="1">
    <w:p w:rsidR="00DB784B" w:rsidRDefault="00DB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D2D7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D2D77">
      <w:rPr>
        <w:rFonts w:ascii="方正姚体" w:eastAsia="方正姚体"/>
        <w:kern w:val="0"/>
        <w:szCs w:val="21"/>
      </w:rPr>
      <w:fldChar w:fldCharType="separate"/>
    </w:r>
    <w:r w:rsidR="00524080">
      <w:rPr>
        <w:rFonts w:ascii="方正姚体" w:eastAsia="方正姚体"/>
        <w:noProof/>
        <w:kern w:val="0"/>
        <w:szCs w:val="21"/>
      </w:rPr>
      <w:t>1</w:t>
    </w:r>
    <w:r w:rsidR="00ED2D7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84B" w:rsidRDefault="00DB784B">
      <w:r>
        <w:separator/>
      </w:r>
    </w:p>
  </w:footnote>
  <w:footnote w:type="continuationSeparator" w:id="1">
    <w:p w:rsidR="00DB784B" w:rsidRDefault="00DB7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B59E8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4080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A6701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C23D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B784B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D2D77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E6D78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1665</Characters>
  <Application>Microsoft Office Word</Application>
  <DocSecurity>0</DocSecurity>
  <Lines>13</Lines>
  <Paragraphs>3</Paragraphs>
  <ScaleCrop>false</ScaleCrop>
  <Company>2ndSpAcE</Company>
  <LinksUpToDate>false</LinksUpToDate>
  <CharactersWithSpaces>1954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2019-05-09T07:35:00Z</dcterms:created>
  <dcterms:modified xsi:type="dcterms:W3CDTF">2021-02-27T13:22:00Z</dcterms:modified>
</cp:coreProperties>
</file>