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CA43" w14:textId="73E62181" w:rsidR="00EF1515" w:rsidRDefault="00EF1515">
      <w:pPr>
        <w:spacing w:line="480" w:lineRule="exact"/>
        <w:jc w:val="center"/>
        <w:rPr>
          <w:b/>
          <w:bCs/>
          <w:sz w:val="36"/>
          <w:shd w:val="pct10" w:color="auto" w:fill="FFFFFF"/>
        </w:rPr>
      </w:pPr>
    </w:p>
    <w:p w14:paraId="36A02433" w14:textId="66AF0E91" w:rsidR="00572589" w:rsidRPr="005071EB" w:rsidRDefault="005071EB" w:rsidP="00572589">
      <w:pPr>
        <w:spacing w:line="480" w:lineRule="exact"/>
        <w:jc w:val="center"/>
        <w:rPr>
          <w:b/>
          <w:bCs/>
          <w:color w:val="FF0000"/>
          <w:sz w:val="36"/>
          <w:shd w:val="pct10" w:color="auto" w:fill="FFFFFF"/>
        </w:rPr>
      </w:pPr>
      <w:r w:rsidRPr="005071EB">
        <w:rPr>
          <w:rFonts w:hint="eastAsia"/>
          <w:b/>
          <w:bCs/>
          <w:color w:val="FF0000"/>
          <w:sz w:val="36"/>
          <w:shd w:val="pct10" w:color="auto" w:fill="FFFFFF"/>
        </w:rPr>
        <w:t>图</w:t>
      </w:r>
      <w:r w:rsidRPr="005071EB">
        <w:rPr>
          <w:rFonts w:hint="eastAsia"/>
          <w:b/>
          <w:bCs/>
          <w:color w:val="FF0000"/>
          <w:sz w:val="36"/>
          <w:shd w:val="pct10" w:color="auto" w:fill="FFFFFF"/>
        </w:rPr>
        <w:t xml:space="preserve"> </w:t>
      </w:r>
      <w:r w:rsidRPr="005071EB">
        <w:rPr>
          <w:rFonts w:hint="eastAsia"/>
          <w:b/>
          <w:bCs/>
          <w:color w:val="FF0000"/>
          <w:sz w:val="36"/>
          <w:shd w:val="pct10" w:color="auto" w:fill="FFFFFF"/>
        </w:rPr>
        <w:t>书</w:t>
      </w:r>
      <w:r w:rsidR="00572589" w:rsidRPr="005071EB">
        <w:rPr>
          <w:rFonts w:hint="eastAsia"/>
          <w:b/>
          <w:bCs/>
          <w:color w:val="FF0000"/>
          <w:sz w:val="36"/>
          <w:shd w:val="pct10" w:color="auto" w:fill="FFFFFF"/>
        </w:rPr>
        <w:t xml:space="preserve"> </w:t>
      </w:r>
      <w:r w:rsidR="00572589" w:rsidRPr="005071EB">
        <w:rPr>
          <w:rFonts w:hint="eastAsia"/>
          <w:b/>
          <w:bCs/>
          <w:color w:val="FF0000"/>
          <w:sz w:val="36"/>
          <w:shd w:val="pct10" w:color="auto" w:fill="FFFFFF"/>
        </w:rPr>
        <w:t>推</w:t>
      </w:r>
      <w:r w:rsidR="00572589" w:rsidRPr="005071EB">
        <w:rPr>
          <w:rFonts w:hint="eastAsia"/>
          <w:b/>
          <w:bCs/>
          <w:color w:val="FF0000"/>
          <w:sz w:val="36"/>
          <w:shd w:val="pct10" w:color="auto" w:fill="FFFFFF"/>
        </w:rPr>
        <w:t xml:space="preserve"> </w:t>
      </w:r>
      <w:r w:rsidR="00572589" w:rsidRPr="005071EB">
        <w:rPr>
          <w:rFonts w:hint="eastAsia"/>
          <w:b/>
          <w:bCs/>
          <w:color w:val="FF0000"/>
          <w:sz w:val="36"/>
          <w:shd w:val="pct10" w:color="auto" w:fill="FFFFFF"/>
        </w:rPr>
        <w:t>荐</w:t>
      </w:r>
    </w:p>
    <w:p w14:paraId="56207CCF" w14:textId="2022460D" w:rsidR="00F67A47" w:rsidRDefault="00F67A47" w:rsidP="00F67A47">
      <w:pPr>
        <w:rPr>
          <w:b/>
          <w:color w:val="000000"/>
          <w:szCs w:val="21"/>
        </w:rPr>
      </w:pPr>
    </w:p>
    <w:p w14:paraId="1DC0BDD0" w14:textId="4BEB0DD9" w:rsidR="00F67A47" w:rsidRDefault="00F67A47" w:rsidP="00F67A47">
      <w:pPr>
        <w:rPr>
          <w:b/>
          <w:color w:val="000000"/>
          <w:szCs w:val="21"/>
        </w:rPr>
      </w:pPr>
    </w:p>
    <w:p w14:paraId="189B28E6" w14:textId="137F1BB8" w:rsidR="0054352D" w:rsidRPr="0080669F" w:rsidRDefault="0080669F" w:rsidP="0054352D">
      <w:pPr>
        <w:rPr>
          <w:rFonts w:ascii="宋体" w:hAnsi="宋体"/>
          <w:b/>
          <w:bCs/>
          <w:szCs w:val="21"/>
        </w:rPr>
      </w:pPr>
      <w:r>
        <w:rPr>
          <w:noProof/>
        </w:rPr>
        <w:drawing>
          <wp:anchor distT="0" distB="0" distL="114300" distR="114300" simplePos="0" relativeHeight="251661312" behindDoc="0" locked="0" layoutInCell="1" allowOverlap="1" wp14:anchorId="7B918D61" wp14:editId="59BBC939">
            <wp:simplePos x="0" y="0"/>
            <wp:positionH relativeFrom="margin">
              <wp:align>right</wp:align>
            </wp:positionH>
            <wp:positionV relativeFrom="paragraph">
              <wp:posOffset>17780</wp:posOffset>
            </wp:positionV>
            <wp:extent cx="1346200" cy="2065655"/>
            <wp:effectExtent l="0" t="0" r="635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6200" cy="2065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52D" w:rsidRPr="009A08CA">
        <w:rPr>
          <w:rFonts w:ascii="宋体" w:hAnsi="宋体"/>
          <w:b/>
          <w:bCs/>
          <w:szCs w:val="21"/>
        </w:rPr>
        <w:t>中文书名</w:t>
      </w:r>
      <w:bookmarkStart w:id="0" w:name="_Hlt89834866"/>
      <w:bookmarkEnd w:id="0"/>
      <w:r w:rsidR="0054352D" w:rsidRPr="009A08CA">
        <w:rPr>
          <w:rFonts w:ascii="宋体" w:hAnsi="宋体" w:hint="eastAsia"/>
          <w:b/>
          <w:bCs/>
          <w:szCs w:val="21"/>
        </w:rPr>
        <w:t>：</w:t>
      </w:r>
      <w:r w:rsidR="008C7915">
        <w:rPr>
          <w:rFonts w:ascii="宋体" w:hAnsi="宋体" w:hint="eastAsia"/>
          <w:b/>
          <w:bCs/>
          <w:szCs w:val="21"/>
        </w:rPr>
        <w:t>《</w:t>
      </w:r>
      <w:r w:rsidRPr="0080669F">
        <w:rPr>
          <w:rFonts w:ascii="宋体" w:hAnsi="宋体" w:hint="eastAsia"/>
          <w:b/>
          <w:bCs/>
          <w:szCs w:val="21"/>
        </w:rPr>
        <w:t>驱动本田：本田制造的三大核心法则</w:t>
      </w:r>
      <w:r w:rsidR="008C7915">
        <w:rPr>
          <w:rFonts w:ascii="宋体" w:hAnsi="宋体" w:hint="eastAsia"/>
          <w:b/>
          <w:bCs/>
          <w:szCs w:val="21"/>
        </w:rPr>
        <w:t>》</w:t>
      </w:r>
    </w:p>
    <w:p w14:paraId="137CBF3F" w14:textId="0E8536DA" w:rsidR="0054352D" w:rsidRPr="00680978" w:rsidRDefault="0054352D" w:rsidP="0054352D">
      <w:pPr>
        <w:rPr>
          <w:b/>
          <w:bCs/>
          <w:szCs w:val="21"/>
        </w:rPr>
      </w:pPr>
      <w:r w:rsidRPr="009A08CA">
        <w:rPr>
          <w:rFonts w:ascii="宋体" w:hAnsi="宋体"/>
          <w:b/>
          <w:bCs/>
          <w:szCs w:val="21"/>
        </w:rPr>
        <w:t>英文书名</w:t>
      </w:r>
      <w:r>
        <w:rPr>
          <w:rFonts w:ascii="宋体" w:hAnsi="宋体" w:hint="eastAsia"/>
          <w:b/>
          <w:bCs/>
          <w:szCs w:val="21"/>
        </w:rPr>
        <w:t>：</w:t>
      </w:r>
      <w:r w:rsidR="0080669F" w:rsidRPr="0080669F">
        <w:rPr>
          <w:b/>
          <w:bCs/>
          <w:szCs w:val="21"/>
        </w:rPr>
        <w:t>DRIVING HONDA: INSIDE THE WORLD</w:t>
      </w:r>
      <w:r w:rsidR="0080669F">
        <w:rPr>
          <w:b/>
          <w:bCs/>
          <w:szCs w:val="21"/>
        </w:rPr>
        <w:t>’</w:t>
      </w:r>
      <w:r w:rsidR="0080669F" w:rsidRPr="0080669F">
        <w:rPr>
          <w:b/>
          <w:bCs/>
          <w:szCs w:val="21"/>
        </w:rPr>
        <w:t>S MOST INNOVATIVE CAR COMPANY</w:t>
      </w:r>
    </w:p>
    <w:p w14:paraId="33C19680" w14:textId="7036CA31" w:rsidR="0054352D" w:rsidRPr="009A08CA" w:rsidRDefault="0054352D" w:rsidP="0054352D">
      <w:pPr>
        <w:rPr>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0080669F" w:rsidRPr="0080669F">
        <w:rPr>
          <w:rFonts w:hAnsi="宋体"/>
          <w:b/>
          <w:bCs/>
          <w:szCs w:val="21"/>
        </w:rPr>
        <w:t xml:space="preserve">Jeffrey </w:t>
      </w:r>
      <w:proofErr w:type="spellStart"/>
      <w:r w:rsidR="0080669F" w:rsidRPr="0080669F">
        <w:rPr>
          <w:rFonts w:hAnsi="宋体"/>
          <w:b/>
          <w:bCs/>
          <w:szCs w:val="21"/>
        </w:rPr>
        <w:t>Rothfeder</w:t>
      </w:r>
      <w:proofErr w:type="spellEnd"/>
    </w:p>
    <w:p w14:paraId="24B77256" w14:textId="7B97688B" w:rsidR="0054352D" w:rsidRPr="009A08CA" w:rsidRDefault="0054352D" w:rsidP="0054352D">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0080669F" w:rsidRPr="0080669F">
        <w:rPr>
          <w:b/>
          <w:bCs/>
          <w:szCs w:val="21"/>
        </w:rPr>
        <w:t>Portfolio</w:t>
      </w:r>
    </w:p>
    <w:p w14:paraId="2CAA0BCF" w14:textId="3360057D" w:rsidR="0054352D" w:rsidRPr="009A08CA" w:rsidRDefault="0054352D" w:rsidP="0054352D">
      <w:pPr>
        <w:rPr>
          <w:b/>
          <w:bCs/>
          <w:szCs w:val="21"/>
        </w:rPr>
      </w:pPr>
      <w:r w:rsidRPr="009A08CA">
        <w:rPr>
          <w:rFonts w:ascii="宋体" w:hAnsi="宋体"/>
          <w:b/>
          <w:bCs/>
          <w:szCs w:val="21"/>
        </w:rPr>
        <w:t>代理公司：</w:t>
      </w:r>
      <w:r w:rsidR="00CD4CE1" w:rsidRPr="00CD4CE1">
        <w:rPr>
          <w:rFonts w:hAnsi="宋体"/>
          <w:b/>
          <w:bCs/>
          <w:szCs w:val="21"/>
        </w:rPr>
        <w:t>ANA/Lauren Li</w:t>
      </w:r>
    </w:p>
    <w:p w14:paraId="1293D161" w14:textId="31A18685" w:rsidR="0054352D" w:rsidRPr="00CF64B3" w:rsidRDefault="0054352D" w:rsidP="0054352D">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sidR="0080669F">
        <w:rPr>
          <w:rFonts w:eastAsiaTheme="minorEastAsia"/>
          <w:b/>
          <w:bCs/>
          <w:szCs w:val="21"/>
        </w:rPr>
        <w:t>336</w:t>
      </w:r>
      <w:r w:rsidRPr="00CF64B3">
        <w:rPr>
          <w:rFonts w:eastAsiaTheme="minorEastAsia"/>
          <w:b/>
          <w:bCs/>
          <w:szCs w:val="21"/>
        </w:rPr>
        <w:t>页</w:t>
      </w:r>
    </w:p>
    <w:p w14:paraId="4BD42D29" w14:textId="7D8EA618" w:rsidR="0054352D" w:rsidRPr="00CF64B3" w:rsidRDefault="0054352D" w:rsidP="0054352D">
      <w:pPr>
        <w:rPr>
          <w:rFonts w:eastAsiaTheme="minorEastAsia"/>
          <w:b/>
          <w:bCs/>
          <w:szCs w:val="21"/>
        </w:rPr>
      </w:pPr>
      <w:r w:rsidRPr="00CF64B3">
        <w:rPr>
          <w:rFonts w:eastAsiaTheme="minorEastAsia"/>
          <w:b/>
          <w:bCs/>
          <w:szCs w:val="21"/>
        </w:rPr>
        <w:t>出版时间：</w:t>
      </w:r>
      <w:r w:rsidRPr="00CF64B3">
        <w:rPr>
          <w:rFonts w:eastAsiaTheme="minorEastAsia"/>
          <w:b/>
          <w:bCs/>
          <w:szCs w:val="21"/>
        </w:rPr>
        <w:t>20</w:t>
      </w:r>
      <w:r w:rsidR="0080669F">
        <w:rPr>
          <w:rFonts w:eastAsiaTheme="minorEastAsia"/>
          <w:b/>
          <w:bCs/>
          <w:szCs w:val="21"/>
        </w:rPr>
        <w:t>15</w:t>
      </w:r>
      <w:r w:rsidRPr="00CF64B3">
        <w:rPr>
          <w:rFonts w:eastAsiaTheme="minorEastAsia"/>
          <w:b/>
          <w:bCs/>
          <w:szCs w:val="21"/>
        </w:rPr>
        <w:t>年</w:t>
      </w:r>
      <w:r w:rsidR="0080669F">
        <w:rPr>
          <w:rFonts w:eastAsiaTheme="minorEastAsia"/>
          <w:b/>
          <w:bCs/>
          <w:szCs w:val="21"/>
        </w:rPr>
        <w:t>9</w:t>
      </w:r>
      <w:r>
        <w:rPr>
          <w:rFonts w:eastAsiaTheme="minorEastAsia" w:hint="eastAsia"/>
          <w:b/>
          <w:bCs/>
          <w:szCs w:val="21"/>
        </w:rPr>
        <w:t>月</w:t>
      </w:r>
    </w:p>
    <w:p w14:paraId="25D55D35" w14:textId="3253C666" w:rsidR="0054352D" w:rsidRPr="00CF64B3" w:rsidRDefault="0054352D" w:rsidP="0054352D">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05656F88" w14:textId="15BA8462" w:rsidR="0054352D" w:rsidRPr="00CF64B3" w:rsidRDefault="0054352D" w:rsidP="0054352D">
      <w:pPr>
        <w:rPr>
          <w:rFonts w:eastAsiaTheme="minorEastAsia"/>
          <w:b/>
          <w:bCs/>
          <w:color w:val="000000"/>
          <w:szCs w:val="21"/>
        </w:rPr>
      </w:pPr>
      <w:r w:rsidRPr="00CF64B3">
        <w:rPr>
          <w:rFonts w:eastAsiaTheme="minorEastAsia"/>
          <w:b/>
          <w:bCs/>
          <w:color w:val="000000"/>
          <w:szCs w:val="21"/>
        </w:rPr>
        <w:t>审读资料：</w:t>
      </w:r>
      <w:r w:rsidR="008C7915">
        <w:rPr>
          <w:rFonts w:eastAsiaTheme="minorEastAsia" w:hint="eastAsia"/>
          <w:b/>
          <w:bCs/>
          <w:color w:val="000000"/>
          <w:szCs w:val="21"/>
        </w:rPr>
        <w:t>电子稿</w:t>
      </w:r>
    </w:p>
    <w:p w14:paraId="16B66376" w14:textId="7FDFF88F" w:rsidR="0054352D" w:rsidRPr="008C7915" w:rsidRDefault="0054352D" w:rsidP="008C7915">
      <w:pPr>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sidR="00CB4998">
        <w:rPr>
          <w:rFonts w:eastAsiaTheme="minorEastAsia" w:hint="eastAsia"/>
          <w:b/>
          <w:bCs/>
          <w:color w:val="000000"/>
          <w:szCs w:val="21"/>
        </w:rPr>
        <w:t>经管</w:t>
      </w:r>
    </w:p>
    <w:p w14:paraId="54A61945" w14:textId="6C738BD3" w:rsidR="008C7915" w:rsidRPr="009A08CA" w:rsidRDefault="008C7915" w:rsidP="008C7915">
      <w:pPr>
        <w:rPr>
          <w:rFonts w:ascii="宋体" w:hAnsi="宋体"/>
          <w:b/>
          <w:bCs/>
          <w:color w:val="FF0000"/>
          <w:szCs w:val="21"/>
        </w:rPr>
      </w:pPr>
      <w:r w:rsidRPr="009A08CA">
        <w:rPr>
          <w:rFonts w:ascii="宋体" w:hAnsi="宋体" w:hint="eastAsia"/>
          <w:b/>
          <w:bCs/>
          <w:color w:val="000000" w:themeColor="text1"/>
          <w:szCs w:val="21"/>
          <w:shd w:val="clear" w:color="auto" w:fill="FFFFFF"/>
        </w:rPr>
        <w:t>版权已授：</w:t>
      </w:r>
      <w:r>
        <w:rPr>
          <w:rFonts w:ascii="宋体" w:hAnsi="宋体" w:hint="eastAsia"/>
          <w:b/>
          <w:bCs/>
          <w:color w:val="FF0000"/>
          <w:szCs w:val="21"/>
          <w:shd w:val="clear" w:color="auto" w:fill="FFFFFF"/>
        </w:rPr>
        <w:t>2</w:t>
      </w:r>
      <w:r>
        <w:rPr>
          <w:rFonts w:ascii="宋体" w:hAnsi="宋体"/>
          <w:b/>
          <w:bCs/>
          <w:color w:val="FF0000"/>
          <w:szCs w:val="21"/>
          <w:shd w:val="clear" w:color="auto" w:fill="FFFFFF"/>
        </w:rPr>
        <w:t>01</w:t>
      </w:r>
      <w:r w:rsidR="003F651C">
        <w:rPr>
          <w:rFonts w:ascii="宋体" w:hAnsi="宋体"/>
          <w:b/>
          <w:bCs/>
          <w:color w:val="FF0000"/>
          <w:szCs w:val="21"/>
          <w:shd w:val="clear" w:color="auto" w:fill="FFFFFF"/>
        </w:rPr>
        <w:t>7</w:t>
      </w:r>
      <w:r>
        <w:rPr>
          <w:rFonts w:ascii="宋体" w:hAnsi="宋体" w:hint="eastAsia"/>
          <w:b/>
          <w:bCs/>
          <w:color w:val="FF0000"/>
          <w:szCs w:val="21"/>
          <w:shd w:val="clear" w:color="auto" w:fill="FFFFFF"/>
        </w:rPr>
        <w:t>年</w:t>
      </w:r>
      <w:r w:rsidRPr="009A08CA">
        <w:rPr>
          <w:rFonts w:ascii="宋体" w:hAnsi="宋体" w:hint="eastAsia"/>
          <w:b/>
          <w:bCs/>
          <w:color w:val="FF0000"/>
          <w:szCs w:val="21"/>
          <w:shd w:val="clear" w:color="auto" w:fill="FFFFFF"/>
        </w:rPr>
        <w:t>授权</w:t>
      </w:r>
      <w:r w:rsidR="003F651C">
        <w:rPr>
          <w:rFonts w:ascii="宋体" w:hAnsi="宋体" w:hint="eastAsia"/>
          <w:b/>
          <w:bCs/>
          <w:color w:val="FF0000"/>
          <w:szCs w:val="21"/>
          <w:shd w:val="clear" w:color="auto" w:fill="FFFFFF"/>
        </w:rPr>
        <w:t>北京</w:t>
      </w:r>
      <w:r w:rsidR="0080669F">
        <w:rPr>
          <w:rFonts w:ascii="宋体" w:hAnsi="宋体" w:hint="eastAsia"/>
          <w:b/>
          <w:bCs/>
          <w:color w:val="FF0000"/>
          <w:szCs w:val="21"/>
          <w:shd w:val="clear" w:color="auto" w:fill="FFFFFF"/>
        </w:rPr>
        <w:t>时代华文书局</w:t>
      </w:r>
      <w:r w:rsidRPr="009A08CA">
        <w:rPr>
          <w:rFonts w:ascii="宋体" w:hAnsi="宋体" w:hint="eastAsia"/>
          <w:b/>
          <w:bCs/>
          <w:color w:val="FF0000"/>
          <w:szCs w:val="21"/>
          <w:shd w:val="clear" w:color="auto" w:fill="FFFFFF"/>
        </w:rPr>
        <w:t>，版权已回归。</w:t>
      </w:r>
    </w:p>
    <w:p w14:paraId="03245139" w14:textId="61D67DF9" w:rsidR="008C7915" w:rsidRPr="009A08CA" w:rsidRDefault="008C7915" w:rsidP="008C7915">
      <w:pPr>
        <w:spacing w:line="280" w:lineRule="exact"/>
        <w:rPr>
          <w:b/>
          <w:bCs/>
          <w:color w:val="000000"/>
          <w:szCs w:val="21"/>
        </w:rPr>
      </w:pPr>
      <w:r w:rsidRPr="009A08CA">
        <w:rPr>
          <w:b/>
          <w:bCs/>
          <w:color w:val="000000"/>
          <w:szCs w:val="21"/>
        </w:rPr>
        <w:t xml:space="preserve"> </w:t>
      </w:r>
    </w:p>
    <w:p w14:paraId="234CB36D" w14:textId="597AF2A2" w:rsidR="008C7915" w:rsidRPr="009A08CA" w:rsidRDefault="008C7915" w:rsidP="008C7915">
      <w:pPr>
        <w:spacing w:line="280" w:lineRule="exact"/>
        <w:rPr>
          <w:rFonts w:ascii="宋体" w:hAnsi="宋体"/>
          <w:b/>
          <w:bCs/>
          <w:color w:val="000000"/>
          <w:szCs w:val="21"/>
        </w:rPr>
      </w:pPr>
      <w:r w:rsidRPr="009A08CA">
        <w:rPr>
          <w:rFonts w:ascii="宋体" w:hAnsi="宋体" w:hint="eastAsia"/>
          <w:b/>
          <w:bCs/>
          <w:color w:val="000000"/>
          <w:szCs w:val="21"/>
        </w:rPr>
        <w:t xml:space="preserve"> </w:t>
      </w:r>
    </w:p>
    <w:p w14:paraId="508C2D86" w14:textId="5CBB03DF" w:rsidR="008C7915" w:rsidRPr="009A08CA" w:rsidRDefault="0080669F" w:rsidP="008C7915">
      <w:pPr>
        <w:spacing w:line="280" w:lineRule="exact"/>
        <w:rPr>
          <w:rFonts w:hAnsi="宋体"/>
          <w:b/>
          <w:bCs/>
          <w:szCs w:val="21"/>
        </w:rPr>
      </w:pPr>
      <w:r>
        <w:rPr>
          <w:noProof/>
        </w:rPr>
        <w:drawing>
          <wp:anchor distT="0" distB="0" distL="114300" distR="114300" simplePos="0" relativeHeight="251662336" behindDoc="0" locked="0" layoutInCell="1" allowOverlap="1" wp14:anchorId="7E2E9CA3" wp14:editId="53E6CB3B">
            <wp:simplePos x="0" y="0"/>
            <wp:positionH relativeFrom="margin">
              <wp:posOffset>4097655</wp:posOffset>
            </wp:positionH>
            <wp:positionV relativeFrom="paragraph">
              <wp:posOffset>10795</wp:posOffset>
            </wp:positionV>
            <wp:extent cx="1298575" cy="1887855"/>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8575" cy="1887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915" w:rsidRPr="009A08CA">
        <w:rPr>
          <w:rFonts w:ascii="宋体" w:hAnsi="宋体"/>
          <w:b/>
          <w:bCs/>
          <w:szCs w:val="21"/>
        </w:rPr>
        <w:t>中简本出版记录</w:t>
      </w:r>
    </w:p>
    <w:p w14:paraId="2CBB3EC1" w14:textId="63D440BF" w:rsidR="008C7915" w:rsidRPr="009A08CA" w:rsidRDefault="008C7915" w:rsidP="008C7915">
      <w:pPr>
        <w:spacing w:line="280" w:lineRule="exact"/>
        <w:rPr>
          <w:rFonts w:ascii="宋体" w:hAnsi="宋体"/>
          <w:b/>
          <w:bCs/>
          <w:szCs w:val="21"/>
        </w:rPr>
      </w:pPr>
      <w:r w:rsidRPr="009A08CA">
        <w:rPr>
          <w:rFonts w:ascii="宋体" w:hAnsi="宋体"/>
          <w:b/>
          <w:bCs/>
          <w:szCs w:val="21"/>
        </w:rPr>
        <w:t>书</w:t>
      </w:r>
      <w:r w:rsidRPr="009A08CA">
        <w:rPr>
          <w:rFonts w:ascii="宋体" w:hAnsi="宋体" w:hint="eastAsia"/>
          <w:b/>
          <w:bCs/>
          <w:szCs w:val="21"/>
        </w:rPr>
        <w:t xml:space="preserve">  </w:t>
      </w:r>
      <w:r w:rsidRPr="009A08CA">
        <w:rPr>
          <w:rFonts w:ascii="宋体" w:hAnsi="宋体"/>
          <w:b/>
          <w:bCs/>
          <w:szCs w:val="21"/>
        </w:rPr>
        <w:t>名</w:t>
      </w:r>
      <w:r w:rsidRPr="009A08CA">
        <w:rPr>
          <w:rFonts w:ascii="宋体" w:hAnsi="宋体" w:hint="eastAsia"/>
          <w:b/>
          <w:bCs/>
          <w:szCs w:val="21"/>
        </w:rPr>
        <w:t>：《</w:t>
      </w:r>
      <w:r w:rsidR="0080669F" w:rsidRPr="0080669F">
        <w:rPr>
          <w:rFonts w:ascii="宋体" w:hAnsi="宋体" w:hint="eastAsia"/>
          <w:b/>
          <w:bCs/>
          <w:szCs w:val="21"/>
        </w:rPr>
        <w:t>驱动本田：本田制造的三大核心法则</w:t>
      </w:r>
      <w:r>
        <w:rPr>
          <w:rFonts w:ascii="宋体" w:hAnsi="宋体" w:hint="eastAsia"/>
          <w:b/>
          <w:bCs/>
          <w:szCs w:val="21"/>
        </w:rPr>
        <w:t>》</w:t>
      </w:r>
    </w:p>
    <w:p w14:paraId="26633A1F" w14:textId="019383B7" w:rsidR="008C7915" w:rsidRPr="009A08CA" w:rsidRDefault="008C7915" w:rsidP="008C7915">
      <w:pPr>
        <w:wordWrap w:val="0"/>
        <w:jc w:val="left"/>
        <w:rPr>
          <w:rFonts w:hAnsi="宋体"/>
          <w:b/>
          <w:bCs/>
          <w:szCs w:val="21"/>
        </w:rPr>
      </w:pPr>
      <w:r w:rsidRPr="009A08CA">
        <w:rPr>
          <w:rFonts w:ascii="宋体" w:hAnsi="宋体"/>
          <w:b/>
          <w:bCs/>
          <w:szCs w:val="21"/>
        </w:rPr>
        <w:t>作</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Pr>
          <w:rFonts w:hint="eastAsia"/>
          <w:b/>
          <w:bCs/>
          <w:szCs w:val="21"/>
        </w:rPr>
        <w:t>（美）</w:t>
      </w:r>
      <w:r w:rsidR="0080669F" w:rsidRPr="0080669F">
        <w:rPr>
          <w:rFonts w:hint="eastAsia"/>
          <w:b/>
          <w:bCs/>
          <w:szCs w:val="21"/>
        </w:rPr>
        <w:t>杰</w:t>
      </w:r>
      <w:proofErr w:type="gramStart"/>
      <w:r w:rsidR="0080669F" w:rsidRPr="0080669F">
        <w:rPr>
          <w:rFonts w:hint="eastAsia"/>
          <w:b/>
          <w:bCs/>
          <w:szCs w:val="21"/>
        </w:rPr>
        <w:t>弗</w:t>
      </w:r>
      <w:proofErr w:type="gramEnd"/>
      <w:r w:rsidR="0080669F" w:rsidRPr="0080669F">
        <w:rPr>
          <w:rFonts w:hint="eastAsia"/>
          <w:b/>
          <w:bCs/>
          <w:szCs w:val="21"/>
        </w:rPr>
        <w:t>里•</w:t>
      </w:r>
      <w:proofErr w:type="gramStart"/>
      <w:r w:rsidR="0080669F" w:rsidRPr="0080669F">
        <w:rPr>
          <w:rFonts w:hint="eastAsia"/>
          <w:b/>
          <w:bCs/>
          <w:szCs w:val="21"/>
        </w:rPr>
        <w:t>罗斯费德</w:t>
      </w:r>
      <w:proofErr w:type="gramEnd"/>
    </w:p>
    <w:p w14:paraId="47B98018" w14:textId="3D30A0C1" w:rsidR="008C7915" w:rsidRPr="009A08CA" w:rsidRDefault="008C7915" w:rsidP="008C7915">
      <w:pPr>
        <w:wordWrap w:val="0"/>
        <w:jc w:val="left"/>
        <w:rPr>
          <w:bCs/>
          <w:szCs w:val="21"/>
        </w:rPr>
      </w:pPr>
      <w:r w:rsidRPr="009A08CA">
        <w:rPr>
          <w:rFonts w:ascii="宋体" w:hAnsi="宋体"/>
          <w:b/>
          <w:bCs/>
          <w:szCs w:val="21"/>
        </w:rPr>
        <w:t>出版社</w:t>
      </w:r>
      <w:r w:rsidRPr="009A08CA">
        <w:rPr>
          <w:rFonts w:ascii="宋体" w:hAnsi="宋体" w:hint="eastAsia"/>
          <w:b/>
          <w:bCs/>
          <w:szCs w:val="21"/>
        </w:rPr>
        <w:t>：</w:t>
      </w:r>
      <w:r w:rsidR="0080669F" w:rsidRPr="0080669F">
        <w:rPr>
          <w:rFonts w:ascii="宋体" w:hAnsi="宋体" w:hint="eastAsia"/>
          <w:b/>
          <w:bCs/>
          <w:szCs w:val="21"/>
        </w:rPr>
        <w:t>北京时代华文书局</w:t>
      </w:r>
    </w:p>
    <w:p w14:paraId="3273E17A" w14:textId="7847F576" w:rsidR="008C7915" w:rsidRPr="009A08CA" w:rsidRDefault="008C7915" w:rsidP="008C7915">
      <w:pPr>
        <w:wordWrap w:val="0"/>
        <w:jc w:val="left"/>
        <w:rPr>
          <w:rFonts w:ascii="宋体" w:hAnsi="宋体"/>
          <w:b/>
          <w:bCs/>
          <w:szCs w:val="21"/>
        </w:rPr>
      </w:pPr>
      <w:r w:rsidRPr="009A08CA">
        <w:rPr>
          <w:rFonts w:ascii="宋体" w:hAnsi="宋体"/>
          <w:b/>
          <w:bCs/>
          <w:szCs w:val="21"/>
        </w:rPr>
        <w:t>译</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5863F4" w:rsidRPr="005863F4">
        <w:rPr>
          <w:rFonts w:ascii="宋体" w:hAnsi="宋体" w:hint="eastAsia"/>
          <w:b/>
          <w:bCs/>
          <w:szCs w:val="21"/>
        </w:rPr>
        <w:t>彭碧馨</w:t>
      </w:r>
      <w:r w:rsidR="005863F4">
        <w:rPr>
          <w:rFonts w:ascii="宋体" w:hAnsi="宋体" w:hint="eastAsia"/>
          <w:b/>
          <w:bCs/>
          <w:szCs w:val="21"/>
        </w:rPr>
        <w:t>，</w:t>
      </w:r>
      <w:r w:rsidR="005863F4" w:rsidRPr="005863F4">
        <w:rPr>
          <w:rFonts w:ascii="宋体" w:hAnsi="宋体" w:hint="eastAsia"/>
          <w:b/>
          <w:bCs/>
          <w:szCs w:val="21"/>
        </w:rPr>
        <w:t>程宇</w:t>
      </w:r>
    </w:p>
    <w:p w14:paraId="229DC71C" w14:textId="5D30C410" w:rsidR="008C7915" w:rsidRPr="009A08CA" w:rsidRDefault="008C7915" w:rsidP="008C7915">
      <w:pPr>
        <w:wordWrap w:val="0"/>
        <w:jc w:val="left"/>
        <w:rPr>
          <w:rFonts w:ascii="宋体" w:hAnsi="宋体"/>
          <w:b/>
          <w:bCs/>
          <w:szCs w:val="21"/>
        </w:rPr>
      </w:pPr>
      <w:r w:rsidRPr="009A08CA">
        <w:rPr>
          <w:rFonts w:ascii="宋体" w:hAnsi="宋体"/>
          <w:b/>
          <w:bCs/>
          <w:szCs w:val="21"/>
        </w:rPr>
        <w:t>出版年</w:t>
      </w:r>
      <w:r w:rsidRPr="009A08CA">
        <w:rPr>
          <w:rFonts w:ascii="宋体" w:hAnsi="宋体" w:hint="eastAsia"/>
          <w:b/>
          <w:bCs/>
          <w:szCs w:val="21"/>
        </w:rPr>
        <w:t>：</w:t>
      </w:r>
      <w:r w:rsidRPr="009A08CA">
        <w:rPr>
          <w:rFonts w:hAnsi="宋体"/>
          <w:b/>
          <w:bCs/>
          <w:szCs w:val="21"/>
        </w:rPr>
        <w:t>201</w:t>
      </w:r>
      <w:r w:rsidR="003F651C">
        <w:rPr>
          <w:rFonts w:hAnsi="宋体"/>
          <w:b/>
          <w:bCs/>
          <w:szCs w:val="21"/>
        </w:rPr>
        <w:t>7</w:t>
      </w:r>
      <w:r w:rsidRPr="009A08CA">
        <w:rPr>
          <w:rFonts w:ascii="宋体" w:hAnsi="宋体" w:hint="eastAsia"/>
          <w:b/>
          <w:bCs/>
          <w:szCs w:val="21"/>
        </w:rPr>
        <w:t>年</w:t>
      </w:r>
      <w:r w:rsidR="005863F4">
        <w:rPr>
          <w:b/>
          <w:bCs/>
          <w:szCs w:val="21"/>
        </w:rPr>
        <w:t>8</w:t>
      </w:r>
      <w:r w:rsidRPr="008568AB">
        <w:rPr>
          <w:b/>
          <w:bCs/>
          <w:szCs w:val="21"/>
        </w:rPr>
        <w:t>月</w:t>
      </w:r>
    </w:p>
    <w:p w14:paraId="19EC4315" w14:textId="55C15612" w:rsidR="008C7915" w:rsidRPr="009A08CA" w:rsidRDefault="008C7915" w:rsidP="008C7915">
      <w:pPr>
        <w:wordWrap w:val="0"/>
        <w:jc w:val="left"/>
        <w:rPr>
          <w:rFonts w:ascii="宋体" w:hAnsi="宋体"/>
          <w:b/>
          <w:bCs/>
          <w:szCs w:val="21"/>
        </w:rPr>
      </w:pPr>
      <w:r w:rsidRPr="009A08CA">
        <w:rPr>
          <w:rFonts w:ascii="宋体" w:hAnsi="宋体"/>
          <w:b/>
          <w:bCs/>
          <w:szCs w:val="21"/>
        </w:rPr>
        <w:t>页</w:t>
      </w:r>
      <w:r w:rsidRPr="009A08CA">
        <w:rPr>
          <w:rFonts w:ascii="宋体" w:hAnsi="宋体" w:hint="eastAsia"/>
          <w:b/>
          <w:bCs/>
          <w:szCs w:val="21"/>
        </w:rPr>
        <w:t xml:space="preserve">  </w:t>
      </w:r>
      <w:r w:rsidRPr="009A08CA">
        <w:rPr>
          <w:rFonts w:ascii="宋体" w:hAnsi="宋体"/>
          <w:b/>
          <w:bCs/>
          <w:szCs w:val="21"/>
        </w:rPr>
        <w:t>数</w:t>
      </w:r>
      <w:r w:rsidRPr="009A08CA">
        <w:rPr>
          <w:rFonts w:ascii="宋体" w:hAnsi="宋体" w:hint="eastAsia"/>
          <w:b/>
          <w:bCs/>
          <w:szCs w:val="21"/>
        </w:rPr>
        <w:t>：</w:t>
      </w:r>
      <w:r w:rsidR="0080669F">
        <w:rPr>
          <w:b/>
          <w:bCs/>
          <w:szCs w:val="21"/>
        </w:rPr>
        <w:t>256</w:t>
      </w:r>
      <w:r w:rsidRPr="009A08CA">
        <w:rPr>
          <w:rFonts w:ascii="宋体" w:hAnsi="宋体" w:hint="eastAsia"/>
          <w:b/>
          <w:bCs/>
          <w:szCs w:val="21"/>
        </w:rPr>
        <w:t>页</w:t>
      </w:r>
    </w:p>
    <w:p w14:paraId="17D6422A" w14:textId="4CE9F43F" w:rsidR="008C7915" w:rsidRPr="009A08CA" w:rsidRDefault="008C7915" w:rsidP="008C7915">
      <w:pPr>
        <w:wordWrap w:val="0"/>
        <w:jc w:val="left"/>
        <w:rPr>
          <w:rFonts w:ascii="宋体" w:hAnsi="宋体"/>
          <w:b/>
          <w:bCs/>
          <w:szCs w:val="21"/>
        </w:rPr>
      </w:pPr>
      <w:r w:rsidRPr="009A08CA">
        <w:rPr>
          <w:rFonts w:ascii="宋体" w:hAnsi="宋体" w:hint="eastAsia"/>
          <w:b/>
          <w:bCs/>
          <w:szCs w:val="21"/>
        </w:rPr>
        <w:t>定  价</w:t>
      </w:r>
      <w:r w:rsidRPr="009A08CA">
        <w:rPr>
          <w:rFonts w:ascii="宋体" w:hAnsi="宋体"/>
          <w:b/>
          <w:bCs/>
          <w:szCs w:val="21"/>
        </w:rPr>
        <w:t>：</w:t>
      </w:r>
      <w:r w:rsidR="0080669F">
        <w:rPr>
          <w:b/>
          <w:bCs/>
          <w:szCs w:val="21"/>
        </w:rPr>
        <w:t>48</w:t>
      </w:r>
      <w:r w:rsidRPr="009A08CA">
        <w:rPr>
          <w:rFonts w:ascii="宋体" w:hAnsi="宋体" w:hint="eastAsia"/>
          <w:b/>
          <w:bCs/>
          <w:szCs w:val="21"/>
        </w:rPr>
        <w:t>元</w:t>
      </w:r>
    </w:p>
    <w:p w14:paraId="11B50E51" w14:textId="76EDE97C" w:rsidR="008C7915" w:rsidRPr="009A08CA" w:rsidRDefault="008C7915" w:rsidP="008C7915">
      <w:pPr>
        <w:wordWrap w:val="0"/>
        <w:jc w:val="left"/>
        <w:rPr>
          <w:rFonts w:hAnsi="宋体"/>
          <w:b/>
          <w:bCs/>
          <w:szCs w:val="21"/>
        </w:rPr>
      </w:pPr>
      <w:r w:rsidRPr="009A08CA">
        <w:rPr>
          <w:rFonts w:ascii="宋体" w:hAnsi="宋体"/>
          <w:b/>
          <w:bCs/>
          <w:szCs w:val="21"/>
        </w:rPr>
        <w:t>装</w:t>
      </w:r>
      <w:r w:rsidRPr="009A08CA">
        <w:rPr>
          <w:rFonts w:ascii="宋体" w:hAnsi="宋体" w:hint="eastAsia"/>
          <w:b/>
          <w:bCs/>
          <w:szCs w:val="21"/>
        </w:rPr>
        <w:t xml:space="preserve">  </w:t>
      </w:r>
      <w:r w:rsidRPr="009A08CA">
        <w:rPr>
          <w:rFonts w:ascii="宋体" w:hAnsi="宋体"/>
          <w:b/>
          <w:bCs/>
          <w:szCs w:val="21"/>
        </w:rPr>
        <w:t>帧</w:t>
      </w:r>
      <w:r w:rsidRPr="009A08CA">
        <w:rPr>
          <w:rFonts w:ascii="宋体" w:hAnsi="宋体" w:hint="eastAsia"/>
          <w:b/>
          <w:bCs/>
          <w:szCs w:val="21"/>
        </w:rPr>
        <w:t>：</w:t>
      </w:r>
      <w:r w:rsidRPr="009A08CA">
        <w:rPr>
          <w:rFonts w:ascii="宋体" w:hAnsi="宋体"/>
          <w:b/>
          <w:bCs/>
          <w:szCs w:val="21"/>
        </w:rPr>
        <w:t>平装</w:t>
      </w:r>
    </w:p>
    <w:p w14:paraId="71907187" w14:textId="0EC0CB19" w:rsidR="005071EB" w:rsidRDefault="005071EB" w:rsidP="00CD4CE1">
      <w:pPr>
        <w:spacing w:line="280" w:lineRule="exact"/>
        <w:rPr>
          <w:rFonts w:ascii="宋体" w:hAnsi="宋体"/>
          <w:b/>
          <w:bCs/>
          <w:color w:val="000000"/>
          <w:szCs w:val="21"/>
        </w:rPr>
      </w:pPr>
    </w:p>
    <w:p w14:paraId="0158EF4B" w14:textId="77777777" w:rsidR="005071EB" w:rsidRPr="00CD4CE1" w:rsidRDefault="005071EB" w:rsidP="00CD4CE1">
      <w:pPr>
        <w:spacing w:line="280" w:lineRule="exact"/>
        <w:rPr>
          <w:rFonts w:ascii="宋体" w:hAnsi="宋体"/>
          <w:b/>
          <w:bCs/>
          <w:color w:val="000000"/>
          <w:szCs w:val="21"/>
        </w:rPr>
      </w:pPr>
    </w:p>
    <w:p w14:paraId="7E4B5DC7" w14:textId="6C51BC6C" w:rsidR="00F67A47" w:rsidRPr="004B30B6" w:rsidRDefault="00F67A47" w:rsidP="00F67A47">
      <w:pPr>
        <w:rPr>
          <w:b/>
          <w:bCs/>
          <w:color w:val="000000"/>
        </w:rPr>
      </w:pPr>
      <w:r w:rsidRPr="004B30B6">
        <w:rPr>
          <w:b/>
          <w:bCs/>
          <w:color w:val="000000"/>
        </w:rPr>
        <w:t>内容简介：</w:t>
      </w:r>
    </w:p>
    <w:p w14:paraId="5A7048AC" w14:textId="77777777" w:rsidR="005071EB" w:rsidRDefault="005071EB" w:rsidP="005071EB">
      <w:pPr>
        <w:rPr>
          <w:b/>
          <w:bCs/>
          <w:color w:val="000000"/>
        </w:rPr>
      </w:pPr>
      <w:r w:rsidRPr="005071EB">
        <w:rPr>
          <w:rFonts w:hint="eastAsia"/>
          <w:b/>
          <w:bCs/>
          <w:color w:val="000000"/>
        </w:rPr>
        <w:t xml:space="preserve">  </w:t>
      </w:r>
    </w:p>
    <w:p w14:paraId="4CB679BE" w14:textId="7A89AA04" w:rsidR="0080669F" w:rsidRPr="0080669F" w:rsidRDefault="0080669F" w:rsidP="0080669F">
      <w:pPr>
        <w:ind w:firstLineChars="200" w:firstLine="420"/>
        <w:rPr>
          <w:color w:val="000000"/>
        </w:rPr>
      </w:pPr>
      <w:r w:rsidRPr="0080669F">
        <w:rPr>
          <w:rFonts w:hint="eastAsia"/>
          <w:color w:val="000000"/>
        </w:rPr>
        <w:t>本书以本田公司在美国阿拉巴马州建立林肯工厂作为切入点，展现了本田公司从一个生产摩托车的小作坊到世界级汽车公司的成功之道。</w:t>
      </w:r>
    </w:p>
    <w:p w14:paraId="0F693E6D" w14:textId="77777777" w:rsidR="0080669F" w:rsidRPr="0080669F" w:rsidRDefault="0080669F" w:rsidP="0080669F">
      <w:pPr>
        <w:rPr>
          <w:color w:val="000000"/>
        </w:rPr>
      </w:pPr>
    </w:p>
    <w:p w14:paraId="538C8B40" w14:textId="6753E45E" w:rsidR="0080669F" w:rsidRPr="0080669F" w:rsidRDefault="0080669F" w:rsidP="0080669F">
      <w:pPr>
        <w:ind w:firstLineChars="200" w:firstLine="420"/>
        <w:rPr>
          <w:color w:val="000000"/>
        </w:rPr>
      </w:pPr>
      <w:r w:rsidRPr="0080669F">
        <w:rPr>
          <w:rFonts w:hint="eastAsia"/>
          <w:color w:val="000000"/>
        </w:rPr>
        <w:t>全书通过深刻挖掘本田公司的文化、管理手段和全球战略，展示了本田公司独特灵活的生产体系、独特的供应链管理技术和打破常规的日常头脑风暴会议，揭示了本田公司所有员工共享的三大核心原则。</w:t>
      </w:r>
    </w:p>
    <w:p w14:paraId="51C7042B" w14:textId="27044F60" w:rsidR="0080669F" w:rsidRPr="0080669F" w:rsidRDefault="0080669F" w:rsidP="0080669F">
      <w:pPr>
        <w:rPr>
          <w:color w:val="000000"/>
        </w:rPr>
      </w:pPr>
    </w:p>
    <w:p w14:paraId="32A07862" w14:textId="58D59E17" w:rsidR="005071EB" w:rsidRPr="0080669F" w:rsidRDefault="0080669F" w:rsidP="0080669F">
      <w:pPr>
        <w:ind w:firstLineChars="200" w:firstLine="420"/>
      </w:pPr>
      <w:r w:rsidRPr="0080669F">
        <w:rPr>
          <w:rFonts w:hint="eastAsia"/>
          <w:color w:val="000000"/>
        </w:rPr>
        <w:t>另外，通过观察本田的实际管理与全球策略，本书还展示了本田公司如何保持自身无可匹敌的研发韧性，以及如何将自己灵活性的企业文化传递给与日本截然不同的国家。</w:t>
      </w:r>
    </w:p>
    <w:p w14:paraId="40D83639" w14:textId="6E29D1BF" w:rsidR="003F651C" w:rsidRPr="005071EB" w:rsidRDefault="003F651C" w:rsidP="005071EB"/>
    <w:p w14:paraId="70094788" w14:textId="67FBF49A" w:rsidR="0054352D" w:rsidRPr="004B30B6" w:rsidRDefault="0054352D" w:rsidP="0054352D">
      <w:pPr>
        <w:rPr>
          <w:b/>
          <w:color w:val="000000"/>
          <w:szCs w:val="21"/>
        </w:rPr>
      </w:pPr>
      <w:r w:rsidRPr="004B30B6">
        <w:rPr>
          <w:b/>
          <w:color w:val="000000"/>
          <w:szCs w:val="21"/>
        </w:rPr>
        <w:t>作者简介：</w:t>
      </w:r>
    </w:p>
    <w:p w14:paraId="0B1323BC" w14:textId="596D4130" w:rsidR="00F144A6" w:rsidRDefault="00F144A6">
      <w:pPr>
        <w:rPr>
          <w:b/>
          <w:bCs/>
          <w:color w:val="000000"/>
          <w:szCs w:val="21"/>
        </w:rPr>
      </w:pPr>
    </w:p>
    <w:p w14:paraId="49E358E4" w14:textId="6B3DF5A3" w:rsidR="0054779B" w:rsidRDefault="005C185A" w:rsidP="0080669F">
      <w:pPr>
        <w:ind w:firstLineChars="200" w:firstLine="420"/>
      </w:pPr>
      <w:r>
        <w:rPr>
          <w:noProof/>
        </w:rPr>
        <w:drawing>
          <wp:anchor distT="0" distB="0" distL="114300" distR="114300" simplePos="0" relativeHeight="251663360" behindDoc="0" locked="0" layoutInCell="1" allowOverlap="1" wp14:anchorId="37DF4471" wp14:editId="5FF82370">
            <wp:simplePos x="0" y="0"/>
            <wp:positionH relativeFrom="margin">
              <wp:align>left</wp:align>
            </wp:positionH>
            <wp:positionV relativeFrom="paragraph">
              <wp:posOffset>18171</wp:posOffset>
            </wp:positionV>
            <wp:extent cx="1324610" cy="1324610"/>
            <wp:effectExtent l="0" t="0" r="8890" b="8890"/>
            <wp:wrapSquare wrapText="bothSides"/>
            <wp:docPr id="1" name="图片 1" descr="Jeffrey Rothfeder | Penguin Random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ffrey Rothfeder | Penguin Random Hou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820" cy="132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669F" w:rsidRPr="0080669F">
        <w:rPr>
          <w:rFonts w:hint="eastAsia"/>
          <w:b/>
          <w:bCs/>
        </w:rPr>
        <w:t>杰</w:t>
      </w:r>
      <w:proofErr w:type="gramStart"/>
      <w:r w:rsidR="0080669F" w:rsidRPr="0080669F">
        <w:rPr>
          <w:rFonts w:hint="eastAsia"/>
          <w:b/>
          <w:bCs/>
        </w:rPr>
        <w:t>弗</w:t>
      </w:r>
      <w:proofErr w:type="gramEnd"/>
      <w:r w:rsidR="0080669F" w:rsidRPr="0080669F">
        <w:rPr>
          <w:rFonts w:hint="eastAsia"/>
          <w:b/>
          <w:bCs/>
        </w:rPr>
        <w:t>里•罗斯菲德（</w:t>
      </w:r>
      <w:r w:rsidR="0080669F" w:rsidRPr="0080669F">
        <w:rPr>
          <w:rFonts w:hint="eastAsia"/>
          <w:b/>
          <w:bCs/>
        </w:rPr>
        <w:t xml:space="preserve">Jeffrey </w:t>
      </w:r>
      <w:proofErr w:type="spellStart"/>
      <w:r w:rsidR="0080669F" w:rsidRPr="0080669F">
        <w:rPr>
          <w:rFonts w:hint="eastAsia"/>
          <w:b/>
          <w:bCs/>
        </w:rPr>
        <w:t>Rothfeder</w:t>
      </w:r>
      <w:proofErr w:type="spellEnd"/>
      <w:r w:rsidR="0080669F" w:rsidRPr="0080669F">
        <w:rPr>
          <w:rFonts w:hint="eastAsia"/>
          <w:b/>
          <w:bCs/>
        </w:rPr>
        <w:t>）</w:t>
      </w:r>
      <w:r w:rsidR="0080669F">
        <w:rPr>
          <w:rFonts w:hint="eastAsia"/>
        </w:rPr>
        <w:t>，美国多次获得大奖的知名记者、作家，《国际商业时报》的前主编。他曾著有多本获得好评的书籍，其中包括《米可翰尼的金子》《每一滴都出售》和《出售个人信息》等畅销作品。他还一度担任过美国彭博新闻社的国家新闻主编、《</w:t>
      </w:r>
      <w:r w:rsidR="0080669F">
        <w:rPr>
          <w:rFonts w:hint="eastAsia"/>
        </w:rPr>
        <w:t>PC</w:t>
      </w:r>
      <w:r w:rsidR="0080669F">
        <w:rPr>
          <w:rFonts w:hint="eastAsia"/>
        </w:rPr>
        <w:t>杂志》主编、时代公司高级主编和《商业周报》编辑等职。</w:t>
      </w:r>
    </w:p>
    <w:p w14:paraId="2ABF7FBC" w14:textId="39ED3DF0" w:rsidR="003F651C" w:rsidRDefault="003F651C" w:rsidP="003F651C">
      <w:pPr>
        <w:jc w:val="left"/>
        <w:rPr>
          <w:b/>
          <w:bCs/>
          <w:szCs w:val="21"/>
        </w:rPr>
      </w:pPr>
    </w:p>
    <w:p w14:paraId="5D6DF1A2" w14:textId="5314F136" w:rsidR="003F651C" w:rsidRDefault="003F651C" w:rsidP="003F651C">
      <w:pPr>
        <w:jc w:val="left"/>
        <w:rPr>
          <w:b/>
          <w:bCs/>
          <w:szCs w:val="21"/>
        </w:rPr>
      </w:pPr>
    </w:p>
    <w:p w14:paraId="657677C9" w14:textId="77777777" w:rsidR="005432B0" w:rsidRPr="003F651C" w:rsidRDefault="005432B0" w:rsidP="003F651C">
      <w:pPr>
        <w:jc w:val="left"/>
        <w:rPr>
          <w:b/>
          <w:bCs/>
          <w:szCs w:val="21"/>
        </w:rPr>
      </w:pPr>
    </w:p>
    <w:p w14:paraId="51111AC1" w14:textId="7A7224A8" w:rsidR="00F67A47" w:rsidRPr="008D3924" w:rsidRDefault="008D3924" w:rsidP="003F651C">
      <w:pPr>
        <w:jc w:val="center"/>
        <w:rPr>
          <w:b/>
          <w:bCs/>
          <w:sz w:val="30"/>
          <w:szCs w:val="30"/>
        </w:rPr>
      </w:pPr>
      <w:r w:rsidRPr="008D3924">
        <w:rPr>
          <w:rFonts w:hint="eastAsia"/>
          <w:b/>
          <w:bCs/>
          <w:sz w:val="30"/>
          <w:szCs w:val="30"/>
        </w:rPr>
        <w:t>《</w:t>
      </w:r>
      <w:r w:rsidR="0080669F" w:rsidRPr="0080669F">
        <w:rPr>
          <w:rFonts w:ascii="宋体" w:hAnsi="宋体" w:hint="eastAsia"/>
          <w:b/>
          <w:bCs/>
          <w:sz w:val="30"/>
          <w:szCs w:val="30"/>
        </w:rPr>
        <w:t>驱动本田：本田制造的三大核心法则</w:t>
      </w:r>
      <w:r w:rsidRPr="008D3924">
        <w:rPr>
          <w:rFonts w:hint="eastAsia"/>
          <w:b/>
          <w:bCs/>
          <w:sz w:val="30"/>
          <w:szCs w:val="30"/>
        </w:rPr>
        <w:t>》</w:t>
      </w:r>
    </w:p>
    <w:p w14:paraId="26566BD8" w14:textId="70556E5F" w:rsidR="008D3924" w:rsidRPr="008D3924" w:rsidRDefault="008D3924">
      <w:pPr>
        <w:rPr>
          <w:b/>
          <w:bCs/>
        </w:rPr>
      </w:pPr>
      <w:r w:rsidRPr="008D3924">
        <w:rPr>
          <w:rFonts w:hint="eastAsia"/>
          <w:b/>
          <w:bCs/>
        </w:rPr>
        <w:t>目录</w:t>
      </w:r>
    </w:p>
    <w:p w14:paraId="31282343" w14:textId="77777777" w:rsidR="0080669F" w:rsidRDefault="0080669F" w:rsidP="0080669F">
      <w:r>
        <w:rPr>
          <w:rFonts w:hint="eastAsia"/>
        </w:rPr>
        <w:t>译者的话／</w:t>
      </w:r>
      <w:r>
        <w:rPr>
          <w:rFonts w:hint="eastAsia"/>
        </w:rPr>
        <w:t>001</w:t>
      </w:r>
    </w:p>
    <w:p w14:paraId="6BDD8FA3" w14:textId="77777777" w:rsidR="0080669F" w:rsidRDefault="0080669F" w:rsidP="0080669F">
      <w:r>
        <w:rPr>
          <w:rFonts w:hint="eastAsia"/>
        </w:rPr>
        <w:t>第一章　不一样的本田公司／</w:t>
      </w:r>
      <w:r>
        <w:rPr>
          <w:rFonts w:hint="eastAsia"/>
        </w:rPr>
        <w:t>001</w:t>
      </w:r>
    </w:p>
    <w:p w14:paraId="2DDC594D" w14:textId="77777777" w:rsidR="0080669F" w:rsidRDefault="0080669F" w:rsidP="0080669F">
      <w:r>
        <w:rPr>
          <w:rFonts w:hint="eastAsia"/>
        </w:rPr>
        <w:t>第二章　油的气味／</w:t>
      </w:r>
      <w:r>
        <w:rPr>
          <w:rFonts w:hint="eastAsia"/>
        </w:rPr>
        <w:t>019</w:t>
      </w:r>
    </w:p>
    <w:p w14:paraId="795AA6D3" w14:textId="77777777" w:rsidR="0080669F" w:rsidRDefault="0080669F" w:rsidP="0080669F">
      <w:r>
        <w:rPr>
          <w:rFonts w:hint="eastAsia"/>
        </w:rPr>
        <w:t>第三章　准则</w:t>
      </w:r>
      <w:proofErr w:type="gramStart"/>
      <w:r>
        <w:rPr>
          <w:rFonts w:hint="eastAsia"/>
        </w:rPr>
        <w:t>一</w:t>
      </w:r>
      <w:proofErr w:type="gramEnd"/>
      <w:r>
        <w:rPr>
          <w:rFonts w:hint="eastAsia"/>
        </w:rPr>
        <w:t>：拥抱矛盾／</w:t>
      </w:r>
      <w:r>
        <w:rPr>
          <w:rFonts w:hint="eastAsia"/>
        </w:rPr>
        <w:t>049</w:t>
      </w:r>
    </w:p>
    <w:p w14:paraId="25BEF446" w14:textId="77777777" w:rsidR="0080669F" w:rsidRDefault="0080669F" w:rsidP="0080669F">
      <w:r>
        <w:rPr>
          <w:rFonts w:hint="eastAsia"/>
        </w:rPr>
        <w:t>第四章　准则二：现场</w:t>
      </w:r>
      <w:r>
        <w:rPr>
          <w:rFonts w:hint="eastAsia"/>
        </w:rPr>
        <w:t xml:space="preserve"> </w:t>
      </w:r>
      <w:r>
        <w:rPr>
          <w:rFonts w:hint="eastAsia"/>
        </w:rPr>
        <w:t>现物</w:t>
      </w:r>
      <w:r>
        <w:rPr>
          <w:rFonts w:hint="eastAsia"/>
        </w:rPr>
        <w:t xml:space="preserve"> </w:t>
      </w:r>
      <w:r>
        <w:rPr>
          <w:rFonts w:hint="eastAsia"/>
        </w:rPr>
        <w:t>现实／</w:t>
      </w:r>
      <w:r>
        <w:rPr>
          <w:rFonts w:hint="eastAsia"/>
        </w:rPr>
        <w:t>077</w:t>
      </w:r>
    </w:p>
    <w:p w14:paraId="29ADF294" w14:textId="77777777" w:rsidR="0080669F" w:rsidRDefault="0080669F" w:rsidP="0080669F">
      <w:r>
        <w:rPr>
          <w:rFonts w:hint="eastAsia"/>
        </w:rPr>
        <w:t>第五章　准则三：尊重个人主义／</w:t>
      </w:r>
      <w:r>
        <w:rPr>
          <w:rFonts w:hint="eastAsia"/>
        </w:rPr>
        <w:t>095</w:t>
      </w:r>
    </w:p>
    <w:p w14:paraId="113FE6BE" w14:textId="77777777" w:rsidR="0080669F" w:rsidRDefault="0080669F" w:rsidP="0080669F">
      <w:r>
        <w:rPr>
          <w:rFonts w:hint="eastAsia"/>
        </w:rPr>
        <w:t>第六章　与众不同的本田工厂／</w:t>
      </w:r>
      <w:r>
        <w:rPr>
          <w:rFonts w:hint="eastAsia"/>
        </w:rPr>
        <w:t>121</w:t>
      </w:r>
    </w:p>
    <w:p w14:paraId="5B83CBBB" w14:textId="77777777" w:rsidR="0080669F" w:rsidRDefault="0080669F" w:rsidP="0080669F">
      <w:r>
        <w:rPr>
          <w:rFonts w:hint="eastAsia"/>
        </w:rPr>
        <w:t>第七章　本田的创新机制／</w:t>
      </w:r>
      <w:r>
        <w:rPr>
          <w:rFonts w:hint="eastAsia"/>
        </w:rPr>
        <w:t>151</w:t>
      </w:r>
    </w:p>
    <w:p w14:paraId="6A2BB46D" w14:textId="77777777" w:rsidR="0080669F" w:rsidRDefault="0080669F" w:rsidP="0080669F">
      <w:r>
        <w:rPr>
          <w:rFonts w:hint="eastAsia"/>
        </w:rPr>
        <w:t>第八章　与众不同的供应链／</w:t>
      </w:r>
      <w:r>
        <w:rPr>
          <w:rFonts w:hint="eastAsia"/>
        </w:rPr>
        <w:t>169</w:t>
      </w:r>
    </w:p>
    <w:p w14:paraId="29B59E3A" w14:textId="77777777" w:rsidR="0080669F" w:rsidRDefault="0080669F" w:rsidP="0080669F">
      <w:r>
        <w:rPr>
          <w:rFonts w:hint="eastAsia"/>
        </w:rPr>
        <w:t>第九章　本土化的跨国企业／</w:t>
      </w:r>
      <w:r>
        <w:rPr>
          <w:rFonts w:hint="eastAsia"/>
        </w:rPr>
        <w:t>189</w:t>
      </w:r>
    </w:p>
    <w:p w14:paraId="3783EEBD" w14:textId="77777777" w:rsidR="0080669F" w:rsidRDefault="0080669F" w:rsidP="0080669F">
      <w:r>
        <w:rPr>
          <w:rFonts w:hint="eastAsia"/>
        </w:rPr>
        <w:t>第十章　生产的宣言／</w:t>
      </w:r>
      <w:r>
        <w:rPr>
          <w:rFonts w:hint="eastAsia"/>
        </w:rPr>
        <w:t>209</w:t>
      </w:r>
    </w:p>
    <w:p w14:paraId="5B6A9011" w14:textId="77777777" w:rsidR="0080669F" w:rsidRDefault="0080669F" w:rsidP="0080669F">
      <w:r>
        <w:rPr>
          <w:rFonts w:hint="eastAsia"/>
        </w:rPr>
        <w:t>新版后记／</w:t>
      </w:r>
      <w:r>
        <w:rPr>
          <w:rFonts w:hint="eastAsia"/>
        </w:rPr>
        <w:t>227</w:t>
      </w:r>
    </w:p>
    <w:p w14:paraId="2225B9FD" w14:textId="77777777" w:rsidR="0080669F" w:rsidRDefault="0080669F" w:rsidP="0080669F">
      <w:r>
        <w:rPr>
          <w:rFonts w:hint="eastAsia"/>
        </w:rPr>
        <w:t>鸣谢／</w:t>
      </w:r>
      <w:r>
        <w:rPr>
          <w:rFonts w:hint="eastAsia"/>
        </w:rPr>
        <w:t>233</w:t>
      </w:r>
    </w:p>
    <w:p w14:paraId="6AD79894" w14:textId="1C5CE246" w:rsidR="008D3924" w:rsidRDefault="0080669F" w:rsidP="0080669F">
      <w:r>
        <w:rPr>
          <w:rFonts w:hint="eastAsia"/>
        </w:rPr>
        <w:t>参考文献／</w:t>
      </w:r>
      <w:r>
        <w:rPr>
          <w:rFonts w:hint="eastAsia"/>
        </w:rPr>
        <w:t>237</w:t>
      </w:r>
    </w:p>
    <w:p w14:paraId="40CDC05D" w14:textId="32DE7E4B" w:rsidR="00F67A47" w:rsidRDefault="00F67A47"/>
    <w:p w14:paraId="1C9FCCFA" w14:textId="77777777" w:rsidR="005863F4" w:rsidRDefault="005863F4"/>
    <w:p w14:paraId="2779D8B5" w14:textId="77777777" w:rsidR="00247BF4" w:rsidRDefault="00247BF4" w:rsidP="00247BF4">
      <w:pPr>
        <w:shd w:val="clear" w:color="auto" w:fill="FFFFFF"/>
        <w:rPr>
          <w:color w:val="000000"/>
          <w:szCs w:val="21"/>
        </w:rPr>
      </w:pPr>
      <w:bookmarkStart w:id="1" w:name="OLE_LINK1"/>
      <w:bookmarkStart w:id="2" w:name="OLE_LINK17"/>
      <w:bookmarkStart w:id="3" w:name="OLE_LINK4"/>
      <w:bookmarkStart w:id="4" w:name="OLE_LINK5"/>
      <w:bookmarkStart w:id="5" w:name="OLE_LINK16"/>
      <w:bookmarkStart w:id="6" w:name="OLE_LINK15"/>
      <w:bookmarkEnd w:id="1"/>
      <w:bookmarkEnd w:id="2"/>
      <w:bookmarkEnd w:id="3"/>
      <w:bookmarkEnd w:id="4"/>
      <w:bookmarkEnd w:id="5"/>
      <w:r>
        <w:rPr>
          <w:rFonts w:ascii="宋体" w:hAnsi="宋体"/>
          <w:b/>
          <w:bCs/>
          <w:color w:val="000000"/>
        </w:rPr>
        <w:t>谢谢您的阅读！</w:t>
      </w:r>
      <w:bookmarkEnd w:id="6"/>
    </w:p>
    <w:p w14:paraId="087B6D2D" w14:textId="77777777" w:rsidR="00247BF4" w:rsidRDefault="00247BF4" w:rsidP="00247BF4">
      <w:pPr>
        <w:rPr>
          <w:b/>
        </w:rPr>
      </w:pPr>
      <w:r>
        <w:rPr>
          <w:rFonts w:ascii="宋体" w:hAnsi="宋体"/>
          <w:b/>
        </w:rPr>
        <w:t>请将反馈信息发至：</w:t>
      </w:r>
      <w:r>
        <w:rPr>
          <w:rFonts w:ascii="宋体" w:hAnsi="宋体" w:hint="eastAsia"/>
          <w:b/>
        </w:rPr>
        <w:t>李文</w:t>
      </w:r>
      <w:proofErr w:type="gramStart"/>
      <w:r>
        <w:rPr>
          <w:rFonts w:ascii="宋体" w:hAnsi="宋体" w:hint="eastAsia"/>
          <w:b/>
        </w:rPr>
        <w:t>浩</w:t>
      </w:r>
      <w:proofErr w:type="gramEnd"/>
      <w:r>
        <w:rPr>
          <w:rFonts w:ascii="宋体" w:hAnsi="宋体"/>
          <w:b/>
        </w:rPr>
        <w:t>（</w:t>
      </w:r>
      <w:r>
        <w:rPr>
          <w:rFonts w:hint="eastAsia"/>
          <w:b/>
        </w:rPr>
        <w:t>L</w:t>
      </w:r>
      <w:r>
        <w:rPr>
          <w:b/>
        </w:rPr>
        <w:t>auren Li</w:t>
      </w:r>
      <w:r>
        <w:rPr>
          <w:rFonts w:ascii="宋体" w:hAnsi="宋体"/>
          <w:b/>
        </w:rPr>
        <w:t>）</w:t>
      </w:r>
    </w:p>
    <w:p w14:paraId="02180D86" w14:textId="77777777" w:rsidR="00247BF4" w:rsidRDefault="00247BF4" w:rsidP="00247BF4">
      <w:pPr>
        <w:rPr>
          <w:b/>
        </w:rPr>
      </w:pPr>
      <w:r>
        <w:rPr>
          <w:rFonts w:ascii="宋体" w:hAnsi="宋体"/>
        </w:rPr>
        <w:t>安德鲁</w:t>
      </w:r>
      <w:r>
        <w:t>·</w:t>
      </w:r>
      <w:r>
        <w:rPr>
          <w:rFonts w:ascii="宋体" w:hAnsi="宋体"/>
        </w:rPr>
        <w:t>纳伯格联合国际有限公司北京代表处</w:t>
      </w:r>
    </w:p>
    <w:p w14:paraId="6FCB8DAA" w14:textId="77777777" w:rsidR="00247BF4" w:rsidRDefault="00247BF4" w:rsidP="00247BF4">
      <w:pPr>
        <w:rPr>
          <w:b/>
        </w:rPr>
      </w:pPr>
      <w:r>
        <w:rPr>
          <w:rFonts w:ascii="宋体" w:hAnsi="宋体"/>
        </w:rPr>
        <w:t>北京市海淀区中关村大街甲</w:t>
      </w:r>
      <w:r>
        <w:t>59</w:t>
      </w:r>
      <w:r>
        <w:rPr>
          <w:rFonts w:ascii="宋体" w:hAnsi="宋体"/>
        </w:rPr>
        <w:t>号中国人民大学文化大厦</w:t>
      </w:r>
      <w:r>
        <w:t>1705</w:t>
      </w:r>
      <w:r>
        <w:rPr>
          <w:rFonts w:ascii="宋体" w:hAnsi="宋体"/>
        </w:rPr>
        <w:t>室</w:t>
      </w:r>
    </w:p>
    <w:p w14:paraId="6F06B79B" w14:textId="77777777" w:rsidR="00247BF4" w:rsidRDefault="00247BF4" w:rsidP="00247BF4">
      <w:pPr>
        <w:rPr>
          <w:b/>
        </w:rPr>
      </w:pPr>
      <w:r>
        <w:rPr>
          <w:rFonts w:ascii="宋体" w:hAnsi="宋体"/>
        </w:rPr>
        <w:t>邮编：</w:t>
      </w:r>
      <w:r>
        <w:t>100872</w:t>
      </w:r>
    </w:p>
    <w:p w14:paraId="6FBEA805" w14:textId="77777777" w:rsidR="00247BF4" w:rsidRDefault="00247BF4" w:rsidP="00247BF4">
      <w:pPr>
        <w:rPr>
          <w:b/>
        </w:rPr>
      </w:pPr>
      <w:r>
        <w:rPr>
          <w:rFonts w:ascii="宋体" w:hAnsi="宋体"/>
        </w:rPr>
        <w:t>电话：</w:t>
      </w:r>
      <w:r>
        <w:t>010-82449901</w:t>
      </w:r>
    </w:p>
    <w:p w14:paraId="0040CB9F" w14:textId="77777777" w:rsidR="00247BF4" w:rsidRDefault="00247BF4" w:rsidP="00247BF4">
      <w:pPr>
        <w:rPr>
          <w:b/>
        </w:rPr>
      </w:pPr>
      <w:r>
        <w:rPr>
          <w:rFonts w:ascii="宋体" w:hAnsi="宋体"/>
        </w:rPr>
        <w:t>传真：</w:t>
      </w:r>
      <w:r>
        <w:t>010-82504200</w:t>
      </w:r>
    </w:p>
    <w:p w14:paraId="50D0335B" w14:textId="77777777" w:rsidR="00247BF4" w:rsidRDefault="00247BF4" w:rsidP="00247BF4">
      <w:r>
        <w:t>Email</w:t>
      </w:r>
      <w:r>
        <w:rPr>
          <w:rFonts w:ascii="宋体" w:hAnsi="宋体"/>
        </w:rPr>
        <w:t>：</w:t>
      </w:r>
      <w:hyperlink r:id="rId9" w:history="1">
        <w:r>
          <w:rPr>
            <w:rStyle w:val="15"/>
          </w:rPr>
          <w:t>Lauren@nurnberg.com.cn</w:t>
        </w:r>
      </w:hyperlink>
    </w:p>
    <w:p w14:paraId="5E4F046C" w14:textId="77777777" w:rsidR="00247BF4" w:rsidRDefault="00247BF4" w:rsidP="00247BF4">
      <w:pPr>
        <w:rPr>
          <w:b/>
        </w:rPr>
      </w:pPr>
      <w:r>
        <w:rPr>
          <w:rFonts w:ascii="宋体" w:hAnsi="宋体"/>
        </w:rPr>
        <w:t>网址：</w:t>
      </w:r>
      <w:hyperlink r:id="rId10" w:history="1">
        <w:r>
          <w:rPr>
            <w:rStyle w:val="15"/>
          </w:rPr>
          <w:t>http://www.nurnberg.com.cn</w:t>
        </w:r>
      </w:hyperlink>
      <w:r>
        <w:rPr>
          <w:b/>
        </w:rPr>
        <w:br/>
      </w:r>
      <w:r>
        <w:rPr>
          <w:rFonts w:ascii="宋体" w:hAnsi="宋体"/>
        </w:rPr>
        <w:t>微博：</w:t>
      </w:r>
      <w:hyperlink r:id="rId11" w:history="1">
        <w:r>
          <w:rPr>
            <w:rStyle w:val="15"/>
          </w:rPr>
          <w:t>http://weibo.com/nurnberg</w:t>
        </w:r>
      </w:hyperlink>
    </w:p>
    <w:p w14:paraId="18698DB6" w14:textId="77777777" w:rsidR="00247BF4" w:rsidRDefault="00247BF4" w:rsidP="00247BF4">
      <w:pPr>
        <w:shd w:val="clear" w:color="auto" w:fill="FFFFFF"/>
        <w:spacing w:line="315" w:lineRule="atLeast"/>
        <w:rPr>
          <w:rStyle w:val="15"/>
        </w:rPr>
      </w:pPr>
      <w:r>
        <w:rPr>
          <w:rFonts w:ascii="宋体" w:hAnsi="宋体"/>
        </w:rPr>
        <w:lastRenderedPageBreak/>
        <w:t>豆瓣小站：</w:t>
      </w:r>
      <w:hyperlink r:id="rId12" w:history="1">
        <w:r>
          <w:rPr>
            <w:rStyle w:val="15"/>
          </w:rPr>
          <w:t>http://site.douban.com/110577/</w:t>
        </w:r>
      </w:hyperlink>
    </w:p>
    <w:p w14:paraId="246E36DE" w14:textId="77777777" w:rsidR="00247BF4" w:rsidRDefault="00247BF4" w:rsidP="00247BF4">
      <w:pPr>
        <w:rPr>
          <w:rFonts w:ascii="Calibri" w:hAnsi="Calibri" w:cs="Calibri"/>
          <w:shd w:val="clear" w:color="auto" w:fill="FFFFFF"/>
        </w:rPr>
      </w:pPr>
      <w:proofErr w:type="gramStart"/>
      <w:r>
        <w:rPr>
          <w:rFonts w:ascii="宋体" w:hAnsi="宋体" w:hint="eastAsia"/>
          <w:shd w:val="clear" w:color="auto" w:fill="FFFFFF"/>
        </w:rPr>
        <w:t>新浪微博</w:t>
      </w:r>
      <w:proofErr w:type="gramEnd"/>
      <w:r>
        <w:rPr>
          <w:rFonts w:ascii="宋体" w:hAnsi="宋体" w:hint="eastAsia"/>
          <w:b/>
          <w:bCs/>
          <w:shd w:val="clear" w:color="auto" w:fill="FFFFFF"/>
        </w:rPr>
        <w:t>：</w:t>
      </w:r>
      <w:hyperlink r:id="rId13" w:history="1">
        <w:r>
          <w:rPr>
            <w:rStyle w:val="aa"/>
            <w:rFonts w:ascii="宋体" w:hAnsi="宋体" w:cs="Calibri" w:hint="eastAsia"/>
            <w:shd w:val="clear" w:color="auto" w:fill="FFFFFF"/>
          </w:rPr>
          <w:t>安德鲁纳伯格公司的</w:t>
        </w:r>
        <w:proofErr w:type="gramStart"/>
        <w:r>
          <w:rPr>
            <w:rStyle w:val="aa"/>
            <w:rFonts w:ascii="宋体" w:hAnsi="宋体" w:cs="Calibri" w:hint="eastAsia"/>
            <w:shd w:val="clear" w:color="auto" w:fill="FFFFFF"/>
          </w:rPr>
          <w:t>微博</w:t>
        </w:r>
        <w:r>
          <w:rPr>
            <w:rStyle w:val="aa"/>
            <w:shd w:val="clear" w:color="auto" w:fill="FFFFFF"/>
          </w:rPr>
          <w:t>_</w:t>
        </w:r>
        <w:r>
          <w:rPr>
            <w:rStyle w:val="aa"/>
            <w:rFonts w:ascii="宋体" w:hAnsi="宋体" w:cs="Calibri" w:hint="eastAsia"/>
            <w:shd w:val="clear" w:color="auto" w:fill="FFFFFF"/>
          </w:rPr>
          <w:t>微博</w:t>
        </w:r>
        <w:proofErr w:type="gramEnd"/>
        <w:r>
          <w:rPr>
            <w:rStyle w:val="aa"/>
            <w:shd w:val="clear" w:color="auto" w:fill="FFFFFF"/>
          </w:rPr>
          <w:t xml:space="preserve"> (weibo.com)</w:t>
        </w:r>
      </w:hyperlink>
    </w:p>
    <w:p w14:paraId="3320D421" w14:textId="49D46346" w:rsidR="00247BF4" w:rsidRDefault="00247BF4" w:rsidP="00247BF4">
      <w:pPr>
        <w:shd w:val="clear" w:color="auto" w:fill="FFFFFF"/>
      </w:pPr>
      <w:proofErr w:type="gramStart"/>
      <w:r>
        <w:rPr>
          <w:rFonts w:ascii="宋体" w:hAnsi="宋体"/>
        </w:rPr>
        <w:t>微信订阅</w:t>
      </w:r>
      <w:proofErr w:type="gramEnd"/>
      <w:r>
        <w:rPr>
          <w:rFonts w:ascii="宋体" w:hAnsi="宋体"/>
        </w:rPr>
        <w:t>号：</w:t>
      </w:r>
      <w:r>
        <w:t>ANABJ2002</w:t>
      </w:r>
    </w:p>
    <w:p w14:paraId="73F143ED" w14:textId="77777777" w:rsidR="00247BF4" w:rsidRPr="00247BF4" w:rsidRDefault="00247BF4" w:rsidP="00247BF4">
      <w:pPr>
        <w:shd w:val="clear" w:color="auto" w:fill="FFFFFF"/>
      </w:pPr>
    </w:p>
    <w:p w14:paraId="08BA446B" w14:textId="77777777" w:rsidR="00485D79" w:rsidRDefault="00430E65">
      <w:pPr>
        <w:rPr>
          <w:color w:val="000000"/>
        </w:rPr>
      </w:pPr>
      <w:r>
        <w:rPr>
          <w:bCs/>
          <w:noProof/>
          <w:szCs w:val="21"/>
        </w:rPr>
        <w:drawing>
          <wp:anchor distT="0" distB="0" distL="114300" distR="114300" simplePos="0" relativeHeight="251660288" behindDoc="0" locked="0" layoutInCell="1" allowOverlap="1" wp14:anchorId="6CDF75F7" wp14:editId="53BD6E4E">
            <wp:simplePos x="0" y="0"/>
            <wp:positionH relativeFrom="column">
              <wp:posOffset>57150</wp:posOffset>
            </wp:positionH>
            <wp:positionV relativeFrom="paragraph">
              <wp:posOffset>-44450</wp:posOffset>
            </wp:positionV>
            <wp:extent cx="1200150" cy="1301750"/>
            <wp:effectExtent l="0" t="0" r="3810" b="8890"/>
            <wp:wrapSquare wrapText="bothSides"/>
            <wp:docPr id="4" name="图片 7"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安德鲁微信号二维码"/>
                    <pic:cNvPicPr>
                      <a:picLocks noChangeAspect="1"/>
                    </pic:cNvPicPr>
                  </pic:nvPicPr>
                  <pic:blipFill>
                    <a:blip r:embed="rId14"/>
                    <a:stretch>
                      <a:fillRect/>
                    </a:stretch>
                  </pic:blipFill>
                  <pic:spPr>
                    <a:xfrm>
                      <a:off x="0" y="0"/>
                      <a:ext cx="1200150" cy="1301750"/>
                    </a:xfrm>
                    <a:prstGeom prst="rect">
                      <a:avLst/>
                    </a:prstGeom>
                    <a:noFill/>
                    <a:ln>
                      <a:noFill/>
                    </a:ln>
                  </pic:spPr>
                </pic:pic>
              </a:graphicData>
            </a:graphic>
          </wp:anchor>
        </w:drawing>
      </w:r>
    </w:p>
    <w:sectPr w:rsidR="00485D79">
      <w:headerReference w:type="default" r:id="rId15"/>
      <w:footerReference w:type="default" r:id="rId16"/>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BF49" w14:textId="77777777" w:rsidR="006931D9" w:rsidRDefault="006931D9">
      <w:r>
        <w:separator/>
      </w:r>
    </w:p>
  </w:endnote>
  <w:endnote w:type="continuationSeparator" w:id="0">
    <w:p w14:paraId="02016D51" w14:textId="77777777" w:rsidR="006931D9" w:rsidRDefault="0069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5439" w14:textId="77777777" w:rsidR="00485D79" w:rsidRDefault="00485D79">
    <w:pPr>
      <w:pBdr>
        <w:bottom w:val="single" w:sz="6" w:space="1" w:color="auto"/>
      </w:pBdr>
      <w:jc w:val="center"/>
      <w:rPr>
        <w:rFonts w:ascii="方正姚体" w:eastAsia="方正姚体"/>
        <w:sz w:val="18"/>
      </w:rPr>
    </w:pPr>
  </w:p>
  <w:p w14:paraId="6F3BE147" w14:textId="77777777"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73E4113" w14:textId="77777777"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485D79" w:rsidRDefault="00485D79">
    <w:pPr>
      <w:pStyle w:val="a4"/>
      <w:jc w:val="center"/>
      <w:rPr>
        <w:rFonts w:eastAsia="方正姚体"/>
      </w:rPr>
    </w:pPr>
  </w:p>
  <w:p w14:paraId="6DA24C17" w14:textId="77777777" w:rsidR="00485D79" w:rsidRDefault="00485D79">
    <w:pPr>
      <w:pStyle w:val="a4"/>
      <w:jc w:val="center"/>
      <w:rPr>
        <w:rFonts w:eastAsia="方正姚体"/>
      </w:rPr>
    </w:pPr>
  </w:p>
  <w:p w14:paraId="064E04E5" w14:textId="77777777" w:rsidR="00485D79" w:rsidRDefault="00430E6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CB4998">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0130" w14:textId="77777777" w:rsidR="006931D9" w:rsidRDefault="006931D9">
      <w:r>
        <w:separator/>
      </w:r>
    </w:p>
  </w:footnote>
  <w:footnote w:type="continuationSeparator" w:id="0">
    <w:p w14:paraId="5DF68527" w14:textId="77777777" w:rsidR="006931D9" w:rsidRDefault="00693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23CE" w14:textId="77777777" w:rsidR="00485D79" w:rsidRDefault="00430E65">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485D79" w:rsidRDefault="00430E6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38"/>
    <w:rsid w:val="00010866"/>
    <w:rsid w:val="000166F2"/>
    <w:rsid w:val="00016864"/>
    <w:rsid w:val="00016A67"/>
    <w:rsid w:val="000219BA"/>
    <w:rsid w:val="0006074F"/>
    <w:rsid w:val="000649FF"/>
    <w:rsid w:val="00067E08"/>
    <w:rsid w:val="000721D3"/>
    <w:rsid w:val="00072650"/>
    <w:rsid w:val="00074D57"/>
    <w:rsid w:val="0007792C"/>
    <w:rsid w:val="00080A1A"/>
    <w:rsid w:val="00084D93"/>
    <w:rsid w:val="000A2F4C"/>
    <w:rsid w:val="000B0D8C"/>
    <w:rsid w:val="000B22DE"/>
    <w:rsid w:val="000B527A"/>
    <w:rsid w:val="000C1EE1"/>
    <w:rsid w:val="000C3859"/>
    <w:rsid w:val="000C6B43"/>
    <w:rsid w:val="000C780B"/>
    <w:rsid w:val="000D36A6"/>
    <w:rsid w:val="000D447B"/>
    <w:rsid w:val="000E3F8A"/>
    <w:rsid w:val="001458F3"/>
    <w:rsid w:val="00157258"/>
    <w:rsid w:val="00182905"/>
    <w:rsid w:val="001835F4"/>
    <w:rsid w:val="001859C2"/>
    <w:rsid w:val="00197385"/>
    <w:rsid w:val="001A1494"/>
    <w:rsid w:val="001A170B"/>
    <w:rsid w:val="001A7625"/>
    <w:rsid w:val="001C3065"/>
    <w:rsid w:val="001C47E4"/>
    <w:rsid w:val="001C5C30"/>
    <w:rsid w:val="001C76A0"/>
    <w:rsid w:val="001D0441"/>
    <w:rsid w:val="001D3A09"/>
    <w:rsid w:val="001E141F"/>
    <w:rsid w:val="001E696D"/>
    <w:rsid w:val="001F0856"/>
    <w:rsid w:val="001F1CF3"/>
    <w:rsid w:val="001F6635"/>
    <w:rsid w:val="00202EB5"/>
    <w:rsid w:val="002033D0"/>
    <w:rsid w:val="002037EA"/>
    <w:rsid w:val="00206CB4"/>
    <w:rsid w:val="00211357"/>
    <w:rsid w:val="00215937"/>
    <w:rsid w:val="00247BF4"/>
    <w:rsid w:val="00250F7E"/>
    <w:rsid w:val="002529AC"/>
    <w:rsid w:val="00253057"/>
    <w:rsid w:val="0025531D"/>
    <w:rsid w:val="002670DA"/>
    <w:rsid w:val="002904B8"/>
    <w:rsid w:val="00295DF5"/>
    <w:rsid w:val="002B1B16"/>
    <w:rsid w:val="002B51C1"/>
    <w:rsid w:val="002E5F2A"/>
    <w:rsid w:val="002F28B7"/>
    <w:rsid w:val="002F5570"/>
    <w:rsid w:val="0030073F"/>
    <w:rsid w:val="00303220"/>
    <w:rsid w:val="00307760"/>
    <w:rsid w:val="00315E83"/>
    <w:rsid w:val="0032342F"/>
    <w:rsid w:val="00326C8D"/>
    <w:rsid w:val="00337304"/>
    <w:rsid w:val="00344C37"/>
    <w:rsid w:val="0035593A"/>
    <w:rsid w:val="0037085F"/>
    <w:rsid w:val="0037713C"/>
    <w:rsid w:val="00383FD0"/>
    <w:rsid w:val="00390940"/>
    <w:rsid w:val="003972FB"/>
    <w:rsid w:val="003A6586"/>
    <w:rsid w:val="003B5916"/>
    <w:rsid w:val="003C3A4D"/>
    <w:rsid w:val="003D4957"/>
    <w:rsid w:val="003D6C67"/>
    <w:rsid w:val="003F651C"/>
    <w:rsid w:val="00407704"/>
    <w:rsid w:val="00414A9C"/>
    <w:rsid w:val="00430E65"/>
    <w:rsid w:val="00431D1E"/>
    <w:rsid w:val="00447445"/>
    <w:rsid w:val="004611D6"/>
    <w:rsid w:val="00462FAD"/>
    <w:rsid w:val="00463285"/>
    <w:rsid w:val="004765C2"/>
    <w:rsid w:val="00484EAC"/>
    <w:rsid w:val="00485D79"/>
    <w:rsid w:val="004A18EB"/>
    <w:rsid w:val="004A585C"/>
    <w:rsid w:val="004B4C85"/>
    <w:rsid w:val="004C7A29"/>
    <w:rsid w:val="004E24A1"/>
    <w:rsid w:val="004E52F4"/>
    <w:rsid w:val="004E7135"/>
    <w:rsid w:val="004F47CD"/>
    <w:rsid w:val="0050056A"/>
    <w:rsid w:val="005071EB"/>
    <w:rsid w:val="00511614"/>
    <w:rsid w:val="005116BE"/>
    <w:rsid w:val="005432B0"/>
    <w:rsid w:val="0054352D"/>
    <w:rsid w:val="005444E9"/>
    <w:rsid w:val="00545375"/>
    <w:rsid w:val="0054779B"/>
    <w:rsid w:val="00572589"/>
    <w:rsid w:val="00573612"/>
    <w:rsid w:val="00577751"/>
    <w:rsid w:val="00582EAD"/>
    <w:rsid w:val="00583966"/>
    <w:rsid w:val="005863F4"/>
    <w:rsid w:val="005A40A1"/>
    <w:rsid w:val="005A7C6E"/>
    <w:rsid w:val="005B11A9"/>
    <w:rsid w:val="005B61A0"/>
    <w:rsid w:val="005B6BF5"/>
    <w:rsid w:val="005B6FB0"/>
    <w:rsid w:val="005C185A"/>
    <w:rsid w:val="005F3EC5"/>
    <w:rsid w:val="00602E6C"/>
    <w:rsid w:val="006066F4"/>
    <w:rsid w:val="00610C62"/>
    <w:rsid w:val="006453B2"/>
    <w:rsid w:val="00653EE1"/>
    <w:rsid w:val="00664BBE"/>
    <w:rsid w:val="00664EFC"/>
    <w:rsid w:val="006931D9"/>
    <w:rsid w:val="00697196"/>
    <w:rsid w:val="006971BC"/>
    <w:rsid w:val="006A0868"/>
    <w:rsid w:val="006A0FFB"/>
    <w:rsid w:val="006A4FA2"/>
    <w:rsid w:val="006A5ACA"/>
    <w:rsid w:val="006B2FAD"/>
    <w:rsid w:val="006C005B"/>
    <w:rsid w:val="006C1E7D"/>
    <w:rsid w:val="006D1C7A"/>
    <w:rsid w:val="006D206A"/>
    <w:rsid w:val="006F043F"/>
    <w:rsid w:val="0070392F"/>
    <w:rsid w:val="00710D20"/>
    <w:rsid w:val="00711B64"/>
    <w:rsid w:val="00727197"/>
    <w:rsid w:val="00730B71"/>
    <w:rsid w:val="00732FAC"/>
    <w:rsid w:val="00750C55"/>
    <w:rsid w:val="007535B6"/>
    <w:rsid w:val="00755B06"/>
    <w:rsid w:val="0075707B"/>
    <w:rsid w:val="00757A53"/>
    <w:rsid w:val="0077353E"/>
    <w:rsid w:val="007766E3"/>
    <w:rsid w:val="00797E1E"/>
    <w:rsid w:val="007A2BA2"/>
    <w:rsid w:val="007A4BED"/>
    <w:rsid w:val="007A68D7"/>
    <w:rsid w:val="007B0D11"/>
    <w:rsid w:val="007B543B"/>
    <w:rsid w:val="00805764"/>
    <w:rsid w:val="0080669F"/>
    <w:rsid w:val="008378C4"/>
    <w:rsid w:val="00843714"/>
    <w:rsid w:val="008473C7"/>
    <w:rsid w:val="00856401"/>
    <w:rsid w:val="00862531"/>
    <w:rsid w:val="00862DBE"/>
    <w:rsid w:val="00863736"/>
    <w:rsid w:val="008835DC"/>
    <w:rsid w:val="00883FD9"/>
    <w:rsid w:val="00885265"/>
    <w:rsid w:val="0088708F"/>
    <w:rsid w:val="00893792"/>
    <w:rsid w:val="0089462C"/>
    <w:rsid w:val="008955F8"/>
    <w:rsid w:val="0089589B"/>
    <w:rsid w:val="008B0A5A"/>
    <w:rsid w:val="008B4DCA"/>
    <w:rsid w:val="008B541B"/>
    <w:rsid w:val="008C7915"/>
    <w:rsid w:val="008D3924"/>
    <w:rsid w:val="008D4D33"/>
    <w:rsid w:val="008F42B4"/>
    <w:rsid w:val="008F5575"/>
    <w:rsid w:val="009031D4"/>
    <w:rsid w:val="0091777E"/>
    <w:rsid w:val="00927BD3"/>
    <w:rsid w:val="00935881"/>
    <w:rsid w:val="00940B93"/>
    <w:rsid w:val="0096089F"/>
    <w:rsid w:val="00961AEF"/>
    <w:rsid w:val="009C2F45"/>
    <w:rsid w:val="009C50AB"/>
    <w:rsid w:val="009E3799"/>
    <w:rsid w:val="00A0286D"/>
    <w:rsid w:val="00A13AC1"/>
    <w:rsid w:val="00A174E5"/>
    <w:rsid w:val="00A20AA4"/>
    <w:rsid w:val="00A46EBB"/>
    <w:rsid w:val="00A65E47"/>
    <w:rsid w:val="00A71D38"/>
    <w:rsid w:val="00A73D45"/>
    <w:rsid w:val="00AA1AA9"/>
    <w:rsid w:val="00AA4414"/>
    <w:rsid w:val="00AB5463"/>
    <w:rsid w:val="00AC1C3A"/>
    <w:rsid w:val="00AE781F"/>
    <w:rsid w:val="00AF374C"/>
    <w:rsid w:val="00AF439D"/>
    <w:rsid w:val="00B01D5B"/>
    <w:rsid w:val="00B05F67"/>
    <w:rsid w:val="00B061DA"/>
    <w:rsid w:val="00B11565"/>
    <w:rsid w:val="00B1495D"/>
    <w:rsid w:val="00B1625E"/>
    <w:rsid w:val="00B2153A"/>
    <w:rsid w:val="00B26A7A"/>
    <w:rsid w:val="00B303E9"/>
    <w:rsid w:val="00B315D8"/>
    <w:rsid w:val="00B43536"/>
    <w:rsid w:val="00B44504"/>
    <w:rsid w:val="00B45349"/>
    <w:rsid w:val="00B46A0A"/>
    <w:rsid w:val="00B61C6E"/>
    <w:rsid w:val="00B65F1C"/>
    <w:rsid w:val="00B66C72"/>
    <w:rsid w:val="00B677EF"/>
    <w:rsid w:val="00B81C0B"/>
    <w:rsid w:val="00B85002"/>
    <w:rsid w:val="00B96AC2"/>
    <w:rsid w:val="00BB3810"/>
    <w:rsid w:val="00BB3EED"/>
    <w:rsid w:val="00BB4348"/>
    <w:rsid w:val="00BB43BF"/>
    <w:rsid w:val="00BB6B71"/>
    <w:rsid w:val="00BD5420"/>
    <w:rsid w:val="00BF2AA4"/>
    <w:rsid w:val="00BF4E7A"/>
    <w:rsid w:val="00BF5E63"/>
    <w:rsid w:val="00C06640"/>
    <w:rsid w:val="00C12C57"/>
    <w:rsid w:val="00C15E09"/>
    <w:rsid w:val="00C238EF"/>
    <w:rsid w:val="00C32C47"/>
    <w:rsid w:val="00C612DF"/>
    <w:rsid w:val="00C817C6"/>
    <w:rsid w:val="00C8386F"/>
    <w:rsid w:val="00C86111"/>
    <w:rsid w:val="00C903F7"/>
    <w:rsid w:val="00C93394"/>
    <w:rsid w:val="00CA7ECA"/>
    <w:rsid w:val="00CB4998"/>
    <w:rsid w:val="00CB6825"/>
    <w:rsid w:val="00CD2007"/>
    <w:rsid w:val="00CD4CE1"/>
    <w:rsid w:val="00CE1CD2"/>
    <w:rsid w:val="00CE468D"/>
    <w:rsid w:val="00CE67B4"/>
    <w:rsid w:val="00CE78BE"/>
    <w:rsid w:val="00CF3572"/>
    <w:rsid w:val="00CF5AFB"/>
    <w:rsid w:val="00D24097"/>
    <w:rsid w:val="00D34454"/>
    <w:rsid w:val="00D430C2"/>
    <w:rsid w:val="00D43A3B"/>
    <w:rsid w:val="00D43A4A"/>
    <w:rsid w:val="00D46BB5"/>
    <w:rsid w:val="00D46E79"/>
    <w:rsid w:val="00D55458"/>
    <w:rsid w:val="00D64CC7"/>
    <w:rsid w:val="00D70677"/>
    <w:rsid w:val="00D70B4B"/>
    <w:rsid w:val="00D74E2E"/>
    <w:rsid w:val="00D81549"/>
    <w:rsid w:val="00D83CF4"/>
    <w:rsid w:val="00D87CCE"/>
    <w:rsid w:val="00D9012D"/>
    <w:rsid w:val="00DB0104"/>
    <w:rsid w:val="00DB242A"/>
    <w:rsid w:val="00DC4DE6"/>
    <w:rsid w:val="00DC53E0"/>
    <w:rsid w:val="00DC5C99"/>
    <w:rsid w:val="00DD2D61"/>
    <w:rsid w:val="00DE2899"/>
    <w:rsid w:val="00DF3B0B"/>
    <w:rsid w:val="00E17EE6"/>
    <w:rsid w:val="00E21B6E"/>
    <w:rsid w:val="00E2561F"/>
    <w:rsid w:val="00E367D0"/>
    <w:rsid w:val="00E5066C"/>
    <w:rsid w:val="00E5688B"/>
    <w:rsid w:val="00E571DC"/>
    <w:rsid w:val="00E5753A"/>
    <w:rsid w:val="00E57FBB"/>
    <w:rsid w:val="00E60E8C"/>
    <w:rsid w:val="00E72783"/>
    <w:rsid w:val="00E744E4"/>
    <w:rsid w:val="00E76E41"/>
    <w:rsid w:val="00E77808"/>
    <w:rsid w:val="00E82CB2"/>
    <w:rsid w:val="00E84329"/>
    <w:rsid w:val="00EA13A9"/>
    <w:rsid w:val="00EB1F90"/>
    <w:rsid w:val="00EB3D60"/>
    <w:rsid w:val="00EB5E3B"/>
    <w:rsid w:val="00EB6513"/>
    <w:rsid w:val="00EB6580"/>
    <w:rsid w:val="00EC1C2D"/>
    <w:rsid w:val="00EC7589"/>
    <w:rsid w:val="00ED6E5A"/>
    <w:rsid w:val="00EE7012"/>
    <w:rsid w:val="00EF1515"/>
    <w:rsid w:val="00EF427F"/>
    <w:rsid w:val="00F008EC"/>
    <w:rsid w:val="00F10ADA"/>
    <w:rsid w:val="00F144A6"/>
    <w:rsid w:val="00F26153"/>
    <w:rsid w:val="00F27267"/>
    <w:rsid w:val="00F30CA5"/>
    <w:rsid w:val="00F3449F"/>
    <w:rsid w:val="00F352AE"/>
    <w:rsid w:val="00F43108"/>
    <w:rsid w:val="00F521F1"/>
    <w:rsid w:val="00F67A47"/>
    <w:rsid w:val="00F70C16"/>
    <w:rsid w:val="00F71930"/>
    <w:rsid w:val="00F74D56"/>
    <w:rsid w:val="00F8540D"/>
    <w:rsid w:val="00F937AD"/>
    <w:rsid w:val="00F978A8"/>
    <w:rsid w:val="00FA6543"/>
    <w:rsid w:val="00FB1844"/>
    <w:rsid w:val="00FD2729"/>
    <w:rsid w:val="00FD4F58"/>
    <w:rsid w:val="00FE2304"/>
    <w:rsid w:val="00FE751C"/>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15">
    <w:name w:val="15"/>
    <w:basedOn w:val="a0"/>
    <w:rsid w:val="009031D4"/>
    <w:rPr>
      <w:rFonts w:ascii="Times New Roman" w:hAnsi="Times New Roman" w:cs="Times New Roman" w:hint="default"/>
    </w:rPr>
  </w:style>
  <w:style w:type="character" w:customStyle="1" w:styleId="16">
    <w:name w:val="16"/>
    <w:basedOn w:val="a0"/>
    <w:rsid w:val="009031D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6346">
      <w:bodyDiv w:val="1"/>
      <w:marLeft w:val="0"/>
      <w:marRight w:val="0"/>
      <w:marTop w:val="0"/>
      <w:marBottom w:val="0"/>
      <w:divBdr>
        <w:top w:val="none" w:sz="0" w:space="0" w:color="auto"/>
        <w:left w:val="none" w:sz="0" w:space="0" w:color="auto"/>
        <w:bottom w:val="none" w:sz="0" w:space="0" w:color="auto"/>
        <w:right w:val="none" w:sz="0" w:space="0" w:color="auto"/>
      </w:divBdr>
    </w:div>
    <w:div w:id="494613935">
      <w:bodyDiv w:val="1"/>
      <w:marLeft w:val="0"/>
      <w:marRight w:val="0"/>
      <w:marTop w:val="0"/>
      <w:marBottom w:val="0"/>
      <w:divBdr>
        <w:top w:val="none" w:sz="0" w:space="0" w:color="auto"/>
        <w:left w:val="none" w:sz="0" w:space="0" w:color="auto"/>
        <w:bottom w:val="none" w:sz="0" w:space="0" w:color="auto"/>
        <w:right w:val="none" w:sz="0" w:space="0" w:color="auto"/>
      </w:divBdr>
    </w:div>
    <w:div w:id="1047804315">
      <w:bodyDiv w:val="1"/>
      <w:marLeft w:val="0"/>
      <w:marRight w:val="0"/>
      <w:marTop w:val="0"/>
      <w:marBottom w:val="0"/>
      <w:divBdr>
        <w:top w:val="none" w:sz="0" w:space="0" w:color="auto"/>
        <w:left w:val="none" w:sz="0" w:space="0" w:color="auto"/>
        <w:bottom w:val="none" w:sz="0" w:space="0" w:color="auto"/>
        <w:right w:val="none" w:sz="0" w:space="0" w:color="auto"/>
      </w:divBdr>
    </w:div>
    <w:div w:id="1624579871">
      <w:bodyDiv w:val="1"/>
      <w:marLeft w:val="0"/>
      <w:marRight w:val="0"/>
      <w:marTop w:val="0"/>
      <w:marBottom w:val="0"/>
      <w:divBdr>
        <w:top w:val="none" w:sz="0" w:space="0" w:color="auto"/>
        <w:left w:val="none" w:sz="0" w:space="0" w:color="auto"/>
        <w:bottom w:val="none" w:sz="0" w:space="0" w:color="auto"/>
        <w:right w:val="none" w:sz="0" w:space="0" w:color="auto"/>
      </w:divBdr>
    </w:div>
    <w:div w:id="1840120438">
      <w:bodyDiv w:val="1"/>
      <w:marLeft w:val="0"/>
      <w:marRight w:val="0"/>
      <w:marTop w:val="0"/>
      <w:marBottom w:val="0"/>
      <w:divBdr>
        <w:top w:val="none" w:sz="0" w:space="0" w:color="auto"/>
        <w:left w:val="none" w:sz="0" w:space="0" w:color="auto"/>
        <w:bottom w:val="none" w:sz="0" w:space="0" w:color="auto"/>
        <w:right w:val="none" w:sz="0" w:space="0" w:color="auto"/>
      </w:divBdr>
      <w:divsChild>
        <w:div w:id="1016348823">
          <w:marLeft w:val="0"/>
          <w:marRight w:val="0"/>
          <w:marTop w:val="0"/>
          <w:marBottom w:val="0"/>
          <w:divBdr>
            <w:top w:val="none" w:sz="0" w:space="0" w:color="auto"/>
            <w:left w:val="none" w:sz="0" w:space="0" w:color="auto"/>
            <w:bottom w:val="none" w:sz="0" w:space="0" w:color="auto"/>
            <w:right w:val="none" w:sz="0" w:space="0" w:color="auto"/>
          </w:divBdr>
        </w:div>
        <w:div w:id="1191145766">
          <w:marLeft w:val="0"/>
          <w:marRight w:val="0"/>
          <w:marTop w:val="0"/>
          <w:marBottom w:val="0"/>
          <w:divBdr>
            <w:top w:val="none" w:sz="0" w:space="0" w:color="auto"/>
            <w:left w:val="none" w:sz="0" w:space="0" w:color="auto"/>
            <w:bottom w:val="none" w:sz="0" w:space="0" w:color="auto"/>
            <w:right w:val="none" w:sz="0" w:space="0" w:color="auto"/>
          </w:divBdr>
          <w:divsChild>
            <w:div w:id="188266613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084451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eibo.com/1877653117/profile?topnav=1&amp;wvr=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ite.douban.com/11057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eibo.com/nurnbe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nurnberg.com.cn/" TargetMode="External"/><Relationship Id="rId4" Type="http://schemas.openxmlformats.org/officeDocument/2006/relationships/footnotes" Target="footnotes.xml"/><Relationship Id="rId9" Type="http://schemas.openxmlformats.org/officeDocument/2006/relationships/hyperlink" Target="mailto:Lauren@nurnberg.com.cn"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1323</Characters>
  <Application>Microsoft Office Word</Application>
  <DocSecurity>0</DocSecurity>
  <Lines>11</Lines>
  <Paragraphs>3</Paragraphs>
  <ScaleCrop>false</ScaleCrop>
  <Company>2ndSpAcE</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515537478@qq.com</cp:lastModifiedBy>
  <cp:revision>2</cp:revision>
  <cp:lastPrinted>2004-04-23T07:06:00Z</cp:lastPrinted>
  <dcterms:created xsi:type="dcterms:W3CDTF">2022-05-30T06:11:00Z</dcterms:created>
  <dcterms:modified xsi:type="dcterms:W3CDTF">2022-05-30T06:11:00Z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