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D6302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4134753</wp:posOffset>
            </wp:positionH>
            <wp:positionV relativeFrom="paragraph">
              <wp:posOffset>110410</wp:posOffset>
            </wp:positionV>
            <wp:extent cx="1263600" cy="2160000"/>
            <wp:effectExtent l="0" t="0" r="0" b="0"/>
            <wp:wrapSquare wrapText="bothSides"/>
            <wp:docPr id="1" name="coverImage" descr="https://m.media-amazon.com/images/P/0446617687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0446617687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Pr="00530D0C" w:rsidRDefault="00FC6614" w:rsidP="00530D0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szCs w:val="21"/>
        </w:rPr>
        <w:t>原版出版记录</w:t>
      </w:r>
    </w:p>
    <w:p w:rsidR="00CA3D30" w:rsidRDefault="00FC6614" w:rsidP="00C776E1">
      <w:pPr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530D0C" w:rsidRPr="00530D0C">
        <w:rPr>
          <w:b/>
          <w:bCs/>
          <w:szCs w:val="21"/>
        </w:rPr>
        <w:t>SEX AND THE CITY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795936" w:rsidRPr="00795936">
        <w:rPr>
          <w:b/>
          <w:bCs/>
          <w:szCs w:val="21"/>
        </w:rPr>
        <w:t>Candace Bushnell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C776E1" w:rsidRPr="00C776E1">
        <w:rPr>
          <w:b/>
          <w:bCs/>
          <w:szCs w:val="21"/>
        </w:rPr>
        <w:t>Grand Central Publishing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C776E1">
        <w:rPr>
          <w:b/>
          <w:bCs/>
          <w:szCs w:val="21"/>
        </w:rPr>
        <w:t>Grove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D932A2">
        <w:rPr>
          <w:b/>
          <w:bCs/>
          <w:szCs w:val="21"/>
        </w:rPr>
        <w:t xml:space="preserve">Claire </w:t>
      </w:r>
      <w:proofErr w:type="spellStart"/>
      <w:r w:rsidR="00D932A2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C776E1">
        <w:rPr>
          <w:b/>
          <w:bCs/>
          <w:szCs w:val="21"/>
        </w:rPr>
        <w:t>256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199</w:t>
      </w:r>
      <w:r w:rsidR="00C776E1">
        <w:rPr>
          <w:b/>
          <w:bCs/>
          <w:szCs w:val="21"/>
        </w:rPr>
        <w:t>7</w:t>
      </w:r>
      <w:r>
        <w:rPr>
          <w:b/>
          <w:bCs/>
          <w:szCs w:val="21"/>
        </w:rPr>
        <w:t>年</w:t>
      </w:r>
      <w:r w:rsidR="00C776E1"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 w:rsidR="00C776E1">
        <w:rPr>
          <w:b/>
          <w:bCs/>
          <w:color w:val="000000"/>
          <w:szCs w:val="21"/>
        </w:rPr>
        <w:t>型</w:t>
      </w:r>
      <w:r w:rsidR="00C776E1">
        <w:rPr>
          <w:rFonts w:hint="eastAsia"/>
          <w:b/>
          <w:bCs/>
          <w:color w:val="000000"/>
          <w:szCs w:val="21"/>
        </w:rPr>
        <w:t>：</w:t>
      </w:r>
      <w:r w:rsidR="00C776E1">
        <w:rPr>
          <w:b/>
          <w:bCs/>
          <w:color w:val="000000"/>
          <w:szCs w:val="21"/>
        </w:rPr>
        <w:t>女性文学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C776E1">
        <w:rPr>
          <w:b/>
          <w:bCs/>
          <w:color w:val="FF0000"/>
          <w:szCs w:val="21"/>
        </w:rPr>
        <w:t>7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635F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D932A2" w:rsidRPr="00D932A2">
        <w:rPr>
          <w:rStyle w:val="ab"/>
          <w:b/>
          <w:bCs/>
          <w:szCs w:val="21"/>
        </w:rPr>
        <w:t>https://book.douban.com/subject/30399860/</w:t>
      </w:r>
    </w:p>
    <w:p w:rsidR="004E5BED" w:rsidRDefault="00D63026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bookmarkStart w:id="0" w:name="_GoBack"/>
      <w:r w:rsidRPr="00D932A2">
        <w:rPr>
          <w:rFonts w:ascii="宋体" w:hAnsi="宋体" w:cs="宋体"/>
          <w:noProof/>
          <w:color w:val="0000FF"/>
          <w:kern w:val="0"/>
          <w:sz w:val="24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4000599</wp:posOffset>
            </wp:positionH>
            <wp:positionV relativeFrom="paragraph">
              <wp:posOffset>74769</wp:posOffset>
            </wp:positionV>
            <wp:extent cx="1397000" cy="1931670"/>
            <wp:effectExtent l="0" t="0" r="0" b="0"/>
            <wp:wrapSquare wrapText="bothSides"/>
            <wp:docPr id="3" name="图片 3" descr="欲望都市">
              <a:hlinkClick xmlns:a="http://schemas.openxmlformats.org/drawingml/2006/main" r:id="rId10" tooltip="&quot;欲望都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欲望都市">
                      <a:hlinkClick r:id="rId10" tooltip="&quot;欲望都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D932A2" w:rsidRPr="00D932A2">
        <w:rPr>
          <w:rFonts w:hint="eastAsia"/>
          <w:b/>
          <w:bCs/>
          <w:szCs w:val="21"/>
        </w:rPr>
        <w:t>欲望都市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[</w:t>
      </w:r>
      <w:r w:rsidR="00D932A2">
        <w:rPr>
          <w:rFonts w:hint="eastAsia"/>
          <w:b/>
          <w:bCs/>
          <w:szCs w:val="21"/>
        </w:rPr>
        <w:t>美</w:t>
      </w:r>
      <w:r>
        <w:rPr>
          <w:rFonts w:hint="eastAsia"/>
          <w:b/>
          <w:bCs/>
          <w:szCs w:val="21"/>
        </w:rPr>
        <w:t>]</w:t>
      </w:r>
      <w:r w:rsidR="00D932A2" w:rsidRPr="00D932A2">
        <w:rPr>
          <w:rFonts w:hint="eastAsia"/>
        </w:rPr>
        <w:t xml:space="preserve"> </w:t>
      </w:r>
      <w:r w:rsidR="00D932A2" w:rsidRPr="00D932A2">
        <w:rPr>
          <w:rFonts w:hint="eastAsia"/>
          <w:b/>
          <w:bCs/>
          <w:szCs w:val="21"/>
        </w:rPr>
        <w:t>坎迪斯•布什奈尔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D932A2" w:rsidRPr="00D932A2">
        <w:rPr>
          <w:rFonts w:hint="eastAsia"/>
          <w:b/>
          <w:bCs/>
          <w:szCs w:val="21"/>
        </w:rPr>
        <w:t>文化发展出版社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D932A2" w:rsidRPr="00D932A2">
        <w:rPr>
          <w:rFonts w:hint="eastAsia"/>
          <w:b/>
          <w:bCs/>
          <w:szCs w:val="21"/>
        </w:rPr>
        <w:t>胡彬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 w:rsidR="00D932A2">
        <w:rPr>
          <w:b/>
          <w:bCs/>
          <w:szCs w:val="21"/>
        </w:rPr>
        <w:t>19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 w:rsidR="00D932A2">
        <w:rPr>
          <w:b/>
          <w:bCs/>
          <w:szCs w:val="21"/>
        </w:rPr>
        <w:t>88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D932A2">
        <w:rPr>
          <w:b/>
          <w:bCs/>
          <w:szCs w:val="21"/>
        </w:rPr>
        <w:t>59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>
        <w:rPr>
          <w:rFonts w:hint="eastAsia"/>
          <w:b/>
          <w:bCs/>
          <w:szCs w:val="21"/>
        </w:rPr>
        <w:t>精装</w:t>
      </w:r>
    </w:p>
    <w:p w:rsidR="00CA3D30" w:rsidRPr="00C169A3" w:rsidRDefault="00C169A3" w:rsidP="00C169A3">
      <w:pPr>
        <w:rPr>
          <w:b/>
          <w:bCs/>
          <w:szCs w:val="21"/>
        </w:rPr>
      </w:pPr>
      <w:r w:rsidRPr="00C169A3">
        <w:rPr>
          <w:rFonts w:hint="eastAsia"/>
          <w:b/>
          <w:bCs/>
          <w:szCs w:val="21"/>
        </w:rPr>
        <w:cr/>
      </w: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530D0C" w:rsidRDefault="00530D0C">
      <w:pPr>
        <w:rPr>
          <w:b/>
          <w:szCs w:val="21"/>
        </w:rPr>
      </w:pPr>
    </w:p>
    <w:p w:rsidR="00CA3D30" w:rsidRPr="00C776E1" w:rsidRDefault="00530D0C" w:rsidP="000262DA">
      <w:pPr>
        <w:ind w:firstLine="420"/>
        <w:rPr>
          <w:szCs w:val="21"/>
        </w:rPr>
      </w:pPr>
      <w:r w:rsidRPr="00C776E1">
        <w:rPr>
          <w:rFonts w:hint="eastAsia"/>
          <w:szCs w:val="21"/>
        </w:rPr>
        <w:t>在这个世界上，特权阶层的</w:t>
      </w:r>
      <w:r w:rsidR="000262DA" w:rsidRPr="00C776E1">
        <w:rPr>
          <w:rFonts w:hint="eastAsia"/>
          <w:szCs w:val="21"/>
        </w:rPr>
        <w:t>交往</w:t>
      </w:r>
      <w:r w:rsidRPr="00C776E1">
        <w:rPr>
          <w:rFonts w:hint="eastAsia"/>
          <w:szCs w:val="21"/>
        </w:rPr>
        <w:t>习惯有时令人震惊，有时令人捧腹</w:t>
      </w:r>
      <w:r w:rsidR="000262DA" w:rsidRPr="00C776E1">
        <w:rPr>
          <w:rFonts w:hint="eastAsia"/>
          <w:szCs w:val="21"/>
        </w:rPr>
        <w:t>，而这将</w:t>
      </w:r>
      <w:r w:rsidRPr="00C776E1">
        <w:rPr>
          <w:rFonts w:hint="eastAsia"/>
          <w:szCs w:val="21"/>
        </w:rPr>
        <w:t>由一个真正的内部人士来揭露。</w:t>
      </w:r>
      <w:r w:rsidR="000262DA" w:rsidRPr="00C776E1">
        <w:rPr>
          <w:rFonts w:hint="eastAsia"/>
          <w:szCs w:val="21"/>
        </w:rPr>
        <w:t>坎迪斯•布什奈尔</w:t>
      </w:r>
      <w:r w:rsidRPr="00C776E1">
        <w:rPr>
          <w:rFonts w:hint="eastAsia"/>
          <w:szCs w:val="21"/>
        </w:rPr>
        <w:t>的文章</w:t>
      </w:r>
      <w:proofErr w:type="gramStart"/>
      <w:r w:rsidRPr="00C776E1">
        <w:rPr>
          <w:rFonts w:hint="eastAsia"/>
          <w:szCs w:val="21"/>
        </w:rPr>
        <w:t>取自她</w:t>
      </w:r>
      <w:proofErr w:type="gramEnd"/>
      <w:r w:rsidRPr="00C776E1">
        <w:rPr>
          <w:rFonts w:hint="eastAsia"/>
          <w:szCs w:val="21"/>
        </w:rPr>
        <w:t>在《纽约观察家》杂志上的诙谐、有时甚至残酷的专栏</w:t>
      </w:r>
      <w:r w:rsidR="000262DA" w:rsidRPr="00C776E1">
        <w:rPr>
          <w:rFonts w:hint="eastAsia"/>
          <w:szCs w:val="21"/>
        </w:rPr>
        <w:t>文章</w:t>
      </w:r>
      <w:r w:rsidR="000262DA" w:rsidRPr="00C776E1">
        <w:rPr>
          <w:rFonts w:hint="eastAsia"/>
          <w:szCs w:val="21"/>
        </w:rPr>
        <w:t>----</w:t>
      </w:r>
      <w:r w:rsidRPr="00C776E1">
        <w:rPr>
          <w:rFonts w:hint="eastAsia"/>
          <w:szCs w:val="21"/>
        </w:rPr>
        <w:t>她向我们介绍了那些成群结队从派对到酒吧到俱乐部</w:t>
      </w:r>
      <w:r w:rsidR="000262DA" w:rsidRPr="00C776E1">
        <w:rPr>
          <w:rFonts w:hint="eastAsia"/>
          <w:szCs w:val="21"/>
        </w:rPr>
        <w:t>玩乐</w:t>
      </w:r>
      <w:r w:rsidRPr="00C776E1">
        <w:rPr>
          <w:rFonts w:hint="eastAsia"/>
          <w:szCs w:val="21"/>
        </w:rPr>
        <w:t>的年轻美女。认识一下</w:t>
      </w:r>
      <w:r w:rsidRPr="00C776E1">
        <w:rPr>
          <w:rFonts w:hint="eastAsia"/>
          <w:szCs w:val="21"/>
        </w:rPr>
        <w:t xml:space="preserve"> "</w:t>
      </w:r>
      <w:r w:rsidRPr="00C776E1">
        <w:rPr>
          <w:rFonts w:hint="eastAsia"/>
          <w:szCs w:val="21"/>
        </w:rPr>
        <w:t>嘉莉</w:t>
      </w:r>
      <w:r w:rsidRPr="00C776E1">
        <w:rPr>
          <w:rFonts w:hint="eastAsia"/>
          <w:szCs w:val="21"/>
        </w:rPr>
        <w:t>"</w:t>
      </w:r>
      <w:r w:rsidRPr="00C776E1">
        <w:rPr>
          <w:rFonts w:hint="eastAsia"/>
          <w:szCs w:val="21"/>
        </w:rPr>
        <w:t>，这位典型的年轻作家在所有错误的地方寻找爱情</w:t>
      </w:r>
      <w:r w:rsidRPr="00C776E1">
        <w:rPr>
          <w:rFonts w:hint="eastAsia"/>
          <w:szCs w:val="21"/>
        </w:rPr>
        <w:t>...... "</w:t>
      </w:r>
      <w:proofErr w:type="gramStart"/>
      <w:r w:rsidRPr="00C776E1">
        <w:rPr>
          <w:rFonts w:hint="eastAsia"/>
          <w:szCs w:val="21"/>
        </w:rPr>
        <w:t>大先生</w:t>
      </w:r>
      <w:proofErr w:type="gramEnd"/>
      <w:r w:rsidRPr="00C776E1">
        <w:rPr>
          <w:rFonts w:hint="eastAsia"/>
          <w:szCs w:val="21"/>
        </w:rPr>
        <w:t>"</w:t>
      </w:r>
      <w:r w:rsidRPr="00C776E1">
        <w:rPr>
          <w:rFonts w:hint="eastAsia"/>
          <w:szCs w:val="21"/>
        </w:rPr>
        <w:t>，这位商业大亨从一个关系漂移到另一个</w:t>
      </w:r>
      <w:r w:rsidRPr="00C776E1">
        <w:rPr>
          <w:rFonts w:hint="eastAsia"/>
          <w:szCs w:val="21"/>
        </w:rPr>
        <w:t>...... "</w:t>
      </w:r>
      <w:r w:rsidRPr="00C776E1">
        <w:rPr>
          <w:rFonts w:hint="eastAsia"/>
          <w:szCs w:val="21"/>
        </w:rPr>
        <w:t>萨曼莎</w:t>
      </w:r>
      <w:r w:rsidR="000262DA" w:rsidRPr="00C776E1">
        <w:rPr>
          <w:rFonts w:hint="eastAsia"/>
          <w:szCs w:val="21"/>
        </w:rPr>
        <w:t>·</w:t>
      </w:r>
      <w:r w:rsidRPr="00C776E1">
        <w:rPr>
          <w:rFonts w:hint="eastAsia"/>
          <w:szCs w:val="21"/>
        </w:rPr>
        <w:t>琼斯</w:t>
      </w:r>
      <w:r w:rsidRPr="00C776E1">
        <w:rPr>
          <w:rFonts w:hint="eastAsia"/>
          <w:szCs w:val="21"/>
        </w:rPr>
        <w:t>"</w:t>
      </w:r>
      <w:r w:rsidRPr="00C776E1">
        <w:rPr>
          <w:rFonts w:hint="eastAsia"/>
          <w:szCs w:val="21"/>
        </w:rPr>
        <w:t>，这位四十岁左右、成功的</w:t>
      </w:r>
      <w:r w:rsidRPr="00C776E1">
        <w:rPr>
          <w:rFonts w:hint="eastAsia"/>
          <w:szCs w:val="21"/>
        </w:rPr>
        <w:t xml:space="preserve"> "</w:t>
      </w:r>
      <w:r w:rsidRPr="00C776E1">
        <w:rPr>
          <w:rFonts w:hint="eastAsia"/>
          <w:szCs w:val="21"/>
        </w:rPr>
        <w:t>睾丸素女人</w:t>
      </w:r>
      <w:r w:rsidRPr="00C776E1">
        <w:rPr>
          <w:rFonts w:hint="eastAsia"/>
          <w:szCs w:val="21"/>
        </w:rPr>
        <w:t xml:space="preserve"> "</w:t>
      </w:r>
      <w:r w:rsidRPr="00C776E1">
        <w:rPr>
          <w:rFonts w:hint="eastAsia"/>
          <w:szCs w:val="21"/>
        </w:rPr>
        <w:t>像男人一样</w:t>
      </w:r>
      <w:r w:rsidR="000262DA" w:rsidRPr="00C776E1">
        <w:rPr>
          <w:rFonts w:hint="eastAsia"/>
          <w:szCs w:val="21"/>
        </w:rPr>
        <w:t>对待</w:t>
      </w:r>
      <w:r w:rsidRPr="00C776E1">
        <w:rPr>
          <w:rFonts w:hint="eastAsia"/>
          <w:szCs w:val="21"/>
        </w:rPr>
        <w:t>性</w:t>
      </w:r>
      <w:r w:rsidRPr="00C776E1">
        <w:rPr>
          <w:rFonts w:hint="eastAsia"/>
          <w:szCs w:val="21"/>
        </w:rPr>
        <w:t>......</w:t>
      </w:r>
      <w:r w:rsidRPr="00C776E1">
        <w:rPr>
          <w:rFonts w:hint="eastAsia"/>
          <w:szCs w:val="21"/>
        </w:rPr>
        <w:t>更不用说</w:t>
      </w:r>
      <w:r w:rsidRPr="00C776E1">
        <w:rPr>
          <w:rFonts w:hint="eastAsia"/>
          <w:szCs w:val="21"/>
        </w:rPr>
        <w:t xml:space="preserve"> "</w:t>
      </w:r>
      <w:r w:rsidRPr="00C776E1">
        <w:rPr>
          <w:rFonts w:hint="eastAsia"/>
          <w:szCs w:val="21"/>
        </w:rPr>
        <w:t>精神病妈妈</w:t>
      </w:r>
      <w:r w:rsidRPr="00C776E1">
        <w:rPr>
          <w:rFonts w:hint="eastAsia"/>
          <w:szCs w:val="21"/>
        </w:rPr>
        <w:t>"</w:t>
      </w:r>
      <w:r w:rsidRPr="00C776E1">
        <w:rPr>
          <w:rFonts w:hint="eastAsia"/>
          <w:szCs w:val="21"/>
        </w:rPr>
        <w:t>、</w:t>
      </w:r>
      <w:r w:rsidRPr="00C776E1">
        <w:rPr>
          <w:rFonts w:hint="eastAsia"/>
          <w:szCs w:val="21"/>
        </w:rPr>
        <w:t>"</w:t>
      </w:r>
      <w:r w:rsidRPr="00C776E1">
        <w:rPr>
          <w:rFonts w:hint="eastAsia"/>
          <w:szCs w:val="21"/>
        </w:rPr>
        <w:t>自行车男孩</w:t>
      </w:r>
      <w:r w:rsidRPr="00C776E1">
        <w:rPr>
          <w:rFonts w:hint="eastAsia"/>
          <w:szCs w:val="21"/>
        </w:rPr>
        <w:t>"</w:t>
      </w:r>
      <w:r w:rsidRPr="00C776E1">
        <w:rPr>
          <w:rFonts w:hint="eastAsia"/>
          <w:szCs w:val="21"/>
        </w:rPr>
        <w:t>、</w:t>
      </w:r>
      <w:r w:rsidRPr="00C776E1">
        <w:rPr>
          <w:rFonts w:hint="eastAsia"/>
          <w:szCs w:val="21"/>
        </w:rPr>
        <w:t>"</w:t>
      </w:r>
      <w:r w:rsidRPr="00C776E1">
        <w:rPr>
          <w:rFonts w:hint="eastAsia"/>
          <w:szCs w:val="21"/>
        </w:rPr>
        <w:t>国际疯狂女孩</w:t>
      </w:r>
      <w:r w:rsidRPr="00C776E1">
        <w:rPr>
          <w:rFonts w:hint="eastAsia"/>
          <w:szCs w:val="21"/>
        </w:rPr>
        <w:t xml:space="preserve"> "</w:t>
      </w:r>
      <w:r w:rsidRPr="00C776E1">
        <w:rPr>
          <w:rFonts w:hint="eastAsia"/>
          <w:szCs w:val="21"/>
        </w:rPr>
        <w:t>以及其他纽约人了，他们为我们时代最受关注的电视</w:t>
      </w:r>
      <w:r w:rsidR="000262DA" w:rsidRPr="00C776E1">
        <w:rPr>
          <w:rFonts w:hint="eastAsia"/>
          <w:szCs w:val="21"/>
        </w:rPr>
        <w:t>剧</w:t>
      </w:r>
      <w:r w:rsidRPr="00C776E1">
        <w:rPr>
          <w:rFonts w:hint="eastAsia"/>
          <w:szCs w:val="21"/>
        </w:rPr>
        <w:t>带来了灵感。你已经在</w:t>
      </w:r>
      <w:r w:rsidRPr="00C776E1">
        <w:rPr>
          <w:rFonts w:hint="eastAsia"/>
          <w:szCs w:val="21"/>
        </w:rPr>
        <w:t>HBO</w:t>
      </w:r>
      <w:r w:rsidRPr="00C776E1">
        <w:rPr>
          <w:rFonts w:hint="eastAsia"/>
          <w:szCs w:val="21"/>
        </w:rPr>
        <w:t>上看到了他们，现在</w:t>
      </w:r>
      <w:r w:rsidR="000262DA" w:rsidRPr="00C776E1">
        <w:rPr>
          <w:rFonts w:hint="eastAsia"/>
          <w:szCs w:val="21"/>
        </w:rPr>
        <w:t>该</w:t>
      </w:r>
      <w:r w:rsidRPr="00C776E1">
        <w:rPr>
          <w:rFonts w:hint="eastAsia"/>
          <w:szCs w:val="21"/>
        </w:rPr>
        <w:t>读读这本书</w:t>
      </w:r>
      <w:r w:rsidR="000262DA" w:rsidRPr="00C776E1">
        <w:rPr>
          <w:rFonts w:hint="eastAsia"/>
          <w:szCs w:val="21"/>
        </w:rPr>
        <w:t>了</w:t>
      </w:r>
      <w:r w:rsidRPr="00C776E1">
        <w:rPr>
          <w:rFonts w:hint="eastAsia"/>
          <w:szCs w:val="21"/>
        </w:rPr>
        <w:t>......</w:t>
      </w:r>
    </w:p>
    <w:p w:rsidR="000262DA" w:rsidRDefault="000262DA" w:rsidP="000262DA">
      <w:pPr>
        <w:ind w:firstLine="420"/>
        <w:rPr>
          <w:bCs/>
          <w:szCs w:val="21"/>
        </w:rPr>
      </w:pPr>
    </w:p>
    <w:p w:rsidR="00530D0C" w:rsidRDefault="00FC6614" w:rsidP="00530D0C"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  <w:r w:rsidR="00530D0C">
        <w:rPr>
          <w:color w:val="000000"/>
          <w:szCs w:val="21"/>
        </w:rPr>
        <w:t xml:space="preserve"> </w:t>
      </w:r>
    </w:p>
    <w:p w:rsidR="00530D0C" w:rsidRDefault="00530D0C" w:rsidP="00530D0C"/>
    <w:p w:rsidR="00CA3D30" w:rsidRPr="00530D0C" w:rsidRDefault="00530D0C" w:rsidP="00530D0C">
      <w:pPr>
        <w:ind w:firstLine="420"/>
      </w:pPr>
      <w:r w:rsidRPr="00530D0C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1690</wp:posOffset>
            </wp:positionH>
            <wp:positionV relativeFrom="paragraph">
              <wp:posOffset>61595</wp:posOffset>
            </wp:positionV>
            <wp:extent cx="687600" cy="1029600"/>
            <wp:effectExtent l="0" t="0" r="0" b="0"/>
            <wp:wrapSquare wrapText="bothSides"/>
            <wp:docPr id="6" name="图片 6" descr="C:\Users\hu\AppData\Local\Temp\16625285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u\AppData\Local\Temp\1662528531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D0C">
        <w:rPr>
          <w:rFonts w:hint="eastAsia"/>
          <w:b/>
          <w:bCs/>
          <w:szCs w:val="21"/>
        </w:rPr>
        <w:t>坎</w:t>
      </w:r>
      <w:proofErr w:type="gramStart"/>
      <w:r w:rsidRPr="00530D0C">
        <w:rPr>
          <w:rFonts w:hint="eastAsia"/>
          <w:b/>
          <w:bCs/>
          <w:szCs w:val="21"/>
        </w:rPr>
        <w:t>迪</w:t>
      </w:r>
      <w:proofErr w:type="gramEnd"/>
      <w:r w:rsidRPr="00530D0C">
        <w:rPr>
          <w:rFonts w:hint="eastAsia"/>
          <w:b/>
          <w:bCs/>
          <w:szCs w:val="21"/>
        </w:rPr>
        <w:t>斯•布什奈尔（</w:t>
      </w:r>
      <w:r w:rsidRPr="00530D0C">
        <w:rPr>
          <w:rFonts w:hint="eastAsia"/>
          <w:b/>
          <w:bCs/>
          <w:szCs w:val="21"/>
        </w:rPr>
        <w:t>Candace Bushnell</w:t>
      </w:r>
      <w:r w:rsidRPr="00530D0C">
        <w:rPr>
          <w:rFonts w:hint="eastAsia"/>
          <w:b/>
          <w:bCs/>
          <w:szCs w:val="21"/>
        </w:rPr>
        <w:t>）</w:t>
      </w:r>
      <w:r w:rsidRPr="00530D0C">
        <w:rPr>
          <w:rFonts w:hint="eastAsia"/>
          <w:bCs/>
          <w:szCs w:val="21"/>
        </w:rPr>
        <w:t>：美国《纽约观察》专栏作者、《</w:t>
      </w:r>
      <w:r w:rsidRPr="00530D0C">
        <w:rPr>
          <w:rFonts w:hint="eastAsia"/>
          <w:bCs/>
          <w:szCs w:val="21"/>
        </w:rPr>
        <w:t>Vogue</w:t>
      </w:r>
      <w:r w:rsidRPr="00530D0C">
        <w:rPr>
          <w:rFonts w:hint="eastAsia"/>
          <w:bCs/>
          <w:szCs w:val="21"/>
        </w:rPr>
        <w:t>》杂志撰稿人，被《纽约时报》誉为社会百态的“哲学皇后”。她的处女作《欲</w:t>
      </w:r>
      <w:r w:rsidRPr="00530D0C">
        <w:rPr>
          <w:rFonts w:hint="eastAsia"/>
          <w:bCs/>
          <w:szCs w:val="21"/>
        </w:rPr>
        <w:lastRenderedPageBreak/>
        <w:t>望都市》被改编成电视剧、电影，风靡世界，也使她从报刊专栏主笔一跃成为畅销作家。她的笔调充满机智、讽刺，生动地描绘了城市上流社会间的情感纠葛。</w:t>
      </w:r>
    </w:p>
    <w:p w:rsidR="00530D0C" w:rsidRDefault="00530D0C" w:rsidP="002A4FF1"/>
    <w:p w:rsidR="002A4FF1" w:rsidRDefault="002A4FF1" w:rsidP="002A4FF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A4FF1" w:rsidRPr="001D7520" w:rsidRDefault="002A4FF1" w:rsidP="002A4FF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2A4FF1" w:rsidRPr="00E66E76" w:rsidRDefault="002A4FF1" w:rsidP="002A4FF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2A4FF1" w:rsidRDefault="002A4FF1" w:rsidP="002A4FF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3" w:history="1">
        <w:r w:rsidRPr="002C0293">
          <w:rPr>
            <w:rStyle w:val="ab"/>
          </w:rPr>
          <w:t>Claire@nurnberg.com.cn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网址：</w:t>
      </w:r>
      <w:hyperlink r:id="rId14" w:tgtFrame="_blank" w:history="1">
        <w:r w:rsidRPr="006D230D">
          <w:rPr>
            <w:rStyle w:val="ab"/>
          </w:rPr>
          <w:t>www.nurnberg.com.cn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微博：</w:t>
      </w:r>
      <w:hyperlink r:id="rId15" w:tgtFrame="_blank" w:history="1">
        <w:r w:rsidRPr="006D230D">
          <w:rPr>
            <w:rStyle w:val="ab"/>
          </w:rPr>
          <w:t>http://weibo.com/nurnberg</w:t>
        </w:r>
      </w:hyperlink>
    </w:p>
    <w:p w:rsidR="002A4FF1" w:rsidRDefault="002A4FF1" w:rsidP="002A4FF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6" w:tgtFrame="_blank" w:history="1">
        <w:r w:rsidRPr="006D230D">
          <w:rPr>
            <w:rStyle w:val="ab"/>
          </w:rPr>
          <w:t>http://site.douban.com/110577/</w:t>
        </w:r>
      </w:hyperlink>
    </w:p>
    <w:p w:rsidR="002A4FF1" w:rsidRPr="006D230D" w:rsidRDefault="002A4FF1" w:rsidP="002A4FF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2A4FF1" w:rsidRPr="006D230D" w:rsidRDefault="002A4FF1" w:rsidP="002A4FF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2A4FF1" w:rsidRDefault="00CA3D30" w:rsidP="002A4FF1">
      <w:pPr>
        <w:rPr>
          <w:color w:val="000000"/>
          <w:szCs w:val="21"/>
        </w:rPr>
      </w:pPr>
    </w:p>
    <w:sectPr w:rsidR="00CA3D30" w:rsidRPr="002A4FF1" w:rsidSect="00CA3D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84" w:rsidRDefault="008C1784" w:rsidP="00CA3D30">
      <w:r>
        <w:separator/>
      </w:r>
    </w:p>
  </w:endnote>
  <w:endnote w:type="continuationSeparator" w:id="0">
    <w:p w:rsidR="008C1784" w:rsidRDefault="008C1784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84" w:rsidRDefault="008C1784" w:rsidP="00CA3D30">
      <w:r>
        <w:separator/>
      </w:r>
    </w:p>
  </w:footnote>
  <w:footnote w:type="continuationSeparator" w:id="0">
    <w:p w:rsidR="008C1784" w:rsidRDefault="008C1784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262DA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A4FF1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0D0C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5936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1784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84556"/>
    <w:rsid w:val="00995581"/>
    <w:rsid w:val="00996023"/>
    <w:rsid w:val="009B01A7"/>
    <w:rsid w:val="009B223C"/>
    <w:rsid w:val="009B6959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776E1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3026"/>
    <w:rsid w:val="00D64EE2"/>
    <w:rsid w:val="00D72BEB"/>
    <w:rsid w:val="00D76490"/>
    <w:rsid w:val="00D774AF"/>
    <w:rsid w:val="00D932A2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aire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s://img2.doubanio.com/view/subject/l/public/s34273091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4E3AD3-6616-4CFF-9DF2-2EDDE43B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222</Words>
  <Characters>1267</Characters>
  <Application>Microsoft Office Word</Application>
  <DocSecurity>0</DocSecurity>
  <Lines>10</Lines>
  <Paragraphs>2</Paragraphs>
  <ScaleCrop>false</ScaleCrop>
  <Company>2ndSpAcE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11</cp:revision>
  <cp:lastPrinted>2005-06-10T06:33:00Z</cp:lastPrinted>
  <dcterms:created xsi:type="dcterms:W3CDTF">2020-02-21T09:12:00Z</dcterms:created>
  <dcterms:modified xsi:type="dcterms:W3CDTF">2022-09-07T05:59:00Z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