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12D21EC5" w:rsidR="003A45E3" w:rsidRDefault="003A45E3">
      <w:pPr>
        <w:rPr>
          <w:b/>
          <w:szCs w:val="21"/>
        </w:rPr>
      </w:pPr>
    </w:p>
    <w:p w14:paraId="6A3AED35" w14:textId="5FB905F0" w:rsidR="00590357" w:rsidRPr="00D12BA5" w:rsidRDefault="001936BD">
      <w:pPr>
        <w:rPr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424FEC94">
            <wp:simplePos x="0" y="0"/>
            <wp:positionH relativeFrom="margin">
              <wp:posOffset>4130040</wp:posOffset>
            </wp:positionH>
            <wp:positionV relativeFrom="paragraph">
              <wp:posOffset>17780</wp:posOffset>
            </wp:positionV>
            <wp:extent cx="1260475" cy="1935480"/>
            <wp:effectExtent l="0" t="0" r="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 w:rsidR="00F41CE4">
        <w:rPr>
          <w:rFonts w:ascii="宋体" w:hAnsi="宋体" w:cs="宋体" w:hint="eastAsia"/>
          <w:b/>
          <w:szCs w:val="21"/>
        </w:rPr>
        <w:t>《</w:t>
      </w:r>
      <w:r w:rsidR="007C1F14">
        <w:rPr>
          <w:rFonts w:ascii="宋体" w:hAnsi="宋体" w:cs="宋体" w:hint="eastAsia"/>
          <w:b/>
          <w:szCs w:val="21"/>
        </w:rPr>
        <w:t>金鱼眼叔叔</w:t>
      </w:r>
      <w:r w:rsidR="00F41CE4">
        <w:rPr>
          <w:rFonts w:ascii="宋体" w:hAnsi="宋体" w:cs="宋体" w:hint="eastAsia"/>
          <w:b/>
          <w:szCs w:val="21"/>
        </w:rPr>
        <w:t>》</w:t>
      </w:r>
    </w:p>
    <w:p w14:paraId="21ACB6F7" w14:textId="3A32359D" w:rsidR="00760BD0" w:rsidRDefault="003E2B7F" w:rsidP="00FB664C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D44B18" w:rsidRPr="00D44B18">
        <w:rPr>
          <w:b/>
          <w:szCs w:val="21"/>
        </w:rPr>
        <w:t>GOGGLE-EYES</w:t>
      </w:r>
    </w:p>
    <w:p w14:paraId="664DAFC4" w14:textId="432EF455" w:rsidR="00E5341D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5A5B8A">
        <w:rPr>
          <w:b/>
          <w:szCs w:val="21"/>
        </w:rPr>
        <w:t>A</w:t>
      </w:r>
      <w:r w:rsidR="005A5B8A">
        <w:rPr>
          <w:rFonts w:hint="eastAsia"/>
          <w:b/>
          <w:szCs w:val="21"/>
        </w:rPr>
        <w:t>nne</w:t>
      </w:r>
      <w:r w:rsidR="005A5B8A">
        <w:rPr>
          <w:b/>
          <w:szCs w:val="21"/>
        </w:rPr>
        <w:t xml:space="preserve"> F</w:t>
      </w:r>
      <w:r w:rsidR="005A5B8A">
        <w:rPr>
          <w:rFonts w:hint="eastAsia"/>
          <w:b/>
          <w:szCs w:val="21"/>
        </w:rPr>
        <w:t>ine</w:t>
      </w:r>
    </w:p>
    <w:p w14:paraId="3245AAE4" w14:textId="261EAF01" w:rsidR="00CC6F55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5A5B8A" w:rsidRPr="005A5B8A">
        <w:rPr>
          <w:b/>
          <w:szCs w:val="21"/>
        </w:rPr>
        <w:t>Puffin</w:t>
      </w:r>
    </w:p>
    <w:p w14:paraId="52DA2D84" w14:textId="40E318FE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 w:rsidR="005A5B8A" w:rsidRPr="005A5B8A">
        <w:rPr>
          <w:b/>
          <w:szCs w:val="21"/>
        </w:rPr>
        <w:t xml:space="preserve">David </w:t>
      </w:r>
      <w:proofErr w:type="spellStart"/>
      <w:r w:rsidR="005A5B8A" w:rsidRPr="005A5B8A">
        <w:rPr>
          <w:b/>
          <w:szCs w:val="21"/>
        </w:rPr>
        <w:t>Higham</w:t>
      </w:r>
      <w:proofErr w:type="spellEnd"/>
      <w:r w:rsidR="005A5B8A" w:rsidRPr="005A5B8A">
        <w:rPr>
          <w:b/>
          <w:szCs w:val="21"/>
        </w:rPr>
        <w:t>/</w:t>
      </w:r>
      <w:r w:rsidR="003311CF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ANA</w:t>
      </w:r>
    </w:p>
    <w:p w14:paraId="171106EF" w14:textId="1AD49B33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1A2FAA">
        <w:rPr>
          <w:rFonts w:ascii="宋体" w:hAnsi="宋体" w:cs="宋体"/>
          <w:b/>
          <w:szCs w:val="21"/>
        </w:rPr>
        <w:t>22</w:t>
      </w:r>
      <w:r w:rsidR="005A5B8A">
        <w:rPr>
          <w:rFonts w:ascii="宋体" w:hAnsi="宋体" w:cs="宋体"/>
          <w:b/>
          <w:szCs w:val="21"/>
        </w:rPr>
        <w:t>4</w:t>
      </w:r>
      <w:r>
        <w:rPr>
          <w:rFonts w:ascii="宋体" w:hAnsi="宋体" w:cs="宋体" w:hint="eastAsia"/>
          <w:b/>
          <w:szCs w:val="21"/>
        </w:rPr>
        <w:t>页</w:t>
      </w:r>
    </w:p>
    <w:p w14:paraId="0343BA79" w14:textId="55BB3483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出版时间：</w:t>
      </w:r>
      <w:r w:rsidR="001A2FAA">
        <w:rPr>
          <w:rFonts w:ascii="宋体" w:hAnsi="宋体" w:cs="宋体"/>
          <w:b/>
          <w:szCs w:val="21"/>
        </w:rPr>
        <w:t>2019</w:t>
      </w:r>
      <w:r w:rsidR="00A90612">
        <w:rPr>
          <w:rFonts w:ascii="宋体" w:hAnsi="宋体" w:cs="宋体" w:hint="eastAsia"/>
          <w:b/>
          <w:szCs w:val="21"/>
        </w:rPr>
        <w:t>年</w:t>
      </w:r>
      <w:r w:rsidR="001A2FAA">
        <w:rPr>
          <w:rFonts w:ascii="宋体" w:hAnsi="宋体" w:cs="宋体"/>
          <w:b/>
          <w:szCs w:val="21"/>
        </w:rPr>
        <w:t>6</w:t>
      </w:r>
      <w:r w:rsidR="00A90612">
        <w:rPr>
          <w:rFonts w:ascii="宋体" w:hAnsi="宋体" w:cs="宋体" w:hint="eastAsia"/>
          <w:b/>
          <w:szCs w:val="21"/>
        </w:rPr>
        <w:t>月</w:t>
      </w:r>
      <w:r w:rsidR="001A2FAA">
        <w:rPr>
          <w:rFonts w:ascii="宋体" w:hAnsi="宋体" w:cs="宋体"/>
          <w:b/>
          <w:szCs w:val="21"/>
        </w:rPr>
        <w:t>6</w:t>
      </w:r>
      <w:r w:rsidR="00590357">
        <w:rPr>
          <w:rFonts w:ascii="宋体" w:hAnsi="宋体" w:cs="宋体" w:hint="eastAsia"/>
          <w:b/>
          <w:szCs w:val="21"/>
        </w:rPr>
        <w:t>日</w:t>
      </w:r>
      <w:r w:rsidR="00FC5CC8">
        <w:rPr>
          <w:rFonts w:ascii="宋体" w:hAnsi="宋体" w:cs="宋体" w:hint="eastAsia"/>
          <w:b/>
          <w:szCs w:val="21"/>
        </w:rPr>
        <w:t>（新版）</w:t>
      </w:r>
    </w:p>
    <w:p w14:paraId="5855578C" w14:textId="7777777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711A453C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05640615" w14:textId="4A0FA6B7" w:rsidR="007B0B68" w:rsidRPr="004768B7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</w:t>
      </w:r>
      <w:r w:rsidR="005A5B8A">
        <w:rPr>
          <w:rFonts w:ascii="宋体" w:hAnsi="宋体" w:cs="宋体" w:hint="eastAsia"/>
          <w:b/>
          <w:szCs w:val="21"/>
        </w:rPr>
        <w:t>少年文学</w:t>
      </w:r>
    </w:p>
    <w:p w14:paraId="68AFB5B4" w14:textId="77777777" w:rsidR="0049078D" w:rsidRDefault="0049078D" w:rsidP="00F97230">
      <w:pPr>
        <w:rPr>
          <w:b/>
          <w:bCs/>
          <w:szCs w:val="21"/>
        </w:rPr>
      </w:pPr>
    </w:p>
    <w:p w14:paraId="3B949C88" w14:textId="1301CD3B" w:rsidR="001A2FAA" w:rsidRDefault="001A2FAA" w:rsidP="00F97230">
      <w:pPr>
        <w:rPr>
          <w:b/>
          <w:bCs/>
          <w:szCs w:val="21"/>
        </w:rPr>
      </w:pPr>
      <w:bookmarkStart w:id="0" w:name="OLE_LINK2"/>
      <w:r>
        <w:rPr>
          <w:noProof/>
        </w:rPr>
        <w:drawing>
          <wp:inline distT="0" distB="0" distL="0" distR="0" wp14:anchorId="472B1465" wp14:editId="30054A71">
            <wp:extent cx="2962275" cy="342147"/>
            <wp:effectExtent l="0" t="0" r="0" b="1270"/>
            <wp:docPr id="10374491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4491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8089" cy="3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57FA" w14:textId="77777777" w:rsidR="001A2FAA" w:rsidRDefault="001A2FAA" w:rsidP="00F97230">
      <w:pPr>
        <w:rPr>
          <w:b/>
          <w:bCs/>
          <w:szCs w:val="21"/>
        </w:rPr>
      </w:pPr>
    </w:p>
    <w:p w14:paraId="6B2AE058" w14:textId="5BAC034D" w:rsidR="001A2FAA" w:rsidRDefault="001A2FAA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亚马逊排名：</w:t>
      </w:r>
    </w:p>
    <w:p w14:paraId="46C01214" w14:textId="77777777" w:rsidR="001A2FAA" w:rsidRDefault="001A2FAA" w:rsidP="00F97230">
      <w:pPr>
        <w:rPr>
          <w:b/>
          <w:bCs/>
          <w:szCs w:val="21"/>
        </w:rPr>
      </w:pPr>
    </w:p>
    <w:p w14:paraId="14263D34" w14:textId="0F5E7404" w:rsidR="001A2FAA" w:rsidRDefault="001A2FAA" w:rsidP="00F97230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35958682" wp14:editId="48AC08E1">
            <wp:extent cx="4486275" cy="872816"/>
            <wp:effectExtent l="0" t="0" r="0" b="3810"/>
            <wp:docPr id="3252239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2393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3125" cy="8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D8C5" w14:textId="77777777" w:rsidR="001A2FAA" w:rsidRDefault="001A2FAA" w:rsidP="00F97230">
      <w:pPr>
        <w:rPr>
          <w:b/>
          <w:bCs/>
          <w:szCs w:val="21"/>
        </w:rPr>
      </w:pPr>
    </w:p>
    <w:p w14:paraId="1B50C5E8" w14:textId="4F45CEAB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5FA1A10" w14:textId="77777777" w:rsidR="005B6901" w:rsidRDefault="005B6901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4668B427" w14:textId="3A317D9B" w:rsidR="003311CF" w:rsidRPr="001A2FAA" w:rsidRDefault="003311CF" w:rsidP="005B6901">
      <w:pPr>
        <w:rPr>
          <w:rFonts w:ascii="宋体" w:hAnsi="宋体" w:cs="宋体"/>
          <w:b/>
          <w:bCs/>
          <w:color w:val="FF0000"/>
          <w:kern w:val="0"/>
          <w:szCs w:val="21"/>
          <w:shd w:val="clear" w:color="auto" w:fill="FFFFFF"/>
        </w:rPr>
      </w:pPr>
      <w:r w:rsidRPr="001A2FAA">
        <w:rPr>
          <w:rFonts w:ascii="宋体" w:hAnsi="宋体" w:cs="宋体"/>
          <w:b/>
          <w:bCs/>
          <w:color w:val="FF0000"/>
          <w:kern w:val="0"/>
          <w:szCs w:val="21"/>
          <w:shd w:val="clear" w:color="auto" w:fill="FFFFFF"/>
        </w:rPr>
        <w:t>1989</w:t>
      </w:r>
      <w:r w:rsidRPr="001A2FAA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年卡内基奖获得者</w:t>
      </w:r>
      <w:r w:rsidR="003A75D2" w:rsidRPr="001A2FAA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！</w:t>
      </w:r>
    </w:p>
    <w:p w14:paraId="161E3644" w14:textId="77777777" w:rsidR="003311CF" w:rsidRDefault="003311CF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72992C70" w14:textId="1618AEC2" w:rsidR="002B256D" w:rsidRDefault="00F712B5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bookmarkStart w:id="1" w:name="OLE_LINK3"/>
      <w:r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本书细腻地触及了破碎家庭的微妙问题，以及孩子们如何理解继父</w:t>
      </w:r>
      <w:proofErr w:type="gramStart"/>
      <w:r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母带来</w:t>
      </w:r>
      <w:proofErr w:type="gramEnd"/>
      <w:r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的家庭新成员。作者以幽默而富有同情心的方式</w:t>
      </w:r>
      <w:r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，</w:t>
      </w:r>
      <w:r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将这个主题轻松的表达出来，让读者在读的同时能够笑出声来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，并且在结尾处设置了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一个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意想不到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的大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反转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。《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金鱼眼</w:t>
      </w:r>
      <w:r w:rsidR="007C1F14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叔叔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》是从主人公基蒂的</w:t>
      </w:r>
      <w:r w:rsidR="002B256D" w:rsidRP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第一人称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角度来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叙述的，将</w:t>
      </w:r>
      <w:r w:rsidR="002B256D" w:rsidRP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她十几岁的观点和态度是如何处于不断变化的状态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刻画出来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。这将是一本完美的书，送给那些可能与“基蒂”在家里经历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着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同样事情的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孩子们，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帮助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他们能够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更积极地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接受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家庭新成员</w:t>
      </w:r>
      <w:r w:rsidR="002B256D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的加入</w:t>
      </w:r>
      <w:r w:rsidR="002B256D" w:rsidRPr="00F712B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。</w:t>
      </w:r>
    </w:p>
    <w:bookmarkEnd w:id="1"/>
    <w:p w14:paraId="04236B01" w14:textId="77777777" w:rsidR="00F712B5" w:rsidRDefault="00F712B5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3B407BA6" w14:textId="4FE63B4F" w:rsidR="004225C2" w:rsidRPr="00645D35" w:rsidRDefault="002B256D" w:rsidP="005B6901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海莉·约翰斯顿很痛苦，因为她的母亲正在考虑再婚，但她不想要继父，于是她泪流满面地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冲进教室，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然后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对老师一反常态地粗鲁，</w:t>
      </w:r>
      <w:proofErr w:type="gramStart"/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又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情绪</w:t>
      </w:r>
      <w:proofErr w:type="gramEnd"/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激动地跑出了教室。主角基蒂被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老师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派去追她，</w:t>
      </w:r>
      <w:r w:rsidR="004225C2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虽然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不知道为什么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她被选中，</w:t>
      </w:r>
      <w:r w:rsidR="004225C2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但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只得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不情愿地跟着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那个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女孩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一路跑到了衣帽间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在那里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，基蒂</w:t>
      </w:r>
      <w:r w:rsidR="004225C2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得知了海莉难过的原因，于是用自己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</w:t>
      </w:r>
      <w:r w:rsidR="004225C2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经历安慰着她</w:t>
      </w:r>
      <w:r w:rsidR="00F712B5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24395C89" w14:textId="77777777" w:rsidR="004225C2" w:rsidRPr="00645D35" w:rsidRDefault="004225C2" w:rsidP="005B6901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392FD043" w14:textId="724891E4" w:rsidR="004225C2" w:rsidRPr="00645D35" w:rsidRDefault="004225C2" w:rsidP="004225C2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基蒂告诉海莉，和她一样，自己对离婚母亲的新男友也感到非常恼火和愤怒。</w:t>
      </w:r>
      <w:proofErr w:type="gramStart"/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基蒂讨厌</w:t>
      </w:r>
      <w:proofErr w:type="gramEnd"/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妈妈的新男友</w:t>
      </w:r>
      <w:r w:rsidR="0096640B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杰拉尔德·福克纳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，她将自己与</w:t>
      </w:r>
      <w:r w:rsidR="0096640B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其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的第一次相遇描述成:“妈妈在楼上忙着把自己装扮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lastRenderedPageBreak/>
        <w:t>成一个傻笑的</w:t>
      </w:r>
      <w:proofErr w:type="gramStart"/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芭</w:t>
      </w:r>
      <w:proofErr w:type="gramEnd"/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比娃娃，为了那种她通常会徒步10英里去避开的男人，而我则被困在楼下，和这个政治上的穴居人在一起。” 她</w:t>
      </w:r>
      <w:r w:rsidR="0096640B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还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偷偷给</w:t>
      </w:r>
      <w:r w:rsidR="0096640B"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</w:t>
      </w:r>
      <w:r w:rsidRPr="00645D3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起了个外号，叫做“金鱼眼”，因为他总是不停地盯着她的母亲。</w:t>
      </w:r>
    </w:p>
    <w:p w14:paraId="26134E86" w14:textId="77777777" w:rsidR="004225C2" w:rsidRDefault="004225C2" w:rsidP="004225C2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58634E0F" w14:textId="41DE41E5" w:rsidR="004225C2" w:rsidRDefault="004225C2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基蒂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对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杰拉尔德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一切都很不满意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他年纪很大，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远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不止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50多岁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；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坚持不叫母亲罗西，而叫罗莎琳德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；叫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妹妹朱迪丝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而不是裘德杰拉尔德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；他很</w:t>
      </w:r>
      <w:r w:rsidR="0096640B"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保守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认为</w:t>
      </w:r>
      <w:r w:rsidR="0096640B"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基蒂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应该多帮忙做家务，保持卧室干净整洁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。最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主要的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是他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非常明确地反对</w:t>
      </w:r>
      <w:r w:rsidR="0096640B"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基蒂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和母亲的反核激进主义，并认为核武器是防止战争的必要工具。基蒂一开始对杰拉尔德的反应非常消极，而且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明确地表达出来了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，但她确实注意到(也考虑到)朱迪思，她的妹妹完全崇拜杰拉尔德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杰拉尔德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对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家庭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的维系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照顾是存在的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，他显然让母亲感到既快乐又感激，还有基蒂，尽管她不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愿意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承认杰拉尔德的一些政治和经济观点实际上是合理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且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公平的</w:t>
      </w:r>
      <w:r w:rsidR="0096640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。甚至</w:t>
      </w:r>
      <w:r w:rsidRPr="003A75D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当杰拉尔德和母亲分手时，因为母亲在反核示威中被捕，没有考虑到在监禁期间照顾她的两个女儿，基蒂吃惊地发现她真的很想念杰拉尔德，希望他能回来。</w:t>
      </w:r>
    </w:p>
    <w:p w14:paraId="4D163650" w14:textId="77777777" w:rsidR="00645D35" w:rsidRDefault="00645D35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1F474C05" w14:textId="24940029" w:rsidR="00D12755" w:rsidRDefault="00F712B5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这部小说对</w:t>
      </w:r>
      <w:r w:rsidR="00645D3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重组家庭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进行了有趣而微妙的探索</w:t>
      </w:r>
      <w:r w:rsidR="00D1275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，是一个迷人且幽默的故事，人物发展良好</w:t>
      </w:r>
      <w:r w:rsidR="00645D3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。一个男人的出现改变了母亲，而妹妹也立刻喜欢上了他，于是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主人公逐渐</w:t>
      </w:r>
      <w:r w:rsidR="00D1275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长大</w:t>
      </w:r>
      <w:r w:rsidR="00645D3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、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成熟，</w:t>
      </w:r>
      <w:r w:rsidR="00645D3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从一开始视其为眼中钉，到后来慢慢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学会与</w:t>
      </w:r>
      <w:r w:rsidR="00645D3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这样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一个在气质、政治</w:t>
      </w:r>
      <w:r w:rsidR="00645D3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及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许多方面</w:t>
      </w:r>
      <w:r w:rsidR="00D1275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和</w:t>
      </w:r>
      <w:r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她完全相反的男人生活在一起</w:t>
      </w:r>
      <w:r w:rsidR="00D1275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。</w:t>
      </w:r>
      <w:r w:rsidR="00D12755" w:rsidRPr="001A2FAA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安妮·</w:t>
      </w:r>
      <w:r w:rsidR="007C1F14" w:rsidRPr="007C1F14">
        <w:rPr>
          <w:rFonts w:hint="eastAsia"/>
          <w:b/>
          <w:bCs/>
          <w:noProof/>
          <w:color w:val="FF0000"/>
          <w:szCs w:val="21"/>
        </w:rPr>
        <w:t>范恩</w:t>
      </w:r>
      <w:r w:rsidR="00D12755" w:rsidRPr="001A2FAA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在《金鱼眼</w:t>
      </w:r>
      <w:r w:rsidR="007C1F14" w:rsidRPr="001A2FAA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叔叔</w:t>
      </w:r>
      <w:r w:rsidR="00D12755" w:rsidRPr="001A2FAA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》中告诉我们，即使存在政治和心理上的分歧，家庭也可以幸福和谐。</w:t>
      </w:r>
      <w:r w:rsidR="00D1275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就像在基蒂的新家庭中，杰拉尔德支持核能和核武器，而基蒂和她的母亲反对这些，但他们仍然可以成为朋友甚至伴侣。每个人都在努力工作，为彼此的美好生活而奋斗着。</w:t>
      </w:r>
      <w:r w:rsid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所以</w:t>
      </w:r>
      <w:r w:rsidR="00D12755" w:rsidRPr="00D12755">
        <w:rPr>
          <w:rFonts w:ascii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故事的最后，基蒂成功劝慰了海莉，让事情得到了解决。</w:t>
      </w:r>
    </w:p>
    <w:p w14:paraId="55377580" w14:textId="77777777" w:rsidR="00D12755" w:rsidRDefault="00D12755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52E02A50" w14:textId="51C3BFC5" w:rsidR="001002BD" w:rsidRPr="007C1F14" w:rsidRDefault="00D12755">
      <w:pPr>
        <w:rPr>
          <w:rFonts w:ascii="宋体" w:hAnsi="宋体" w:cs="宋体"/>
          <w:b/>
          <w:bCs/>
          <w:color w:val="FF0000"/>
          <w:kern w:val="0"/>
          <w:szCs w:val="21"/>
          <w:shd w:val="clear" w:color="auto" w:fill="FFFFFF"/>
        </w:rPr>
      </w:pPr>
      <w:r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或许再亲近的</w:t>
      </w:r>
      <w:r w:rsidR="007C1F14"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两个</w:t>
      </w:r>
      <w:r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人也不可能做到</w:t>
      </w:r>
      <w:r w:rsidR="007C1F14"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目标与想法完全一致，求同存异</w:t>
      </w:r>
      <w:r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在</w:t>
      </w:r>
      <w:r w:rsidR="007C1F14"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人与人的</w:t>
      </w:r>
      <w:r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相处过程中，</w:t>
      </w:r>
      <w:r w:rsidR="007C1F14"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一定</w:t>
      </w:r>
      <w:r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是</w:t>
      </w:r>
      <w:r w:rsidR="007C1F14"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必不可少</w:t>
      </w:r>
      <w:r w:rsidRPr="007C1F14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的吧。</w:t>
      </w:r>
    </w:p>
    <w:p w14:paraId="58FC2305" w14:textId="77777777" w:rsidR="003A75D2" w:rsidRDefault="003A75D2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bookmarkEnd w:id="0"/>
    <w:p w14:paraId="3DC588EC" w14:textId="59E575AC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7384F4E3" w14:textId="17619F92" w:rsidR="007C1F14" w:rsidRPr="007C1F14" w:rsidRDefault="007C1F14" w:rsidP="007C1F14">
      <w:pPr>
        <w:rPr>
          <w:b/>
          <w:bCs/>
          <w:noProof/>
          <w:szCs w:val="21"/>
        </w:rPr>
      </w:pPr>
      <w:bookmarkStart w:id="3" w:name="OLE_LINK1"/>
    </w:p>
    <w:p w14:paraId="5E06F21B" w14:textId="173351C0" w:rsidR="007C1F14" w:rsidRPr="007C1F14" w:rsidRDefault="007C1F14" w:rsidP="007C1F14">
      <w:pPr>
        <w:ind w:firstLine="432"/>
        <w:rPr>
          <w:noProof/>
          <w:szCs w:val="21"/>
        </w:rPr>
      </w:pPr>
      <w:r w:rsidRPr="007B0CC5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3CBBCB8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04620" cy="139065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6" b="37890"/>
                    <a:stretch/>
                  </pic:blipFill>
                  <pic:spPr bwMode="auto">
                    <a:xfrm>
                      <a:off x="0" y="0"/>
                      <a:ext cx="14046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14">
        <w:rPr>
          <w:rFonts w:hint="eastAsia"/>
          <w:b/>
          <w:bCs/>
          <w:noProof/>
          <w:szCs w:val="21"/>
        </w:rPr>
        <w:t>安妮·范恩（</w:t>
      </w:r>
      <w:r w:rsidRPr="007C1F14">
        <w:rPr>
          <w:rFonts w:hint="eastAsia"/>
          <w:b/>
          <w:bCs/>
          <w:noProof/>
          <w:szCs w:val="21"/>
        </w:rPr>
        <w:t>Anne Fine</w:t>
      </w:r>
      <w:r w:rsidRPr="007C1F14">
        <w:rPr>
          <w:rFonts w:hint="eastAsia"/>
          <w:b/>
          <w:bCs/>
          <w:noProof/>
          <w:szCs w:val="21"/>
        </w:rPr>
        <w:t>），</w:t>
      </w:r>
      <w:r w:rsidRPr="007C1F14">
        <w:rPr>
          <w:rFonts w:hint="eastAsia"/>
          <w:noProof/>
          <w:szCs w:val="21"/>
        </w:rPr>
        <w:t>现今英国最受欢迎的儿童文学作家，曾被评为</w:t>
      </w:r>
      <w:r w:rsidRPr="007C1F14">
        <w:rPr>
          <w:rFonts w:hint="eastAsia"/>
          <w:noProof/>
          <w:szCs w:val="21"/>
        </w:rPr>
        <w:t>2001</w:t>
      </w:r>
      <w:r w:rsidRPr="007C1F14">
        <w:rPr>
          <w:rFonts w:hint="eastAsia"/>
          <w:noProof/>
          <w:szCs w:val="21"/>
        </w:rPr>
        <w:t>至</w:t>
      </w:r>
      <w:r w:rsidRPr="007C1F14">
        <w:rPr>
          <w:rFonts w:hint="eastAsia"/>
          <w:noProof/>
          <w:szCs w:val="21"/>
        </w:rPr>
        <w:t>2003</w:t>
      </w:r>
      <w:r w:rsidRPr="007C1F14">
        <w:rPr>
          <w:rFonts w:hint="eastAsia"/>
          <w:noProof/>
          <w:szCs w:val="21"/>
        </w:rPr>
        <w:t>年间的儿童文学桂冠作家，并荣获卡内基奖、惠布瑞特奖、《卫报》奖等多项大奖。她虽然以儿童读物着称，但也为成年人写作。她是英国皇家文学学会的会员，并于</w:t>
      </w:r>
      <w:r w:rsidRPr="007C1F14">
        <w:rPr>
          <w:rFonts w:hint="eastAsia"/>
          <w:noProof/>
          <w:szCs w:val="21"/>
        </w:rPr>
        <w:t>2003</w:t>
      </w:r>
      <w:r w:rsidRPr="007C1F14">
        <w:rPr>
          <w:rFonts w:hint="eastAsia"/>
          <w:noProof/>
          <w:szCs w:val="21"/>
        </w:rPr>
        <w:t>年被任命为</w:t>
      </w:r>
      <w:r w:rsidRPr="007C1F14">
        <w:rPr>
          <w:rFonts w:hint="eastAsia"/>
          <w:noProof/>
          <w:szCs w:val="21"/>
        </w:rPr>
        <w:t>OBE</w:t>
      </w:r>
      <w:r w:rsidRPr="007C1F14">
        <w:rPr>
          <w:rFonts w:hint="eastAsia"/>
          <w:noProof/>
          <w:szCs w:val="21"/>
        </w:rPr>
        <w:t>。她撰写过</w:t>
      </w:r>
      <w:r w:rsidRPr="007C1F14">
        <w:rPr>
          <w:rFonts w:hint="eastAsia"/>
          <w:noProof/>
          <w:szCs w:val="21"/>
        </w:rPr>
        <w:t>70</w:t>
      </w:r>
      <w:r w:rsidRPr="007C1F14">
        <w:rPr>
          <w:rFonts w:hint="eastAsia"/>
          <w:noProof/>
          <w:szCs w:val="21"/>
        </w:rPr>
        <w:t>多本儿童读物，在全世界发行，其中包括两本年度卡内基奖得主和三本高度赞扬的亚军。由于她作为儿童作家的贡献，她在</w:t>
      </w:r>
      <w:r w:rsidRPr="007C1F14">
        <w:rPr>
          <w:rFonts w:hint="eastAsia"/>
          <w:noProof/>
          <w:szCs w:val="21"/>
        </w:rPr>
        <w:t>1998</w:t>
      </w:r>
      <w:r w:rsidRPr="007C1F14">
        <w:rPr>
          <w:rFonts w:hint="eastAsia"/>
          <w:noProof/>
          <w:szCs w:val="21"/>
        </w:rPr>
        <w:t>年获得了安徒生奖章的亚军。</w:t>
      </w:r>
    </w:p>
    <w:p w14:paraId="4B82EB72" w14:textId="77777777" w:rsidR="007C1F14" w:rsidRPr="007C1F14" w:rsidRDefault="007C1F14" w:rsidP="007C1F14">
      <w:pPr>
        <w:ind w:firstLine="432"/>
        <w:rPr>
          <w:noProof/>
          <w:szCs w:val="21"/>
        </w:rPr>
      </w:pPr>
    </w:p>
    <w:p w14:paraId="0F406260" w14:textId="788F54FE" w:rsidR="005B6901" w:rsidRPr="007C1F14" w:rsidRDefault="007C1F14" w:rsidP="007C1F14">
      <w:pPr>
        <w:ind w:firstLine="432"/>
        <w:rPr>
          <w:noProof/>
          <w:szCs w:val="21"/>
        </w:rPr>
      </w:pPr>
      <w:r w:rsidRPr="007C1F14">
        <w:rPr>
          <w:rFonts w:hint="eastAsia"/>
          <w:noProof/>
          <w:szCs w:val="21"/>
        </w:rPr>
        <w:t>范恩总是会用敏锐的洞察力和轻松幽默的笔调，探讨复杂的人际互动、家庭问题和社会议题。至今她已出版了四十余部作品，被译成二十几种文字，其中包括《比尔的新袍子》（</w:t>
      </w:r>
      <w:r w:rsidRPr="007C1F14">
        <w:rPr>
          <w:rFonts w:hint="eastAsia"/>
          <w:noProof/>
          <w:szCs w:val="21"/>
        </w:rPr>
        <w:t>Bill</w:t>
      </w:r>
      <w:r w:rsidRPr="007C1F14">
        <w:rPr>
          <w:rFonts w:hint="eastAsia"/>
          <w:noProof/>
          <w:szCs w:val="21"/>
        </w:rPr>
        <w:t>’</w:t>
      </w:r>
      <w:r w:rsidRPr="007C1F14">
        <w:rPr>
          <w:rFonts w:hint="eastAsia"/>
          <w:noProof/>
          <w:szCs w:val="21"/>
        </w:rPr>
        <w:t>s New Frock</w:t>
      </w:r>
      <w:r w:rsidRPr="007C1F14">
        <w:rPr>
          <w:rFonts w:hint="eastAsia"/>
          <w:noProof/>
          <w:szCs w:val="21"/>
        </w:rPr>
        <w:t>）、《面粉娃娃》（</w:t>
      </w:r>
      <w:r w:rsidRPr="007C1F14">
        <w:rPr>
          <w:rFonts w:hint="eastAsia"/>
          <w:noProof/>
          <w:szCs w:val="21"/>
        </w:rPr>
        <w:t>Flour Babies</w:t>
      </w:r>
      <w:r w:rsidRPr="007C1F14">
        <w:rPr>
          <w:rFonts w:hint="eastAsia"/>
          <w:noProof/>
          <w:szCs w:val="21"/>
        </w:rPr>
        <w:t>）、《窈窕奶爸》（</w:t>
      </w:r>
      <w:r w:rsidRPr="007C1F14">
        <w:rPr>
          <w:rFonts w:hint="eastAsia"/>
          <w:noProof/>
          <w:szCs w:val="21"/>
        </w:rPr>
        <w:t>Madame Doubtfire</w:t>
      </w:r>
      <w:r w:rsidRPr="007C1F14">
        <w:rPr>
          <w:rFonts w:hint="eastAsia"/>
          <w:noProof/>
          <w:szCs w:val="21"/>
        </w:rPr>
        <w:t>）和《金鱼眼叔叔》（</w:t>
      </w:r>
      <w:r w:rsidRPr="007C1F14">
        <w:rPr>
          <w:rFonts w:hint="eastAsia"/>
          <w:noProof/>
          <w:szCs w:val="21"/>
        </w:rPr>
        <w:t>Goggle-eyes</w:t>
      </w:r>
      <w:r w:rsidRPr="007C1F14">
        <w:rPr>
          <w:rFonts w:hint="eastAsia"/>
          <w:noProof/>
          <w:szCs w:val="21"/>
        </w:rPr>
        <w:t>）等</w:t>
      </w:r>
      <w:r w:rsidR="005B6901" w:rsidRPr="007C1F14">
        <w:rPr>
          <w:rFonts w:hint="eastAsia"/>
          <w:noProof/>
          <w:szCs w:val="21"/>
        </w:rPr>
        <w:t>。</w:t>
      </w:r>
    </w:p>
    <w:bookmarkEnd w:id="3"/>
    <w:p w14:paraId="6805271E" w14:textId="77777777" w:rsidR="005B6901" w:rsidRDefault="005B6901" w:rsidP="00541157">
      <w:pPr>
        <w:shd w:val="clear" w:color="auto" w:fill="FFFFFF"/>
        <w:rPr>
          <w:noProof/>
          <w:szCs w:val="21"/>
        </w:rPr>
      </w:pPr>
    </w:p>
    <w:p w14:paraId="44214F59" w14:textId="77777777" w:rsidR="007C1F14" w:rsidRDefault="007C1F14" w:rsidP="007C1F14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作者所获奖项：</w:t>
      </w:r>
    </w:p>
    <w:p w14:paraId="159A8A44" w14:textId="2C8F3928" w:rsidR="009A17B0" w:rsidRPr="007C1F14" w:rsidRDefault="007C1F14" w:rsidP="007C1F14">
      <w:pPr>
        <w:shd w:val="clear" w:color="auto" w:fill="FFFFFF"/>
        <w:rPr>
          <w:color w:val="000000"/>
          <w:szCs w:val="21"/>
        </w:rPr>
      </w:pPr>
      <w:r w:rsidRPr="007C1F14">
        <w:rPr>
          <w:rFonts w:hint="eastAsia"/>
          <w:b/>
          <w:bCs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2007</w:t>
      </w:r>
      <w:r w:rsidRPr="007C1F14">
        <w:rPr>
          <w:rFonts w:hint="eastAsia"/>
          <w:color w:val="000000"/>
          <w:szCs w:val="21"/>
        </w:rPr>
        <w:t>年《伊凡雷帝》（</w:t>
      </w:r>
      <w:r w:rsidRPr="007C1F14">
        <w:rPr>
          <w:rFonts w:hint="eastAsia"/>
          <w:color w:val="000000"/>
          <w:szCs w:val="21"/>
        </w:rPr>
        <w:t>Ivan the Terrible</w:t>
      </w:r>
      <w:r w:rsidRPr="007C1F14">
        <w:rPr>
          <w:rFonts w:hint="eastAsia"/>
          <w:color w:val="000000"/>
          <w:szCs w:val="21"/>
        </w:rPr>
        <w:t>）获“雀巢儿童图书奖”</w:t>
      </w:r>
      <w:r w:rsidRPr="007C1F14">
        <w:rPr>
          <w:rFonts w:hint="eastAsia"/>
          <w:color w:val="000000"/>
          <w:szCs w:val="21"/>
        </w:rPr>
        <w:t xml:space="preserve">(Nestle Smarties Book Prize) </w:t>
      </w:r>
      <w:r w:rsidRPr="007C1F14">
        <w:rPr>
          <w:rFonts w:hint="eastAsia"/>
          <w:color w:val="000000"/>
          <w:szCs w:val="21"/>
        </w:rPr>
        <w:lastRenderedPageBreak/>
        <w:t>银奖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2006</w:t>
      </w:r>
      <w:r w:rsidRPr="007C1F14">
        <w:rPr>
          <w:rFonts w:hint="eastAsia"/>
          <w:color w:val="000000"/>
          <w:szCs w:val="21"/>
        </w:rPr>
        <w:t>年</w:t>
      </w:r>
      <w:r w:rsidRPr="007C1F14">
        <w:rPr>
          <w:rFonts w:hint="eastAsia"/>
          <w:color w:val="000000"/>
          <w:szCs w:val="21"/>
        </w:rPr>
        <w:t xml:space="preserve"> </w:t>
      </w:r>
      <w:r w:rsidRPr="007C1F14">
        <w:rPr>
          <w:rFonts w:hint="eastAsia"/>
          <w:color w:val="000000"/>
          <w:szCs w:val="21"/>
        </w:rPr>
        <w:t>《在骨道》（</w:t>
      </w:r>
      <w:r w:rsidRPr="007C1F14">
        <w:rPr>
          <w:rFonts w:hint="eastAsia"/>
          <w:color w:val="000000"/>
          <w:szCs w:val="21"/>
        </w:rPr>
        <w:t>The Road of Bones</w:t>
      </w:r>
      <w:r w:rsidRPr="007C1F14">
        <w:rPr>
          <w:rFonts w:hint="eastAsia"/>
          <w:color w:val="000000"/>
          <w:szCs w:val="21"/>
        </w:rPr>
        <w:t>）获“卡内基文学奖”（</w:t>
      </w:r>
      <w:r w:rsidRPr="007C1F14">
        <w:rPr>
          <w:rFonts w:hint="eastAsia"/>
          <w:color w:val="000000"/>
          <w:szCs w:val="21"/>
        </w:rPr>
        <w:t>Carnegie Medal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2004</w:t>
      </w:r>
      <w:r w:rsidRPr="007C1F14">
        <w:rPr>
          <w:rFonts w:hint="eastAsia"/>
          <w:color w:val="000000"/>
          <w:szCs w:val="21"/>
        </w:rPr>
        <w:t>年《越多越开心》（</w:t>
      </w:r>
      <w:r w:rsidRPr="007C1F14">
        <w:rPr>
          <w:rFonts w:hint="eastAsia"/>
          <w:color w:val="000000"/>
          <w:szCs w:val="21"/>
        </w:rPr>
        <w:t xml:space="preserve">The More The Merrier </w:t>
      </w:r>
      <w:r w:rsidRPr="007C1F14">
        <w:rPr>
          <w:rFonts w:hint="eastAsia"/>
          <w:color w:val="000000"/>
          <w:szCs w:val="21"/>
        </w:rPr>
        <w:t>）入围“红房子儿童图书奖”（</w:t>
      </w:r>
      <w:r w:rsidRPr="007C1F14">
        <w:rPr>
          <w:rFonts w:hint="eastAsia"/>
          <w:color w:val="000000"/>
          <w:szCs w:val="21"/>
        </w:rPr>
        <w:t>Red House Children</w:t>
      </w:r>
      <w:proofErr w:type="gramStart"/>
      <w:r w:rsidRPr="007C1F14">
        <w:rPr>
          <w:rFonts w:hint="eastAsia"/>
          <w:color w:val="000000"/>
          <w:szCs w:val="21"/>
        </w:rPr>
        <w:t>‘</w:t>
      </w:r>
      <w:proofErr w:type="gramEnd"/>
      <w:r w:rsidRPr="007C1F14">
        <w:rPr>
          <w:rFonts w:hint="eastAsia"/>
          <w:color w:val="000000"/>
          <w:szCs w:val="21"/>
        </w:rPr>
        <w:t>s Book Award</w:t>
      </w:r>
      <w:r w:rsidRPr="007C1F14">
        <w:rPr>
          <w:rFonts w:hint="eastAsia"/>
          <w:color w:val="000000"/>
          <w:szCs w:val="21"/>
        </w:rPr>
        <w:t>）最终名单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2003</w:t>
      </w:r>
      <w:r w:rsidRPr="007C1F14">
        <w:rPr>
          <w:rFonts w:hint="eastAsia"/>
          <w:color w:val="000000"/>
          <w:szCs w:val="21"/>
        </w:rPr>
        <w:t>年成为院士文学皇家学会会员（</w:t>
      </w:r>
      <w:r w:rsidRPr="007C1F14">
        <w:rPr>
          <w:rFonts w:hint="eastAsia"/>
          <w:color w:val="000000"/>
          <w:szCs w:val="21"/>
        </w:rPr>
        <w:t>Fellow of the Royal Society of Literature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2001</w:t>
      </w:r>
      <w:r w:rsidRPr="007C1F14">
        <w:rPr>
          <w:rFonts w:hint="eastAsia"/>
          <w:color w:val="000000"/>
          <w:szCs w:val="21"/>
        </w:rPr>
        <w:t>—</w:t>
      </w:r>
      <w:r w:rsidRPr="007C1F14">
        <w:rPr>
          <w:rFonts w:hint="eastAsia"/>
          <w:color w:val="000000"/>
          <w:szCs w:val="21"/>
        </w:rPr>
        <w:t>2003</w:t>
      </w:r>
      <w:r w:rsidRPr="007C1F14">
        <w:rPr>
          <w:rFonts w:hint="eastAsia"/>
          <w:color w:val="000000"/>
          <w:szCs w:val="21"/>
        </w:rPr>
        <w:t>年获第二届儿童桂冠作家（</w:t>
      </w:r>
      <w:r w:rsidRPr="007C1F14">
        <w:rPr>
          <w:rFonts w:hint="eastAsia"/>
          <w:color w:val="000000"/>
          <w:szCs w:val="21"/>
        </w:rPr>
        <w:t>Children's Laureate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t xml:space="preserve"> 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2003</w:t>
      </w:r>
      <w:r w:rsidRPr="007C1F14">
        <w:rPr>
          <w:rFonts w:hint="eastAsia"/>
          <w:color w:val="000000"/>
          <w:szCs w:val="21"/>
        </w:rPr>
        <w:t>年获得英国女王生日荣誉清单</w:t>
      </w:r>
      <w:r w:rsidRPr="007C1F14">
        <w:rPr>
          <w:rFonts w:hint="eastAsia"/>
          <w:color w:val="000000"/>
          <w:szCs w:val="21"/>
        </w:rPr>
        <w:t xml:space="preserve">(Queen's Birthday </w:t>
      </w:r>
      <w:proofErr w:type="spellStart"/>
      <w:r w:rsidRPr="007C1F14">
        <w:rPr>
          <w:rFonts w:hint="eastAsia"/>
          <w:color w:val="000000"/>
          <w:szCs w:val="21"/>
        </w:rPr>
        <w:t>Honours</w:t>
      </w:r>
      <w:proofErr w:type="spellEnd"/>
      <w:r w:rsidRPr="007C1F14">
        <w:rPr>
          <w:rFonts w:hint="eastAsia"/>
          <w:color w:val="000000"/>
          <w:szCs w:val="21"/>
        </w:rPr>
        <w:t xml:space="preserve"> List)</w:t>
      </w:r>
      <w:r w:rsidRPr="007C1F14">
        <w:rPr>
          <w:rFonts w:hint="eastAsia"/>
          <w:color w:val="000000"/>
          <w:szCs w:val="21"/>
        </w:rPr>
        <w:t>授予司令勋章</w:t>
      </w:r>
      <w:r w:rsidRPr="007C1F14">
        <w:rPr>
          <w:rFonts w:hint="eastAsia"/>
          <w:color w:val="000000"/>
          <w:szCs w:val="21"/>
        </w:rPr>
        <w:t>(CBE)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2003</w:t>
      </w:r>
      <w:r w:rsidRPr="007C1F14">
        <w:rPr>
          <w:rFonts w:hint="eastAsia"/>
          <w:color w:val="000000"/>
          <w:szCs w:val="21"/>
        </w:rPr>
        <w:t>年《吉米和安格斯的故事》获美国“《波士顿环球报》霍恩图书奖”（</w:t>
      </w:r>
      <w:r w:rsidRPr="007C1F14">
        <w:rPr>
          <w:rFonts w:hint="eastAsia"/>
          <w:color w:val="000000"/>
          <w:szCs w:val="21"/>
        </w:rPr>
        <w:t>Boston Globe Horn Book Award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2000</w:t>
      </w:r>
      <w:r w:rsidRPr="007C1F14">
        <w:rPr>
          <w:rFonts w:hint="eastAsia"/>
          <w:color w:val="000000"/>
          <w:szCs w:val="21"/>
        </w:rPr>
        <w:t>年《多嘴的路易斯》（</w:t>
      </w:r>
      <w:r w:rsidRPr="007C1F14">
        <w:rPr>
          <w:rFonts w:hint="eastAsia"/>
          <w:color w:val="000000"/>
          <w:szCs w:val="21"/>
        </w:rPr>
        <w:t>Loudmouth Louis</w:t>
      </w:r>
      <w:r w:rsidRPr="007C1F14">
        <w:rPr>
          <w:rFonts w:hint="eastAsia"/>
          <w:color w:val="000000"/>
          <w:szCs w:val="21"/>
        </w:rPr>
        <w:t>）获比利时</w:t>
      </w:r>
      <w:r w:rsidRPr="007C1F14">
        <w:rPr>
          <w:rFonts w:hint="eastAsia"/>
          <w:color w:val="000000"/>
          <w:szCs w:val="21"/>
        </w:rPr>
        <w:t xml:space="preserve">Prix </w:t>
      </w:r>
      <w:proofErr w:type="spellStart"/>
      <w:r w:rsidRPr="007C1F14">
        <w:rPr>
          <w:rFonts w:hint="eastAsia"/>
          <w:color w:val="000000"/>
          <w:szCs w:val="21"/>
        </w:rPr>
        <w:t>Versele</w:t>
      </w:r>
      <w:proofErr w:type="spellEnd"/>
      <w:r w:rsidRPr="007C1F14">
        <w:rPr>
          <w:rFonts w:hint="eastAsia"/>
          <w:color w:val="000000"/>
          <w:szCs w:val="21"/>
        </w:rPr>
        <w:t>奖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1998</w:t>
      </w:r>
      <w:r w:rsidRPr="007C1F14">
        <w:rPr>
          <w:rFonts w:hint="eastAsia"/>
          <w:color w:val="000000"/>
          <w:szCs w:val="21"/>
        </w:rPr>
        <w:t>年《杀手猫日记》（</w:t>
      </w:r>
      <w:r w:rsidRPr="007C1F14">
        <w:rPr>
          <w:rFonts w:hint="eastAsia"/>
          <w:color w:val="000000"/>
          <w:szCs w:val="21"/>
        </w:rPr>
        <w:t>Diary of a Killer Cat</w:t>
      </w:r>
      <w:r w:rsidRPr="007C1F14">
        <w:rPr>
          <w:rFonts w:hint="eastAsia"/>
          <w:color w:val="000000"/>
          <w:szCs w:val="21"/>
        </w:rPr>
        <w:t>）获比利时</w:t>
      </w:r>
      <w:r w:rsidRPr="007C1F14">
        <w:rPr>
          <w:rFonts w:hint="eastAsia"/>
          <w:color w:val="000000"/>
          <w:szCs w:val="21"/>
        </w:rPr>
        <w:t xml:space="preserve">Prix </w:t>
      </w:r>
      <w:proofErr w:type="spellStart"/>
      <w:r w:rsidRPr="007C1F14">
        <w:rPr>
          <w:rFonts w:hint="eastAsia"/>
          <w:color w:val="000000"/>
          <w:szCs w:val="21"/>
        </w:rPr>
        <w:t>Versele</w:t>
      </w:r>
      <w:proofErr w:type="spellEnd"/>
      <w:r w:rsidRPr="007C1F14">
        <w:rPr>
          <w:rFonts w:hint="eastAsia"/>
          <w:color w:val="000000"/>
          <w:szCs w:val="21"/>
        </w:rPr>
        <w:t>奖和法国</w:t>
      </w:r>
      <w:r w:rsidRPr="007C1F14">
        <w:rPr>
          <w:rFonts w:hint="eastAsia"/>
          <w:color w:val="000000"/>
          <w:szCs w:val="21"/>
        </w:rPr>
        <w:t xml:space="preserve">Prix </w:t>
      </w:r>
      <w:proofErr w:type="spellStart"/>
      <w:r w:rsidRPr="007C1F14">
        <w:rPr>
          <w:rFonts w:hint="eastAsia"/>
          <w:color w:val="000000"/>
          <w:szCs w:val="21"/>
        </w:rPr>
        <w:t>Sorci</w:t>
      </w:r>
      <w:proofErr w:type="spellEnd"/>
      <w:r w:rsidRPr="007C1F14">
        <w:rPr>
          <w:rFonts w:hint="eastAsia"/>
          <w:color w:val="000000"/>
          <w:szCs w:val="21"/>
        </w:rPr>
        <w:t>è</w:t>
      </w:r>
      <w:r w:rsidRPr="007C1F14">
        <w:rPr>
          <w:rFonts w:hint="eastAsia"/>
          <w:color w:val="000000"/>
          <w:szCs w:val="21"/>
        </w:rPr>
        <w:t>res</w:t>
      </w:r>
      <w:r w:rsidRPr="007C1F14">
        <w:rPr>
          <w:rFonts w:hint="eastAsia"/>
          <w:color w:val="000000"/>
          <w:szCs w:val="21"/>
        </w:rPr>
        <w:t>奖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1998</w:t>
      </w:r>
      <w:r w:rsidRPr="007C1F14">
        <w:rPr>
          <w:rFonts w:hint="eastAsia"/>
          <w:color w:val="000000"/>
          <w:szCs w:val="21"/>
        </w:rPr>
        <w:t>年提名</w:t>
      </w:r>
      <w:r w:rsidRPr="007C1F14">
        <w:rPr>
          <w:rFonts w:hint="eastAsia"/>
          <w:color w:val="000000"/>
          <w:szCs w:val="21"/>
        </w:rPr>
        <w:t xml:space="preserve"> </w:t>
      </w:r>
      <w:r w:rsidRPr="007C1F14">
        <w:rPr>
          <w:rFonts w:hint="eastAsia"/>
          <w:color w:val="000000"/>
          <w:szCs w:val="21"/>
        </w:rPr>
        <w:t>“安徒生作者奖”（</w:t>
      </w:r>
      <w:r w:rsidRPr="007C1F14">
        <w:rPr>
          <w:rFonts w:hint="eastAsia"/>
          <w:color w:val="000000"/>
          <w:szCs w:val="21"/>
        </w:rPr>
        <w:t>the Hans Christian Andersen Author Award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1996</w:t>
      </w:r>
      <w:r w:rsidRPr="007C1F14">
        <w:rPr>
          <w:rFonts w:hint="eastAsia"/>
          <w:color w:val="000000"/>
          <w:szCs w:val="21"/>
        </w:rPr>
        <w:t>年《郁金香的触摸》（</w:t>
      </w:r>
      <w:r w:rsidRPr="007C1F14">
        <w:rPr>
          <w:rFonts w:hint="eastAsia"/>
          <w:color w:val="000000"/>
          <w:szCs w:val="21"/>
        </w:rPr>
        <w:t>The Tulip Touch</w:t>
      </w:r>
      <w:r w:rsidRPr="007C1F14">
        <w:rPr>
          <w:rFonts w:hint="eastAsia"/>
          <w:color w:val="000000"/>
          <w:szCs w:val="21"/>
        </w:rPr>
        <w:t>）获“惠布瑞特儿童图书奖”（</w:t>
      </w:r>
      <w:r w:rsidRPr="007C1F14">
        <w:rPr>
          <w:rFonts w:hint="eastAsia"/>
          <w:color w:val="000000"/>
          <w:szCs w:val="21"/>
        </w:rPr>
        <w:t>the Whitbread Children's Book Award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1996</w:t>
      </w:r>
      <w:r w:rsidRPr="007C1F14">
        <w:rPr>
          <w:rFonts w:hint="eastAsia"/>
          <w:color w:val="000000"/>
          <w:szCs w:val="21"/>
        </w:rPr>
        <w:t>年《如何写得差》（</w:t>
      </w:r>
      <w:r w:rsidRPr="007C1F14">
        <w:rPr>
          <w:rFonts w:hint="eastAsia"/>
          <w:color w:val="000000"/>
          <w:szCs w:val="21"/>
        </w:rPr>
        <w:t>How to Write Really Badly</w:t>
      </w:r>
      <w:r w:rsidRPr="007C1F14">
        <w:rPr>
          <w:rFonts w:hint="eastAsia"/>
          <w:color w:val="000000"/>
          <w:szCs w:val="21"/>
        </w:rPr>
        <w:t>）获“南森特殊教育需要图书奖”（</w:t>
      </w:r>
      <w:proofErr w:type="spellStart"/>
      <w:r w:rsidRPr="007C1F14">
        <w:rPr>
          <w:rFonts w:hint="eastAsia"/>
          <w:color w:val="000000"/>
          <w:szCs w:val="21"/>
        </w:rPr>
        <w:t>Nasen</w:t>
      </w:r>
      <w:proofErr w:type="spellEnd"/>
      <w:r w:rsidRPr="007C1F14">
        <w:rPr>
          <w:rFonts w:hint="eastAsia"/>
          <w:color w:val="000000"/>
          <w:szCs w:val="21"/>
        </w:rPr>
        <w:t xml:space="preserve"> Special Educational Needs Book Award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1993</w:t>
      </w:r>
      <w:r w:rsidRPr="007C1F14">
        <w:rPr>
          <w:rFonts w:hint="eastAsia"/>
          <w:color w:val="000000"/>
          <w:szCs w:val="21"/>
        </w:rPr>
        <w:t>年《面粉娃娃》（</w:t>
      </w:r>
      <w:r w:rsidRPr="007C1F14">
        <w:rPr>
          <w:rFonts w:hint="eastAsia"/>
          <w:color w:val="000000"/>
          <w:szCs w:val="21"/>
        </w:rPr>
        <w:t>Flour Babies</w:t>
      </w:r>
      <w:r w:rsidRPr="007C1F14">
        <w:rPr>
          <w:rFonts w:hint="eastAsia"/>
          <w:color w:val="000000"/>
          <w:szCs w:val="21"/>
        </w:rPr>
        <w:t>）获“卡内基文学奖”（</w:t>
      </w:r>
      <w:r w:rsidRPr="007C1F14">
        <w:rPr>
          <w:rFonts w:hint="eastAsia"/>
          <w:color w:val="000000"/>
          <w:szCs w:val="21"/>
        </w:rPr>
        <w:t>Carnegie Medal</w:t>
      </w:r>
      <w:r w:rsidRPr="007C1F14">
        <w:rPr>
          <w:rFonts w:hint="eastAsia"/>
          <w:color w:val="000000"/>
          <w:szCs w:val="21"/>
        </w:rPr>
        <w:t>）和“惠布瑞特儿童图书奖”（</w:t>
      </w:r>
      <w:r w:rsidRPr="007C1F14">
        <w:rPr>
          <w:rFonts w:hint="eastAsia"/>
          <w:color w:val="000000"/>
          <w:szCs w:val="21"/>
        </w:rPr>
        <w:t>the Whitbread Children's Book Award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1990</w:t>
      </w:r>
      <w:r w:rsidRPr="007C1F14">
        <w:rPr>
          <w:rFonts w:hint="eastAsia"/>
          <w:color w:val="000000"/>
          <w:szCs w:val="21"/>
        </w:rPr>
        <w:t>、</w:t>
      </w:r>
      <w:r w:rsidRPr="007C1F14">
        <w:rPr>
          <w:rFonts w:hint="eastAsia"/>
          <w:color w:val="000000"/>
          <w:szCs w:val="21"/>
        </w:rPr>
        <w:t>1993</w:t>
      </w:r>
      <w:r w:rsidRPr="007C1F14">
        <w:rPr>
          <w:rFonts w:hint="eastAsia"/>
          <w:color w:val="000000"/>
          <w:szCs w:val="21"/>
        </w:rPr>
        <w:t>年获英国图书奖（</w:t>
      </w:r>
      <w:r w:rsidRPr="007C1F14">
        <w:rPr>
          <w:rFonts w:hint="eastAsia"/>
          <w:color w:val="000000"/>
          <w:szCs w:val="21"/>
        </w:rPr>
        <w:t>British Book Awards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1990</w:t>
      </w:r>
      <w:r w:rsidRPr="007C1F14">
        <w:rPr>
          <w:rFonts w:hint="eastAsia"/>
          <w:color w:val="000000"/>
          <w:szCs w:val="21"/>
        </w:rPr>
        <w:t>年《金鱼眼叔叔》（</w:t>
      </w:r>
      <w:r w:rsidRPr="007C1F14">
        <w:rPr>
          <w:rFonts w:hint="eastAsia"/>
          <w:color w:val="000000"/>
          <w:szCs w:val="21"/>
        </w:rPr>
        <w:t>Goggle-Eyes</w:t>
      </w:r>
      <w:r w:rsidRPr="007C1F14">
        <w:rPr>
          <w:rFonts w:hint="eastAsia"/>
          <w:color w:val="000000"/>
          <w:szCs w:val="21"/>
        </w:rPr>
        <w:t>）获“卡内基文学奖”（</w:t>
      </w:r>
      <w:r w:rsidRPr="007C1F14">
        <w:rPr>
          <w:rFonts w:hint="eastAsia"/>
          <w:color w:val="000000"/>
          <w:szCs w:val="21"/>
        </w:rPr>
        <w:t>Carnegie Medal</w:t>
      </w:r>
      <w:r w:rsidRPr="007C1F14">
        <w:rPr>
          <w:rFonts w:hint="eastAsia"/>
          <w:color w:val="000000"/>
          <w:szCs w:val="21"/>
        </w:rPr>
        <w:t>）和《卫报》小说奖（</w:t>
      </w:r>
      <w:r w:rsidRPr="007C1F14">
        <w:rPr>
          <w:rFonts w:hint="eastAsia"/>
          <w:color w:val="000000"/>
          <w:szCs w:val="21"/>
        </w:rPr>
        <w:t>Guardian Fiction Award</w:t>
      </w:r>
      <w:r w:rsidRPr="007C1F14">
        <w:rPr>
          <w:rFonts w:hint="eastAsia"/>
          <w:color w:val="000000"/>
          <w:szCs w:val="21"/>
        </w:rPr>
        <w:t>）</w:t>
      </w:r>
      <w:r w:rsidRPr="007C1F14">
        <w:rPr>
          <w:rFonts w:hint="eastAsia"/>
          <w:color w:val="000000"/>
          <w:szCs w:val="21"/>
        </w:rPr>
        <w:br/>
      </w:r>
      <w:r w:rsidRPr="007C1F14">
        <w:rPr>
          <w:rFonts w:hint="eastAsia"/>
          <w:color w:val="000000"/>
          <w:szCs w:val="21"/>
        </w:rPr>
        <w:t>·</w:t>
      </w:r>
      <w:r w:rsidRPr="007C1F14">
        <w:rPr>
          <w:rFonts w:hint="eastAsia"/>
          <w:color w:val="000000"/>
          <w:szCs w:val="21"/>
        </w:rPr>
        <w:t>1990</w:t>
      </w:r>
      <w:r w:rsidRPr="007C1F14">
        <w:rPr>
          <w:rFonts w:hint="eastAsia"/>
          <w:color w:val="000000"/>
          <w:szCs w:val="21"/>
        </w:rPr>
        <w:t>年《比尔的新裙子》（</w:t>
      </w:r>
      <w:r w:rsidRPr="007C1F14">
        <w:rPr>
          <w:rFonts w:hint="eastAsia"/>
          <w:color w:val="000000"/>
          <w:szCs w:val="21"/>
        </w:rPr>
        <w:t>Bill's New Frock</w:t>
      </w:r>
      <w:r w:rsidRPr="007C1F14">
        <w:rPr>
          <w:rFonts w:hint="eastAsia"/>
          <w:color w:val="000000"/>
          <w:szCs w:val="21"/>
        </w:rPr>
        <w:t>）获“雀巢儿童图书奖”</w:t>
      </w:r>
      <w:r w:rsidRPr="007C1F14">
        <w:rPr>
          <w:rFonts w:hint="eastAsia"/>
          <w:color w:val="000000"/>
          <w:szCs w:val="21"/>
        </w:rPr>
        <w:t>(Nestle Smarties Book Prize)</w:t>
      </w:r>
    </w:p>
    <w:p w14:paraId="758AAD39" w14:textId="77777777" w:rsidR="006B1375" w:rsidRDefault="006B137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FABD60E" w14:textId="7ED0735D" w:rsidR="00313D8C" w:rsidRDefault="00313D8C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36602129" w14:textId="77777777" w:rsidR="00313D8C" w:rsidRDefault="00313D8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6BC7A178" w14:textId="77777777" w:rsidR="001A2FAA" w:rsidRPr="001A2FAA" w:rsidRDefault="001A2FAA" w:rsidP="00313D8C">
      <w:pPr>
        <w:shd w:val="clear" w:color="auto" w:fill="FFFFFF"/>
        <w:rPr>
          <w:color w:val="000000"/>
          <w:szCs w:val="21"/>
        </w:rPr>
      </w:pPr>
      <w:r w:rsidRPr="001A2FAA">
        <w:rPr>
          <w:rFonts w:hint="eastAsia"/>
          <w:color w:val="000000"/>
          <w:szCs w:val="21"/>
        </w:rPr>
        <w:t>“</w:t>
      </w:r>
      <w:r w:rsidR="00313D8C" w:rsidRPr="001A2FAA">
        <w:rPr>
          <w:rFonts w:hint="eastAsia"/>
          <w:color w:val="000000"/>
          <w:szCs w:val="21"/>
        </w:rPr>
        <w:t>金鱼眼叔叔</w:t>
      </w:r>
      <w:r w:rsidRPr="001A2FAA">
        <w:rPr>
          <w:rFonts w:hint="eastAsia"/>
          <w:color w:val="000000"/>
          <w:szCs w:val="21"/>
        </w:rPr>
        <w:t>是一个很好的人：</w:t>
      </w:r>
      <w:r w:rsidR="00313D8C" w:rsidRPr="001A2FAA">
        <w:rPr>
          <w:rFonts w:hint="eastAsia"/>
          <w:color w:val="000000"/>
          <w:szCs w:val="21"/>
        </w:rPr>
        <w:t>机智</w:t>
      </w:r>
      <w:r w:rsidRPr="001A2FAA">
        <w:rPr>
          <w:rFonts w:hint="eastAsia"/>
          <w:color w:val="000000"/>
          <w:szCs w:val="21"/>
        </w:rPr>
        <w:t>、</w:t>
      </w:r>
      <w:r w:rsidR="00313D8C" w:rsidRPr="001A2FAA">
        <w:rPr>
          <w:rFonts w:hint="eastAsia"/>
          <w:color w:val="000000"/>
          <w:szCs w:val="21"/>
        </w:rPr>
        <w:t>敏感</w:t>
      </w:r>
      <w:r w:rsidRPr="001A2FAA">
        <w:rPr>
          <w:rFonts w:hint="eastAsia"/>
          <w:color w:val="000000"/>
          <w:szCs w:val="21"/>
        </w:rPr>
        <w:t>且</w:t>
      </w:r>
      <w:r w:rsidR="00313D8C" w:rsidRPr="001A2FAA">
        <w:rPr>
          <w:rFonts w:hint="eastAsia"/>
          <w:color w:val="000000"/>
          <w:szCs w:val="21"/>
        </w:rPr>
        <w:t>热心</w:t>
      </w:r>
      <w:r w:rsidRPr="001A2FAA">
        <w:rPr>
          <w:rFonts w:hint="eastAsia"/>
          <w:color w:val="000000"/>
          <w:szCs w:val="21"/>
        </w:rPr>
        <w:t>，这是一本迷人</w:t>
      </w:r>
      <w:r w:rsidR="00313D8C" w:rsidRPr="001A2FAA">
        <w:rPr>
          <w:rFonts w:hint="eastAsia"/>
          <w:color w:val="000000"/>
          <w:szCs w:val="21"/>
        </w:rPr>
        <w:t>的书</w:t>
      </w:r>
      <w:r w:rsidRPr="001A2FAA">
        <w:rPr>
          <w:rFonts w:hint="eastAsia"/>
          <w:color w:val="000000"/>
          <w:szCs w:val="21"/>
        </w:rPr>
        <w:t>。”</w:t>
      </w:r>
    </w:p>
    <w:p w14:paraId="646AADE7" w14:textId="620239AE" w:rsidR="00313D8C" w:rsidRPr="001A2FAA" w:rsidRDefault="001A2FAA" w:rsidP="001A2FAA">
      <w:pPr>
        <w:shd w:val="clear" w:color="auto" w:fill="FFFFFF"/>
        <w:jc w:val="right"/>
        <w:rPr>
          <w:color w:val="000000"/>
          <w:szCs w:val="21"/>
        </w:rPr>
      </w:pPr>
      <w:r w:rsidRPr="001A2FAA">
        <w:rPr>
          <w:rFonts w:hint="eastAsia"/>
          <w:color w:val="000000"/>
          <w:szCs w:val="21"/>
        </w:rPr>
        <w:t>——</w:t>
      </w:r>
      <w:r w:rsidRPr="001A2FAA">
        <w:rPr>
          <w:i/>
          <w:iCs/>
          <w:color w:val="000000"/>
          <w:szCs w:val="21"/>
        </w:rPr>
        <w:t>Guardian</w:t>
      </w:r>
    </w:p>
    <w:p w14:paraId="6A9E9EC9" w14:textId="77777777" w:rsidR="001A2FAA" w:rsidRDefault="001A2FAA" w:rsidP="00313D8C">
      <w:pPr>
        <w:shd w:val="clear" w:color="auto" w:fill="FFFFFF"/>
        <w:rPr>
          <w:color w:val="000000"/>
          <w:szCs w:val="21"/>
        </w:rPr>
      </w:pPr>
    </w:p>
    <w:p w14:paraId="2029082A" w14:textId="6B4FACA1" w:rsidR="001A2FAA" w:rsidRPr="001A2FAA" w:rsidRDefault="001A2FAA" w:rsidP="00313D8C">
      <w:pPr>
        <w:shd w:val="clear" w:color="auto" w:fill="FFFFFF"/>
        <w:rPr>
          <w:color w:val="000000"/>
          <w:szCs w:val="21"/>
        </w:rPr>
      </w:pPr>
      <w:r w:rsidRPr="001A2FAA">
        <w:rPr>
          <w:rFonts w:hint="eastAsia"/>
          <w:color w:val="000000"/>
          <w:szCs w:val="21"/>
        </w:rPr>
        <w:t>“</w:t>
      </w:r>
      <w:r w:rsidR="00313D8C" w:rsidRPr="001A2FAA">
        <w:rPr>
          <w:rFonts w:hint="eastAsia"/>
          <w:color w:val="000000"/>
          <w:szCs w:val="21"/>
        </w:rPr>
        <w:t>这位作家太有价值了，不能只留给孩子们</w:t>
      </w:r>
      <w:r w:rsidRPr="001A2FAA">
        <w:rPr>
          <w:rFonts w:hint="eastAsia"/>
          <w:color w:val="000000"/>
          <w:szCs w:val="21"/>
        </w:rPr>
        <w:t>。”</w:t>
      </w:r>
    </w:p>
    <w:p w14:paraId="0827B4AD" w14:textId="6586E04F" w:rsidR="00313D8C" w:rsidRPr="001A2FAA" w:rsidRDefault="00313D8C" w:rsidP="001A2FAA">
      <w:pPr>
        <w:shd w:val="clear" w:color="auto" w:fill="FFFFFF"/>
        <w:jc w:val="right"/>
        <w:rPr>
          <w:color w:val="000000"/>
          <w:szCs w:val="21"/>
        </w:rPr>
      </w:pPr>
      <w:r w:rsidRPr="001A2FAA">
        <w:rPr>
          <w:rFonts w:hint="eastAsia"/>
          <w:color w:val="000000"/>
          <w:szCs w:val="21"/>
        </w:rPr>
        <w:t>——</w:t>
      </w:r>
      <w:r w:rsidR="001A2FAA" w:rsidRPr="001A2FAA">
        <w:rPr>
          <w:i/>
          <w:iCs/>
          <w:color w:val="000000"/>
          <w:szCs w:val="21"/>
        </w:rPr>
        <w:t>Independent</w:t>
      </w:r>
    </w:p>
    <w:p w14:paraId="72865FCD" w14:textId="77777777" w:rsidR="00313D8C" w:rsidRDefault="00313D8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0B466332" w14:textId="77777777" w:rsidR="001A2FAA" w:rsidRDefault="001A2FAA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74DF6BF" w14:textId="77777777" w:rsidR="00DE197F" w:rsidRDefault="001A2FAA" w:rsidP="00DE197F">
      <w:pPr>
        <w:shd w:val="clear" w:color="auto" w:fill="FFFFFF"/>
        <w:rPr>
          <w:color w:val="000000"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br/>
      </w:r>
      <w:r w:rsidR="00DE197F">
        <w:rPr>
          <w:rFonts w:hint="eastAsia"/>
          <w:b/>
          <w:bCs/>
          <w:color w:val="000000"/>
          <w:szCs w:val="21"/>
        </w:rPr>
        <w:t>感</w:t>
      </w:r>
      <w:r w:rsidR="00DE197F">
        <w:rPr>
          <w:b/>
          <w:bCs/>
          <w:color w:val="000000"/>
          <w:szCs w:val="21"/>
        </w:rPr>
        <w:t>谢您的阅读！</w:t>
      </w:r>
    </w:p>
    <w:p w14:paraId="04FFF3ED" w14:textId="77777777" w:rsidR="00DE197F" w:rsidRDefault="00DE197F" w:rsidP="00DE197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3D8C5C" w14:textId="77777777" w:rsidR="00DE197F" w:rsidRDefault="00DE197F" w:rsidP="00DE197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rFonts w:hint="eastAsia"/>
            <w:szCs w:val="21"/>
          </w:rPr>
          <w:t>Righ</w:t>
        </w:r>
        <w:r>
          <w:rPr>
            <w:rStyle w:val="ab"/>
            <w:szCs w:val="21"/>
          </w:rPr>
          <w:t>ts@nurnberg.com.cn</w:t>
        </w:r>
      </w:hyperlink>
    </w:p>
    <w:p w14:paraId="563E8747" w14:textId="77777777" w:rsidR="00DE197F" w:rsidRDefault="00DE197F" w:rsidP="00DE197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7D8912D" w14:textId="77777777" w:rsidR="00DE197F" w:rsidRDefault="00DE197F" w:rsidP="00DE197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0A4631C9" w14:textId="77777777" w:rsidR="00DE197F" w:rsidRDefault="00DE197F" w:rsidP="00DE197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41F0959B" w14:textId="77777777" w:rsidR="00DE197F" w:rsidRDefault="00DE197F" w:rsidP="00DE197F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14:paraId="45A82DE1" w14:textId="77777777" w:rsidR="00DE197F" w:rsidRDefault="00DE197F" w:rsidP="00DE197F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14:paraId="5FF4F105" w14:textId="77777777" w:rsidR="00DE197F" w:rsidRDefault="00DE197F" w:rsidP="00DE197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14:paraId="52CF3651" w14:textId="77777777" w:rsidR="00DE197F" w:rsidRDefault="00DE197F" w:rsidP="00DE197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14:paraId="726391AC" w14:textId="77777777" w:rsidR="00DE197F" w:rsidRDefault="00DE197F" w:rsidP="00DE197F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14:paraId="70D861ED" w14:textId="77777777" w:rsidR="00DE197F" w:rsidRDefault="00DE197F" w:rsidP="00DE197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831B769" w14:textId="77777777" w:rsidR="00DE197F" w:rsidRDefault="00DE197F" w:rsidP="00DE197F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665609CA" w14:textId="77777777" w:rsidR="00DE197F" w:rsidRDefault="00DE197F" w:rsidP="00DE197F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778E393A" wp14:editId="26365D0F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71A3" w14:textId="77777777" w:rsidR="00DE197F" w:rsidRDefault="00DE197F" w:rsidP="00DE197F"/>
    <w:p w14:paraId="1B2AEFD8" w14:textId="674A837B" w:rsidR="001A2FAA" w:rsidRPr="001A2FAA" w:rsidRDefault="001A2FAA" w:rsidP="00DE197F">
      <w:pPr>
        <w:widowControl/>
        <w:jc w:val="left"/>
        <w:rPr>
          <w:szCs w:val="21"/>
        </w:rPr>
      </w:pPr>
      <w:bookmarkStart w:id="4" w:name="_GoBack"/>
      <w:bookmarkEnd w:id="4"/>
    </w:p>
    <w:p w14:paraId="556DE381" w14:textId="593FE791" w:rsidR="007B0B68" w:rsidRPr="001A2FAA" w:rsidRDefault="007B0B68" w:rsidP="001A2FAA">
      <w:pPr>
        <w:widowControl/>
        <w:jc w:val="left"/>
        <w:rPr>
          <w:color w:val="000000"/>
          <w:szCs w:val="21"/>
        </w:rPr>
      </w:pPr>
    </w:p>
    <w:sectPr w:rsidR="007B0B68" w:rsidRPr="001A2FAA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E1B9" w14:textId="77777777" w:rsidR="004561A0" w:rsidRDefault="004561A0">
      <w:r>
        <w:separator/>
      </w:r>
    </w:p>
  </w:endnote>
  <w:endnote w:type="continuationSeparator" w:id="0">
    <w:p w14:paraId="049F7D7C" w14:textId="77777777" w:rsidR="004561A0" w:rsidRDefault="004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E197F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E2C9D" w14:textId="77777777" w:rsidR="004561A0" w:rsidRDefault="004561A0">
      <w:r>
        <w:separator/>
      </w:r>
    </w:p>
  </w:footnote>
  <w:footnote w:type="continuationSeparator" w:id="0">
    <w:p w14:paraId="56BF92D0" w14:textId="77777777" w:rsidR="004561A0" w:rsidRDefault="0045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561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197F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1966-92E5-4B40-9A4B-00D56CA8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567</Words>
  <Characters>3235</Characters>
  <Application>Microsoft Office Word</Application>
  <DocSecurity>0</DocSecurity>
  <Lines>26</Lines>
  <Paragraphs>7</Paragraphs>
  <ScaleCrop>false</ScaleCrop>
  <Company>2ndSpAcE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2023-07-07T07:58:00Z</dcterms:created>
  <dcterms:modified xsi:type="dcterms:W3CDTF">2023-07-07T08:43:00Z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