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1F8" w:rsidRDefault="009E0381">
      <w:pPr>
        <w:ind w:firstLineChars="1004" w:firstLine="3629"/>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rsidR="000621F8" w:rsidRDefault="000621F8">
      <w:pPr>
        <w:ind w:firstLineChars="1004" w:firstLine="3629"/>
        <w:rPr>
          <w:b/>
          <w:bCs/>
          <w:sz w:val="36"/>
        </w:rPr>
      </w:pPr>
    </w:p>
    <w:p w:rsidR="000621F8" w:rsidRDefault="00B74F93">
      <w:pPr>
        <w:widowControl/>
        <w:shd w:val="clear" w:color="auto" w:fill="FFFFFF"/>
        <w:jc w:val="left"/>
        <w:rPr>
          <w:b/>
          <w:bCs/>
          <w:szCs w:val="21"/>
        </w:rPr>
      </w:pPr>
      <w:r>
        <w:rPr>
          <w:b/>
          <w:bCs/>
          <w:color w:val="000000"/>
          <w:szCs w:val="21"/>
        </w:rPr>
        <w:t>中文书名</w:t>
      </w:r>
      <w:r>
        <w:rPr>
          <w:rFonts w:hint="eastAsia"/>
          <w:b/>
          <w:bCs/>
          <w:color w:val="000000"/>
          <w:szCs w:val="21"/>
        </w:rPr>
        <w:t>:</w:t>
      </w:r>
      <w:r w:rsidRPr="00B74F93">
        <w:rPr>
          <w:rFonts w:hint="eastAsia"/>
          <w:b/>
          <w:bCs/>
          <w:szCs w:val="21"/>
        </w:rPr>
        <w:t>《被禁之书</w:t>
      </w:r>
      <w:r w:rsidR="009E0381">
        <w:rPr>
          <w:rFonts w:hint="eastAsia"/>
          <w:b/>
          <w:bCs/>
          <w:szCs w:val="21"/>
        </w:rPr>
        <w:t>》</w:t>
      </w:r>
    </w:p>
    <w:p w:rsidR="000621F8" w:rsidRDefault="009E0381">
      <w:pPr>
        <w:tabs>
          <w:tab w:val="left" w:pos="341"/>
          <w:tab w:val="left" w:pos="5235"/>
        </w:tabs>
        <w:rPr>
          <w:b/>
          <w:bCs/>
          <w:color w:val="000000"/>
          <w:szCs w:val="21"/>
        </w:rPr>
      </w:pPr>
      <w:r>
        <w:rPr>
          <w:noProof/>
        </w:rPr>
        <w:drawing>
          <wp:anchor distT="0" distB="0" distL="114300" distR="114300" simplePos="0" relativeHeight="251659264" behindDoc="0" locked="0" layoutInCell="1" allowOverlap="1">
            <wp:simplePos x="0" y="0"/>
            <wp:positionH relativeFrom="margin">
              <wp:posOffset>3825875</wp:posOffset>
            </wp:positionH>
            <wp:positionV relativeFrom="paragraph">
              <wp:posOffset>56515</wp:posOffset>
            </wp:positionV>
            <wp:extent cx="1360170" cy="1511300"/>
            <wp:effectExtent l="0" t="0" r="11430" b="12700"/>
            <wp:wrapSquare wrapText="bothSides"/>
            <wp:docPr id="2" name="图片 2" descr="C:\Users\Administrator\Desktop\安德鲁\书讯\2023.7\7.28THE GREAT BANNED-BOOKS BAKE SALE\封面.png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安德鲁\书讯\2023.7\7.28THE GREAT BANNED-BOOKS BAKE SALE\封面.png封面"/>
                    <pic:cNvPicPr>
                      <a:picLocks noChangeAspect="1" noChangeArrowheads="1"/>
                    </pic:cNvPicPr>
                  </pic:nvPicPr>
                  <pic:blipFill>
                    <a:blip r:embed="rId7"/>
                    <a:srcRect/>
                    <a:stretch>
                      <a:fillRect/>
                    </a:stretch>
                  </pic:blipFill>
                  <pic:spPr>
                    <a:xfrm>
                      <a:off x="0" y="0"/>
                      <a:ext cx="1360170" cy="1511300"/>
                    </a:xfrm>
                    <a:prstGeom prst="rect">
                      <a:avLst/>
                    </a:prstGeom>
                    <a:noFill/>
                    <a:ln>
                      <a:noFill/>
                    </a:ln>
                  </pic:spPr>
                </pic:pic>
              </a:graphicData>
            </a:graphic>
          </wp:anchor>
        </w:drawing>
      </w:r>
      <w:r>
        <w:rPr>
          <w:b/>
          <w:bCs/>
          <w:color w:val="000000"/>
          <w:szCs w:val="21"/>
        </w:rPr>
        <w:t>英文书名</w:t>
      </w:r>
      <w:r>
        <w:rPr>
          <w:rFonts w:hint="eastAsia"/>
          <w:b/>
          <w:bCs/>
          <w:color w:val="000000"/>
          <w:szCs w:val="21"/>
        </w:rPr>
        <w:t>：</w:t>
      </w:r>
      <w:r>
        <w:rPr>
          <w:b/>
          <w:bCs/>
          <w:color w:val="000000"/>
          <w:szCs w:val="21"/>
        </w:rPr>
        <w:t>T</w:t>
      </w:r>
      <w:r>
        <w:rPr>
          <w:rFonts w:hint="eastAsia"/>
          <w:b/>
          <w:bCs/>
          <w:color w:val="000000"/>
          <w:szCs w:val="21"/>
        </w:rPr>
        <w:t>he</w:t>
      </w:r>
      <w:r>
        <w:rPr>
          <w:b/>
          <w:bCs/>
          <w:color w:val="000000"/>
          <w:szCs w:val="21"/>
        </w:rPr>
        <w:t xml:space="preserve"> G</w:t>
      </w:r>
      <w:r>
        <w:rPr>
          <w:rFonts w:hint="eastAsia"/>
          <w:b/>
          <w:bCs/>
          <w:color w:val="000000"/>
          <w:szCs w:val="21"/>
        </w:rPr>
        <w:t>reat</w:t>
      </w:r>
      <w:r>
        <w:rPr>
          <w:b/>
          <w:bCs/>
          <w:color w:val="000000"/>
          <w:szCs w:val="21"/>
        </w:rPr>
        <w:t xml:space="preserve"> B</w:t>
      </w:r>
      <w:r>
        <w:rPr>
          <w:rFonts w:hint="eastAsia"/>
          <w:b/>
          <w:bCs/>
          <w:color w:val="000000"/>
          <w:szCs w:val="21"/>
        </w:rPr>
        <w:t>anned</w:t>
      </w:r>
      <w:r>
        <w:rPr>
          <w:b/>
          <w:bCs/>
          <w:color w:val="000000"/>
          <w:szCs w:val="21"/>
        </w:rPr>
        <w:t>-</w:t>
      </w:r>
      <w:r>
        <w:rPr>
          <w:rFonts w:hint="eastAsia"/>
          <w:b/>
          <w:bCs/>
          <w:color w:val="000000"/>
          <w:szCs w:val="21"/>
        </w:rPr>
        <w:t>books</w:t>
      </w:r>
      <w:r>
        <w:rPr>
          <w:b/>
          <w:bCs/>
          <w:color w:val="000000"/>
          <w:szCs w:val="21"/>
        </w:rPr>
        <w:t xml:space="preserve"> B</w:t>
      </w:r>
      <w:r>
        <w:rPr>
          <w:rFonts w:hint="eastAsia"/>
          <w:b/>
          <w:bCs/>
          <w:color w:val="000000"/>
          <w:szCs w:val="21"/>
        </w:rPr>
        <w:t>ake</w:t>
      </w:r>
      <w:r>
        <w:rPr>
          <w:b/>
          <w:bCs/>
          <w:color w:val="000000"/>
          <w:szCs w:val="21"/>
        </w:rPr>
        <w:t xml:space="preserve"> S</w:t>
      </w:r>
      <w:r>
        <w:rPr>
          <w:rFonts w:hint="eastAsia"/>
          <w:b/>
          <w:bCs/>
          <w:color w:val="000000"/>
          <w:szCs w:val="21"/>
        </w:rPr>
        <w:t>ale</w:t>
      </w:r>
    </w:p>
    <w:p w:rsidR="000621F8" w:rsidRDefault="009E0381">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bCs/>
          <w:color w:val="000000"/>
          <w:szCs w:val="21"/>
        </w:rPr>
        <w:t>Aya Khalil; illustrated by Anait Semirdzhyan</w:t>
      </w:r>
    </w:p>
    <w:p w:rsidR="000621F8" w:rsidRDefault="009E0381">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bCs/>
          <w:color w:val="000000"/>
          <w:szCs w:val="21"/>
        </w:rPr>
        <w:t>Tilbury House</w:t>
      </w:r>
    </w:p>
    <w:p w:rsidR="000621F8" w:rsidRDefault="009E0381">
      <w:pPr>
        <w:tabs>
          <w:tab w:val="left" w:pos="341"/>
          <w:tab w:val="left" w:pos="5235"/>
        </w:tabs>
        <w:rPr>
          <w:b/>
          <w:bCs/>
          <w:color w:val="000000"/>
          <w:szCs w:val="21"/>
        </w:rPr>
      </w:pPr>
      <w:r>
        <w:rPr>
          <w:b/>
          <w:bCs/>
          <w:color w:val="000000"/>
          <w:szCs w:val="21"/>
        </w:rPr>
        <w:t>代理公司：</w:t>
      </w:r>
      <w:r>
        <w:rPr>
          <w:b/>
          <w:bCs/>
          <w:color w:val="000000"/>
          <w:szCs w:val="21"/>
        </w:rPr>
        <w:t>Biagi/ANA</w:t>
      </w:r>
    </w:p>
    <w:p w:rsidR="000621F8" w:rsidRDefault="009E0381">
      <w:pPr>
        <w:tabs>
          <w:tab w:val="left" w:pos="341"/>
          <w:tab w:val="left" w:pos="5235"/>
        </w:tabs>
        <w:rPr>
          <w:b/>
          <w:bCs/>
          <w:szCs w:val="21"/>
        </w:rPr>
      </w:pPr>
      <w:r>
        <w:rPr>
          <w:b/>
          <w:bCs/>
          <w:color w:val="000000"/>
          <w:szCs w:val="21"/>
        </w:rPr>
        <w:t>页</w:t>
      </w:r>
      <w:r>
        <w:rPr>
          <w:b/>
          <w:bCs/>
          <w:color w:val="000000"/>
          <w:szCs w:val="21"/>
        </w:rPr>
        <w:t xml:space="preserve">    </w:t>
      </w:r>
      <w:r>
        <w:rPr>
          <w:b/>
          <w:bCs/>
          <w:color w:val="000000"/>
          <w:szCs w:val="21"/>
        </w:rPr>
        <w:t>数：</w:t>
      </w:r>
      <w:r>
        <w:rPr>
          <w:rFonts w:hint="eastAsia"/>
          <w:b/>
          <w:bCs/>
          <w:szCs w:val="21"/>
        </w:rPr>
        <w:t>32</w:t>
      </w:r>
      <w:r>
        <w:rPr>
          <w:rFonts w:hint="eastAsia"/>
          <w:b/>
          <w:bCs/>
          <w:szCs w:val="21"/>
        </w:rPr>
        <w:t>页</w:t>
      </w:r>
    </w:p>
    <w:p w:rsidR="000621F8" w:rsidRDefault="009E0381">
      <w:pPr>
        <w:tabs>
          <w:tab w:val="left" w:pos="341"/>
          <w:tab w:val="left" w:pos="5235"/>
        </w:tabs>
        <w:rPr>
          <w:b/>
          <w:bCs/>
          <w:color w:val="000000"/>
          <w:szCs w:val="21"/>
        </w:rPr>
      </w:pPr>
      <w:r>
        <w:rPr>
          <w:b/>
          <w:bCs/>
          <w:szCs w:val="21"/>
        </w:rPr>
        <w:t>出版时间：</w:t>
      </w:r>
      <w:r>
        <w:rPr>
          <w:rFonts w:hint="eastAsia"/>
          <w:b/>
          <w:bCs/>
          <w:szCs w:val="21"/>
        </w:rPr>
        <w:t>2023</w:t>
      </w:r>
      <w:r>
        <w:rPr>
          <w:rFonts w:hint="eastAsia"/>
          <w:b/>
          <w:bCs/>
          <w:szCs w:val="21"/>
        </w:rPr>
        <w:t>年</w:t>
      </w:r>
      <w:r>
        <w:rPr>
          <w:rFonts w:hint="eastAsia"/>
          <w:b/>
          <w:bCs/>
          <w:szCs w:val="21"/>
        </w:rPr>
        <w:t>9</w:t>
      </w:r>
      <w:r>
        <w:rPr>
          <w:rFonts w:hint="eastAsia"/>
          <w:b/>
          <w:bCs/>
          <w:szCs w:val="21"/>
        </w:rPr>
        <w:t>月</w:t>
      </w:r>
    </w:p>
    <w:p w:rsidR="000621F8" w:rsidRDefault="009E0381">
      <w:pPr>
        <w:rPr>
          <w:b/>
          <w:bCs/>
          <w:color w:val="000000"/>
        </w:rPr>
      </w:pPr>
      <w:r>
        <w:rPr>
          <w:b/>
          <w:bCs/>
          <w:color w:val="000000"/>
        </w:rPr>
        <w:t>代理地区：中国大陆、台湾</w:t>
      </w:r>
    </w:p>
    <w:p w:rsidR="000621F8" w:rsidRDefault="009E0381">
      <w:pPr>
        <w:tabs>
          <w:tab w:val="left" w:pos="341"/>
          <w:tab w:val="left" w:pos="5235"/>
        </w:tabs>
        <w:rPr>
          <w:b/>
          <w:bCs/>
          <w:szCs w:val="21"/>
        </w:rPr>
      </w:pPr>
      <w:r>
        <w:rPr>
          <w:b/>
          <w:bCs/>
          <w:szCs w:val="21"/>
        </w:rPr>
        <w:t>审读资料：电子稿</w:t>
      </w:r>
    </w:p>
    <w:p w:rsidR="000621F8" w:rsidRDefault="009E0381">
      <w:pPr>
        <w:tabs>
          <w:tab w:val="left" w:pos="341"/>
          <w:tab w:val="left" w:pos="5235"/>
        </w:tabs>
        <w:rPr>
          <w:b/>
          <w:bCs/>
          <w:szCs w:val="21"/>
        </w:rPr>
      </w:pPr>
      <w:r>
        <w:rPr>
          <w:b/>
          <w:bCs/>
          <w:szCs w:val="21"/>
        </w:rPr>
        <w:t>类</w:t>
      </w:r>
      <w:r>
        <w:rPr>
          <w:b/>
          <w:bCs/>
          <w:szCs w:val="21"/>
        </w:rPr>
        <w:t xml:space="preserve">    </w:t>
      </w:r>
      <w:r>
        <w:rPr>
          <w:b/>
          <w:bCs/>
          <w:szCs w:val="21"/>
        </w:rPr>
        <w:t>型：故事绘本</w:t>
      </w:r>
    </w:p>
    <w:p w:rsidR="000621F8" w:rsidRDefault="000621F8">
      <w:pPr>
        <w:tabs>
          <w:tab w:val="left" w:pos="341"/>
          <w:tab w:val="left" w:pos="5235"/>
        </w:tabs>
        <w:rPr>
          <w:b/>
          <w:color w:val="538135" w:themeColor="accent6" w:themeShade="BF"/>
          <w:szCs w:val="21"/>
        </w:rPr>
      </w:pPr>
    </w:p>
    <w:p w:rsidR="00B603CB" w:rsidRPr="00B603CB" w:rsidRDefault="00B603CB" w:rsidP="00B603CB">
      <w:pPr>
        <w:widowControl/>
        <w:shd w:val="clear" w:color="auto" w:fill="FFFFFF"/>
        <w:jc w:val="center"/>
        <w:rPr>
          <w:rFonts w:ascii="Microsoft YaHei UI" w:eastAsia="Microsoft YaHei UI" w:hAnsi="Microsoft YaHei UI" w:cs="宋体"/>
          <w:color w:val="000000"/>
          <w:kern w:val="0"/>
          <w:szCs w:val="21"/>
        </w:rPr>
      </w:pPr>
      <w:r w:rsidRPr="00B603CB">
        <w:rPr>
          <w:rFonts w:ascii="宋体" w:hAnsi="宋体" w:cs="宋体" w:hint="eastAsia"/>
          <w:color w:val="000000"/>
          <w:kern w:val="0"/>
          <w:szCs w:val="21"/>
        </w:rPr>
        <w:br/>
        <w:t>在《阿拉伯被子》（</w:t>
      </w:r>
      <w:r w:rsidRPr="00B603CB">
        <w:rPr>
          <w:rFonts w:hint="eastAsia"/>
          <w:color w:val="000000"/>
          <w:kern w:val="0"/>
          <w:szCs w:val="21"/>
        </w:rPr>
        <w:t>2020</w:t>
      </w:r>
      <w:r w:rsidRPr="00B603CB">
        <w:rPr>
          <w:rFonts w:ascii="宋体" w:hAnsi="宋体" w:cs="宋体" w:hint="eastAsia"/>
          <w:color w:val="000000"/>
          <w:kern w:val="0"/>
          <w:szCs w:val="21"/>
        </w:rPr>
        <w:t>）的续篇中，全区的图书禁令引发了一场抗议活动</w:t>
      </w:r>
    </w:p>
    <w:p w:rsidR="00B603CB" w:rsidRPr="00B603CB" w:rsidRDefault="00B603CB" w:rsidP="00B603CB">
      <w:pPr>
        <w:widowControl/>
        <w:shd w:val="clear" w:color="auto" w:fill="FFFFFF"/>
        <w:jc w:val="center"/>
        <w:rPr>
          <w:rFonts w:ascii="Microsoft YaHei UI" w:eastAsia="Microsoft YaHei UI" w:hAnsi="Microsoft YaHei UI" w:cs="宋体"/>
          <w:color w:val="000000"/>
          <w:kern w:val="0"/>
          <w:szCs w:val="21"/>
        </w:rPr>
      </w:pPr>
      <w:bookmarkStart w:id="0" w:name="_GoBack"/>
      <w:bookmarkEnd w:id="0"/>
      <w:r w:rsidRPr="00B603CB">
        <w:rPr>
          <w:rFonts w:ascii="宋体" w:hAnsi="宋体" w:cs="宋体" w:hint="eastAsia"/>
          <w:color w:val="000000"/>
          <w:kern w:val="0"/>
          <w:szCs w:val="21"/>
        </w:rPr>
        <w:t>——被定义为“展示不同身份、背景和行业的人的书籍”被从图书馆中删除</w:t>
      </w:r>
    </w:p>
    <w:p w:rsidR="00B603CB" w:rsidRPr="00B603CB" w:rsidRDefault="00B603CB" w:rsidP="00B603CB">
      <w:pPr>
        <w:widowControl/>
        <w:shd w:val="clear" w:color="auto" w:fill="FFFFFF"/>
        <w:jc w:val="center"/>
        <w:rPr>
          <w:rFonts w:ascii="Microsoft YaHei UI" w:eastAsia="Microsoft YaHei UI" w:hAnsi="Microsoft YaHei UI" w:cs="宋体"/>
          <w:color w:val="000000"/>
          <w:kern w:val="0"/>
          <w:szCs w:val="21"/>
        </w:rPr>
      </w:pPr>
      <w:r w:rsidRPr="00B603CB">
        <w:rPr>
          <w:rFonts w:ascii="宋体" w:hAnsi="宋体" w:cs="宋体" w:hint="eastAsia"/>
          <w:color w:val="000000"/>
          <w:kern w:val="0"/>
          <w:szCs w:val="21"/>
        </w:rPr>
        <w:t>一次班级讨论中坎齐（</w:t>
      </w:r>
      <w:r w:rsidRPr="00B603CB">
        <w:rPr>
          <w:rFonts w:eastAsia="Microsoft YaHei UI"/>
          <w:color w:val="000000"/>
          <w:kern w:val="0"/>
          <w:szCs w:val="21"/>
        </w:rPr>
        <w:t>Kanzi</w:t>
      </w:r>
      <w:r w:rsidRPr="00B603CB">
        <w:rPr>
          <w:rFonts w:ascii="宋体" w:hAnsi="宋体" w:cs="宋体" w:hint="eastAsia"/>
          <w:color w:val="000000"/>
          <w:kern w:val="0"/>
          <w:szCs w:val="21"/>
        </w:rPr>
        <w:t>）建议举办义卖</w:t>
      </w:r>
    </w:p>
    <w:p w:rsidR="00B603CB" w:rsidRPr="00B603CB" w:rsidRDefault="00B603CB" w:rsidP="00B603CB">
      <w:pPr>
        <w:widowControl/>
        <w:shd w:val="clear" w:color="auto" w:fill="FFFFFF"/>
        <w:jc w:val="center"/>
        <w:rPr>
          <w:rFonts w:ascii="Microsoft YaHei UI" w:eastAsia="Microsoft YaHei UI" w:hAnsi="Microsoft YaHei UI" w:cs="宋体"/>
          <w:color w:val="000000"/>
          <w:kern w:val="0"/>
          <w:szCs w:val="21"/>
        </w:rPr>
      </w:pPr>
      <w:r w:rsidRPr="00B603CB">
        <w:rPr>
          <w:rFonts w:ascii="宋体" w:hAnsi="宋体" w:cs="宋体" w:hint="eastAsia"/>
          <w:color w:val="000000"/>
          <w:kern w:val="0"/>
          <w:szCs w:val="21"/>
        </w:rPr>
        <w:t>收益将用于为不同社区的小型免费图书馆购买那些被下架的书</w:t>
      </w:r>
    </w:p>
    <w:p w:rsidR="00B603CB" w:rsidRPr="00B603CB" w:rsidRDefault="00B603CB" w:rsidP="00B603CB">
      <w:pPr>
        <w:widowControl/>
        <w:shd w:val="clear" w:color="auto" w:fill="FFFFFF"/>
        <w:jc w:val="center"/>
        <w:rPr>
          <w:rFonts w:ascii="Microsoft YaHei UI" w:eastAsia="Microsoft YaHei UI" w:hAnsi="Microsoft YaHei UI" w:cs="宋体"/>
          <w:color w:val="000000"/>
          <w:kern w:val="0"/>
          <w:szCs w:val="21"/>
        </w:rPr>
      </w:pPr>
      <w:r w:rsidRPr="00B603CB">
        <w:rPr>
          <w:rFonts w:ascii="宋体" w:hAnsi="宋体" w:cs="宋体" w:hint="eastAsia"/>
          <w:color w:val="000000"/>
          <w:kern w:val="0"/>
          <w:szCs w:val="21"/>
        </w:rPr>
        <w:t> </w:t>
      </w:r>
    </w:p>
    <w:p w:rsidR="00B603CB" w:rsidRPr="00B603CB" w:rsidRDefault="00B603CB" w:rsidP="00B603CB">
      <w:pPr>
        <w:widowControl/>
        <w:shd w:val="clear" w:color="auto" w:fill="FFFFFF"/>
        <w:jc w:val="center"/>
        <w:rPr>
          <w:rFonts w:ascii="Microsoft YaHei UI" w:eastAsia="Microsoft YaHei UI" w:hAnsi="Microsoft YaHei UI" w:cs="宋体"/>
          <w:color w:val="000000"/>
          <w:kern w:val="0"/>
          <w:szCs w:val="21"/>
        </w:rPr>
      </w:pPr>
      <w:r w:rsidRPr="00B603CB">
        <w:rPr>
          <w:rFonts w:ascii="宋体" w:hAnsi="宋体" w:cs="宋体" w:hint="eastAsia"/>
          <w:color w:val="000000"/>
          <w:kern w:val="0"/>
          <w:szCs w:val="21"/>
        </w:rPr>
        <w:t>当她和祖母泰塔（</w:t>
      </w:r>
      <w:r w:rsidRPr="00B603CB">
        <w:rPr>
          <w:rFonts w:eastAsia="Microsoft YaHei UI"/>
          <w:color w:val="000000"/>
          <w:kern w:val="0"/>
          <w:szCs w:val="21"/>
        </w:rPr>
        <w:t>Teita</w:t>
      </w:r>
      <w:r w:rsidRPr="00B603CB">
        <w:rPr>
          <w:rFonts w:ascii="宋体" w:hAnsi="宋体" w:cs="宋体" w:hint="eastAsia"/>
          <w:color w:val="000000"/>
          <w:kern w:val="0"/>
          <w:szCs w:val="21"/>
        </w:rPr>
        <w:t>）烘焙巴克拉瓦（包括食谱）时</w:t>
      </w:r>
    </w:p>
    <w:p w:rsidR="00B603CB" w:rsidRPr="00B603CB" w:rsidRDefault="00B603CB" w:rsidP="00B603CB">
      <w:pPr>
        <w:widowControl/>
        <w:shd w:val="clear" w:color="auto" w:fill="FFFFFF"/>
        <w:jc w:val="center"/>
        <w:rPr>
          <w:rFonts w:ascii="Microsoft YaHei UI" w:eastAsia="Microsoft YaHei UI" w:hAnsi="Microsoft YaHei UI" w:cs="宋体"/>
          <w:color w:val="000000"/>
          <w:kern w:val="0"/>
          <w:szCs w:val="21"/>
        </w:rPr>
      </w:pPr>
      <w:r w:rsidRPr="00B603CB">
        <w:rPr>
          <w:rFonts w:ascii="宋体" w:hAnsi="宋体" w:cs="宋体" w:hint="eastAsia"/>
          <w:color w:val="000000"/>
          <w:kern w:val="0"/>
          <w:szCs w:val="21"/>
        </w:rPr>
        <w:t>泰塔将这次抗议活动与她在</w:t>
      </w:r>
      <w:r w:rsidRPr="00B603CB">
        <w:rPr>
          <w:rFonts w:hint="eastAsia"/>
          <w:color w:val="000000"/>
          <w:kern w:val="0"/>
          <w:szCs w:val="21"/>
        </w:rPr>
        <w:t>2011</w:t>
      </w:r>
      <w:r w:rsidRPr="00B603CB">
        <w:rPr>
          <w:rFonts w:ascii="宋体" w:hAnsi="宋体" w:cs="宋体" w:hint="eastAsia"/>
          <w:color w:val="000000"/>
          <w:kern w:val="0"/>
          <w:szCs w:val="21"/>
        </w:rPr>
        <w:t>年埃及起义期间参与的游行联系了起来</w:t>
      </w:r>
    </w:p>
    <w:p w:rsidR="00B603CB" w:rsidRPr="00B603CB" w:rsidRDefault="00B603CB" w:rsidP="00B603CB">
      <w:pPr>
        <w:widowControl/>
        <w:shd w:val="clear" w:color="auto" w:fill="FFFFFF"/>
        <w:jc w:val="center"/>
        <w:rPr>
          <w:rFonts w:ascii="Microsoft YaHei UI" w:eastAsia="Microsoft YaHei UI" w:hAnsi="Microsoft YaHei UI" w:cs="宋体"/>
          <w:color w:val="000000"/>
          <w:kern w:val="0"/>
          <w:szCs w:val="21"/>
        </w:rPr>
      </w:pPr>
      <w:r w:rsidRPr="00B603CB">
        <w:rPr>
          <w:rFonts w:ascii="宋体" w:hAnsi="宋体" w:cs="宋体" w:hint="eastAsia"/>
          <w:color w:val="000000"/>
          <w:kern w:val="0"/>
          <w:szCs w:val="21"/>
        </w:rPr>
        <w:t>让坎齐认识到她有必要加大发声力度</w:t>
      </w:r>
    </w:p>
    <w:p w:rsidR="00B603CB" w:rsidRDefault="00B603CB" w:rsidP="00B603CB">
      <w:pPr>
        <w:widowControl/>
        <w:shd w:val="clear" w:color="auto" w:fill="FFFFFF"/>
        <w:jc w:val="center"/>
        <w:rPr>
          <w:rFonts w:ascii="宋体" w:hAnsi="宋体" w:cs="宋体"/>
          <w:color w:val="000000"/>
          <w:kern w:val="0"/>
          <w:szCs w:val="21"/>
        </w:rPr>
      </w:pPr>
      <w:r w:rsidRPr="00B603CB">
        <w:rPr>
          <w:rFonts w:ascii="宋体" w:hAnsi="宋体" w:cs="宋体" w:hint="eastAsia"/>
          <w:color w:val="000000"/>
          <w:kern w:val="0"/>
          <w:szCs w:val="21"/>
        </w:rPr>
        <w:t>“你们封禁了重要的书，但不能封禁我的文字,”她读道。“书是给所有人的。”</w:t>
      </w:r>
    </w:p>
    <w:p w:rsidR="00B603CB" w:rsidRPr="00B603CB" w:rsidRDefault="00B603CB" w:rsidP="00B603CB">
      <w:pPr>
        <w:widowControl/>
        <w:shd w:val="clear" w:color="auto" w:fill="FFFFFF"/>
        <w:jc w:val="center"/>
        <w:rPr>
          <w:rFonts w:ascii="Microsoft YaHei UI" w:eastAsia="Microsoft YaHei UI" w:hAnsi="Microsoft YaHei UI" w:cs="宋体"/>
          <w:color w:val="000000"/>
          <w:kern w:val="0"/>
          <w:szCs w:val="21"/>
        </w:rPr>
      </w:pPr>
    </w:p>
    <w:p w:rsidR="000621F8" w:rsidRDefault="009E0381">
      <w:pPr>
        <w:rPr>
          <w:b/>
          <w:bCs/>
          <w:color w:val="000000"/>
        </w:rPr>
      </w:pPr>
      <w:r>
        <w:rPr>
          <w:b/>
          <w:bCs/>
          <w:color w:val="000000"/>
        </w:rPr>
        <w:t>内容简介：</w:t>
      </w:r>
    </w:p>
    <w:p w:rsidR="000621F8" w:rsidRDefault="000621F8">
      <w:pPr>
        <w:rPr>
          <w:b/>
          <w:bCs/>
          <w:color w:val="000000"/>
        </w:rPr>
      </w:pPr>
    </w:p>
    <w:p w:rsidR="000621F8" w:rsidRDefault="009E0381">
      <w:pPr>
        <w:widowControl/>
        <w:shd w:val="clear" w:color="auto" w:fill="FFFFFF"/>
        <w:ind w:firstLineChars="200" w:firstLine="420"/>
        <w:jc w:val="left"/>
        <w:rPr>
          <w:rFonts w:ascii="宋体" w:hAnsi="宋体" w:cs="宋体"/>
          <w:color w:val="000000"/>
          <w:kern w:val="0"/>
          <w:szCs w:val="21"/>
        </w:rPr>
      </w:pPr>
      <w:r>
        <w:rPr>
          <w:rFonts w:ascii="宋体" w:hAnsi="宋体" w:cs="宋体" w:hint="eastAsia"/>
          <w:color w:val="000000"/>
          <w:kern w:val="0"/>
          <w:szCs w:val="21"/>
        </w:rPr>
        <w:t>坎齐是阿亚·卡里尔（</w:t>
      </w:r>
      <w:r>
        <w:rPr>
          <w:rFonts w:ascii="宋体" w:hAnsi="宋体" w:cs="宋体"/>
          <w:color w:val="000000"/>
          <w:kern w:val="0"/>
          <w:szCs w:val="21"/>
        </w:rPr>
        <w:t>Aya Khalil</w:t>
      </w:r>
      <w:r>
        <w:rPr>
          <w:rFonts w:ascii="宋体" w:hAnsi="宋体" w:cs="宋体" w:hint="eastAsia"/>
          <w:color w:val="000000"/>
          <w:kern w:val="0"/>
          <w:szCs w:val="21"/>
        </w:rPr>
        <w:t>）和阿纳特·塞米尔日扬（</w:t>
      </w:r>
      <w:r>
        <w:rPr>
          <w:rFonts w:ascii="宋体" w:hAnsi="宋体" w:cs="宋体"/>
          <w:color w:val="000000"/>
          <w:kern w:val="0"/>
          <w:szCs w:val="21"/>
        </w:rPr>
        <w:t>Anait Semirdzhyan</w:t>
      </w:r>
      <w:r>
        <w:rPr>
          <w:rFonts w:ascii="宋体" w:hAnsi="宋体" w:cs="宋体" w:hint="eastAsia"/>
          <w:color w:val="000000"/>
          <w:kern w:val="0"/>
          <w:szCs w:val="21"/>
        </w:rPr>
        <w:t>）的畅销图画书《阿拉伯被子》（</w:t>
      </w:r>
      <w:r>
        <w:rPr>
          <w:rFonts w:ascii="宋体" w:hAnsi="宋体" w:cs="宋体"/>
          <w:color w:val="000000"/>
          <w:kern w:val="0"/>
          <w:szCs w:val="21"/>
        </w:rPr>
        <w:t>Tilbury</w:t>
      </w:r>
      <w:r>
        <w:rPr>
          <w:rFonts w:ascii="宋体" w:hAnsi="宋体" w:cs="宋体" w:hint="eastAsia"/>
          <w:color w:val="000000"/>
          <w:kern w:val="0"/>
          <w:szCs w:val="21"/>
        </w:rPr>
        <w:t>）中的移民女孩。她感觉自己在美国学校很受欢迎——直到一整架关于移民儿童和有色人种儿童的书籍从学校图书馆里突然消失。</w:t>
      </w:r>
    </w:p>
    <w:p w:rsidR="000621F8" w:rsidRDefault="000621F8">
      <w:pPr>
        <w:widowControl/>
        <w:shd w:val="clear" w:color="auto" w:fill="FFFFFF"/>
        <w:ind w:firstLineChars="200" w:firstLine="420"/>
        <w:jc w:val="left"/>
        <w:rPr>
          <w:rFonts w:ascii="宋体" w:hAnsi="宋体" w:cs="宋体"/>
          <w:color w:val="000000"/>
          <w:kern w:val="0"/>
          <w:szCs w:val="21"/>
        </w:rPr>
      </w:pPr>
    </w:p>
    <w:p w:rsidR="000621F8" w:rsidRDefault="009E0381">
      <w:pPr>
        <w:widowControl/>
        <w:shd w:val="clear" w:color="auto" w:fill="FFFFFF"/>
        <w:ind w:firstLineChars="200" w:firstLine="420"/>
        <w:rPr>
          <w:rFonts w:ascii="宋体" w:hAnsi="宋体" w:cs="宋体"/>
          <w:color w:val="000000"/>
          <w:kern w:val="0"/>
          <w:szCs w:val="21"/>
        </w:rPr>
      </w:pPr>
      <w:r>
        <w:rPr>
          <w:rFonts w:ascii="宋体" w:hAnsi="宋体" w:cs="宋体" w:hint="eastAsia"/>
          <w:color w:val="000000"/>
          <w:kern w:val="0"/>
          <w:szCs w:val="21"/>
        </w:rPr>
        <w:t>得知那些有关和她同样肤色孩子们的书被她所在的学区封禁后，坎齐陷入了恐惧和无助之中。但她的同学们都很支持她，在老师的帮助下，他们一起策划了一场义卖活动，并用所得收入购买各种各样的书籍捐给图书馆。这次活动很成功，整个学校都参加了，当地电视台也在晚间新闻中报道了这件事。在同学们的催促下，坎齐开始轻声朗读她写的诗，“你们封禁了重要的书，但不能封禁我的文字,”她读道。“书是给所有人的。”人群高呼，“拒绝禁书！拒绝禁书！”接下来的一周，禁令被撤销了。</w:t>
      </w:r>
    </w:p>
    <w:p w:rsidR="000621F8" w:rsidRDefault="000621F8">
      <w:pPr>
        <w:widowControl/>
        <w:shd w:val="clear" w:color="auto" w:fill="FFFFFF"/>
        <w:ind w:firstLineChars="200" w:firstLine="420"/>
        <w:rPr>
          <w:rFonts w:ascii="宋体" w:hAnsi="宋体" w:cs="宋体"/>
          <w:color w:val="000000"/>
          <w:kern w:val="0"/>
          <w:szCs w:val="21"/>
        </w:rPr>
      </w:pPr>
    </w:p>
    <w:p w:rsidR="000621F8" w:rsidRDefault="009E0381">
      <w:pPr>
        <w:widowControl/>
        <w:shd w:val="clear" w:color="auto" w:fill="FFFFFF"/>
        <w:ind w:firstLineChars="200" w:firstLine="420"/>
        <w:rPr>
          <w:rFonts w:ascii="宋体" w:hAnsi="宋体" w:cs="宋体"/>
          <w:color w:val="000000"/>
          <w:kern w:val="0"/>
          <w:szCs w:val="21"/>
        </w:rPr>
      </w:pPr>
      <w:r>
        <w:rPr>
          <w:rFonts w:ascii="宋体" w:hAnsi="宋体" w:cs="宋体" w:hint="eastAsia"/>
          <w:color w:val="000000"/>
          <w:kern w:val="0"/>
          <w:szCs w:val="21"/>
        </w:rPr>
        <w:t>阿亚·卡里尔另附篇章，讲述《阿拉伯被子》是如何在宾夕法尼亚州约克郡的学校系统中被短暂封禁的。背景材料中还包括了一张巴克拉瓦——坎齐为义卖准备的埃及糕点——的食谱。</w:t>
      </w:r>
    </w:p>
    <w:p w:rsidR="000621F8" w:rsidRDefault="000621F8">
      <w:pPr>
        <w:widowControl/>
        <w:shd w:val="clear" w:color="auto" w:fill="FFFFFF"/>
        <w:ind w:firstLineChars="200" w:firstLine="420"/>
        <w:rPr>
          <w:rFonts w:ascii="宋体" w:hAnsi="宋体" w:cs="宋体"/>
          <w:color w:val="000000"/>
          <w:kern w:val="0"/>
          <w:szCs w:val="21"/>
        </w:rPr>
      </w:pPr>
    </w:p>
    <w:p w:rsidR="000621F8" w:rsidRDefault="009E0381">
      <w:pPr>
        <w:ind w:right="420"/>
        <w:rPr>
          <w:kern w:val="0"/>
          <w:sz w:val="24"/>
        </w:rPr>
      </w:pPr>
      <w:r>
        <w:rPr>
          <w:rFonts w:hint="eastAsia"/>
          <w:b/>
          <w:bCs/>
          <w:szCs w:val="21"/>
        </w:rPr>
        <w:t>作者简介：</w:t>
      </w:r>
    </w:p>
    <w:p w:rsidR="000621F8" w:rsidRDefault="000621F8">
      <w:pPr>
        <w:ind w:right="420"/>
      </w:pPr>
    </w:p>
    <w:p w:rsidR="000621F8" w:rsidRDefault="009E0381">
      <w:pPr>
        <w:ind w:firstLineChars="200" w:firstLine="422"/>
        <w:rPr>
          <w:color w:val="2E3033"/>
          <w:szCs w:val="21"/>
        </w:rPr>
      </w:pPr>
      <w:r>
        <w:rPr>
          <w:rFonts w:hint="eastAsia"/>
          <w:b/>
          <w:bCs/>
          <w:color w:val="2E3033"/>
          <w:szCs w:val="21"/>
        </w:rPr>
        <w:t>阿亚·卡里尔（</w:t>
      </w:r>
      <w:r>
        <w:rPr>
          <w:b/>
          <w:bCs/>
          <w:color w:val="2E3033"/>
          <w:szCs w:val="21"/>
        </w:rPr>
        <w:t>Aya Khalil</w:t>
      </w:r>
      <w:r>
        <w:rPr>
          <w:rFonts w:hint="eastAsia"/>
          <w:b/>
          <w:bCs/>
          <w:color w:val="2E3033"/>
          <w:szCs w:val="21"/>
        </w:rPr>
        <w:t>）</w:t>
      </w:r>
      <w:r>
        <w:rPr>
          <w:rFonts w:hint="eastAsia"/>
          <w:color w:val="2E3033"/>
          <w:szCs w:val="21"/>
        </w:rPr>
        <w:t>是一名自由撰稿人、博客作者，从事从幼儿园到大学各层次的教学工作。她童年时与父母和兄弟姐妹从埃及移民到美国，她的第一本书《阿拉伯被子》就是根据这段经历写成的。她和丈夫阿达拉曼（</w:t>
      </w:r>
      <w:r>
        <w:rPr>
          <w:rFonts w:hint="eastAsia"/>
          <w:color w:val="2E3033"/>
          <w:szCs w:val="21"/>
        </w:rPr>
        <w:t>Abdalrahman</w:t>
      </w:r>
      <w:r>
        <w:rPr>
          <w:rFonts w:hint="eastAsia"/>
          <w:color w:val="2E3033"/>
          <w:szCs w:val="21"/>
        </w:rPr>
        <w:t>）以及两个孩子住在俄亥俄州的托莱多。</w:t>
      </w:r>
    </w:p>
    <w:p w:rsidR="000621F8" w:rsidRDefault="000621F8">
      <w:pPr>
        <w:ind w:firstLineChars="200" w:firstLine="420"/>
        <w:rPr>
          <w:color w:val="2E3033"/>
          <w:szCs w:val="21"/>
        </w:rPr>
      </w:pPr>
    </w:p>
    <w:p w:rsidR="000621F8" w:rsidRDefault="009E0381">
      <w:pPr>
        <w:ind w:firstLineChars="200" w:firstLine="422"/>
        <w:rPr>
          <w:color w:val="2E3033"/>
          <w:szCs w:val="21"/>
        </w:rPr>
      </w:pPr>
      <w:r>
        <w:rPr>
          <w:rFonts w:ascii="宋体" w:hAnsi="宋体" w:cs="宋体" w:hint="eastAsia"/>
          <w:b/>
          <w:bCs/>
          <w:color w:val="000000"/>
          <w:kern w:val="0"/>
          <w:szCs w:val="21"/>
        </w:rPr>
        <w:t>阿纳特·塞米尔日扬（</w:t>
      </w:r>
      <w:r>
        <w:rPr>
          <w:rFonts w:ascii="宋体" w:hAnsi="宋体" w:cs="宋体"/>
          <w:b/>
          <w:bCs/>
          <w:color w:val="000000"/>
          <w:kern w:val="0"/>
          <w:szCs w:val="21"/>
        </w:rPr>
        <w:t>Anait Semirdzhyan</w:t>
      </w:r>
      <w:r>
        <w:rPr>
          <w:rFonts w:ascii="宋体" w:hAnsi="宋体" w:cs="宋体" w:hint="eastAsia"/>
          <w:b/>
          <w:bCs/>
          <w:color w:val="000000"/>
          <w:kern w:val="0"/>
          <w:szCs w:val="21"/>
        </w:rPr>
        <w:t>）</w:t>
      </w:r>
      <w:r>
        <w:rPr>
          <w:rFonts w:hint="eastAsia"/>
          <w:color w:val="2E3033"/>
          <w:szCs w:val="21"/>
        </w:rPr>
        <w:t>在多元文化家庭中长大，在与丈夫和双胞胎女儿定居西雅图地区之前，她曾在不同文化的多个国家中生活过。她的插图始于冷压水彩纸上的铅笔素描，之后给轮廓上墨，用水彩填色，将插图进行扫描以便在</w:t>
      </w:r>
      <w:r>
        <w:rPr>
          <w:rFonts w:hint="eastAsia"/>
          <w:color w:val="2E3033"/>
          <w:szCs w:val="21"/>
        </w:rPr>
        <w:t>PS</w:t>
      </w:r>
      <w:r>
        <w:rPr>
          <w:rFonts w:hint="eastAsia"/>
          <w:color w:val="2E3033"/>
          <w:szCs w:val="21"/>
        </w:rPr>
        <w:t>中进行编辑。她是《阿拉伯被子》的插画师，其他作品可在</w:t>
      </w:r>
      <w:r>
        <w:rPr>
          <w:rFonts w:hint="eastAsia"/>
          <w:color w:val="2E3033"/>
          <w:szCs w:val="21"/>
        </w:rPr>
        <w:t>www.anaitsart.com</w:t>
      </w:r>
      <w:r>
        <w:rPr>
          <w:rFonts w:hint="eastAsia"/>
          <w:color w:val="2E3033"/>
          <w:szCs w:val="21"/>
        </w:rPr>
        <w:t>中浏览。</w:t>
      </w:r>
    </w:p>
    <w:p w:rsidR="000621F8" w:rsidRDefault="000621F8">
      <w:pPr>
        <w:rPr>
          <w:rFonts w:cs="宋体"/>
          <w:bCs/>
          <w:color w:val="2E3033"/>
          <w:szCs w:val="21"/>
          <w:shd w:val="clear" w:color="auto" w:fill="FFFFFF"/>
        </w:rPr>
      </w:pPr>
    </w:p>
    <w:p w:rsidR="000621F8" w:rsidRDefault="009E0381">
      <w:pPr>
        <w:ind w:right="420"/>
        <w:rPr>
          <w:b/>
          <w:bCs/>
          <w:color w:val="000000"/>
          <w:szCs w:val="21"/>
        </w:rPr>
      </w:pPr>
      <w:r>
        <w:rPr>
          <w:b/>
          <w:bCs/>
          <w:color w:val="000000"/>
          <w:szCs w:val="21"/>
        </w:rPr>
        <w:t>内文插图</w:t>
      </w:r>
      <w:r>
        <w:rPr>
          <w:rFonts w:hint="eastAsia"/>
          <w:b/>
          <w:bCs/>
          <w:color w:val="000000"/>
          <w:szCs w:val="21"/>
        </w:rPr>
        <w:t>：</w:t>
      </w:r>
    </w:p>
    <w:p w:rsidR="000621F8" w:rsidRDefault="000621F8">
      <w:pPr>
        <w:ind w:right="420"/>
        <w:rPr>
          <w:bCs/>
          <w:color w:val="000000"/>
          <w:szCs w:val="21"/>
        </w:rPr>
      </w:pPr>
    </w:p>
    <w:p w:rsidR="000621F8" w:rsidRDefault="009E0381">
      <w:pPr>
        <w:ind w:right="420"/>
        <w:jc w:val="center"/>
        <w:rPr>
          <w:bCs/>
          <w:color w:val="000000"/>
          <w:szCs w:val="21"/>
        </w:rPr>
      </w:pPr>
      <w:r>
        <w:rPr>
          <w:bCs/>
          <w:noProof/>
          <w:color w:val="000000"/>
          <w:szCs w:val="21"/>
        </w:rPr>
        <w:drawing>
          <wp:inline distT="0" distB="0" distL="0" distR="0">
            <wp:extent cx="4504055" cy="2357120"/>
            <wp:effectExtent l="0" t="0" r="6985" b="5080"/>
            <wp:docPr id="4" name="图片 4" descr="C:\Users\Administrator\Desktop\安德鲁\书讯\2023.7\7.28THE GREAT BANNED-BOOKS BAKE SALE\插图1.png插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安德鲁\书讯\2023.7\7.28THE GREAT BANNED-BOOKS BAKE SALE\插图1.png插图1"/>
                    <pic:cNvPicPr>
                      <a:picLocks noChangeAspect="1"/>
                    </pic:cNvPicPr>
                  </pic:nvPicPr>
                  <pic:blipFill>
                    <a:blip r:embed="rId8"/>
                    <a:srcRect/>
                    <a:stretch>
                      <a:fillRect/>
                    </a:stretch>
                  </pic:blipFill>
                  <pic:spPr>
                    <a:xfrm>
                      <a:off x="0" y="0"/>
                      <a:ext cx="4504055" cy="2357120"/>
                    </a:xfrm>
                    <a:prstGeom prst="rect">
                      <a:avLst/>
                    </a:prstGeom>
                  </pic:spPr>
                </pic:pic>
              </a:graphicData>
            </a:graphic>
          </wp:inline>
        </w:drawing>
      </w:r>
    </w:p>
    <w:p w:rsidR="000621F8" w:rsidRDefault="009E0381">
      <w:pPr>
        <w:ind w:right="420"/>
        <w:jc w:val="center"/>
        <w:rPr>
          <w:bCs/>
          <w:color w:val="000000"/>
          <w:szCs w:val="21"/>
        </w:rPr>
      </w:pPr>
      <w:r>
        <w:rPr>
          <w:rFonts w:hint="eastAsia"/>
          <w:bCs/>
          <w:noProof/>
          <w:color w:val="000000"/>
          <w:szCs w:val="21"/>
        </w:rPr>
        <w:lastRenderedPageBreak/>
        <w:drawing>
          <wp:inline distT="0" distB="0" distL="114300" distR="114300">
            <wp:extent cx="4457065" cy="2376170"/>
            <wp:effectExtent l="0" t="0" r="8255" b="1270"/>
            <wp:docPr id="5" name="图片 5" descr="C:\Users\Administrator\Desktop\安德鲁\书讯\2023.7\7.28THE GREAT BANNED-BOOKS BAKE SALE\插图2.png插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安德鲁\书讯\2023.7\7.28THE GREAT BANNED-BOOKS BAKE SALE\插图2.png插图2"/>
                    <pic:cNvPicPr>
                      <a:picLocks noChangeAspect="1"/>
                    </pic:cNvPicPr>
                  </pic:nvPicPr>
                  <pic:blipFill>
                    <a:blip r:embed="rId9"/>
                    <a:srcRect/>
                    <a:stretch>
                      <a:fillRect/>
                    </a:stretch>
                  </pic:blipFill>
                  <pic:spPr>
                    <a:xfrm>
                      <a:off x="0" y="0"/>
                      <a:ext cx="4457065" cy="2376170"/>
                    </a:xfrm>
                    <a:prstGeom prst="rect">
                      <a:avLst/>
                    </a:prstGeom>
                  </pic:spPr>
                </pic:pic>
              </a:graphicData>
            </a:graphic>
          </wp:inline>
        </w:drawing>
      </w:r>
    </w:p>
    <w:p w:rsidR="000621F8" w:rsidRDefault="000621F8">
      <w:pPr>
        <w:rPr>
          <w:rFonts w:cs="宋体"/>
          <w:bCs/>
          <w:color w:val="2E3033"/>
          <w:szCs w:val="21"/>
          <w:shd w:val="clear" w:color="auto" w:fill="FFFFFF"/>
        </w:rPr>
      </w:pPr>
    </w:p>
    <w:p w:rsidR="000621F8" w:rsidRDefault="000621F8">
      <w:pPr>
        <w:rPr>
          <w:rStyle w:val="a5"/>
          <w:color w:val="2E3033"/>
          <w:szCs w:val="21"/>
        </w:rPr>
      </w:pPr>
    </w:p>
    <w:p w:rsidR="000621F8" w:rsidRDefault="000621F8">
      <w:pPr>
        <w:ind w:right="420"/>
        <w:rPr>
          <w:b/>
          <w:bCs/>
          <w:color w:val="000000"/>
          <w:szCs w:val="21"/>
        </w:rPr>
      </w:pPr>
    </w:p>
    <w:p w:rsidR="000621F8" w:rsidRDefault="009E0381">
      <w:pPr>
        <w:shd w:val="clear" w:color="auto" w:fill="FFFFFF"/>
        <w:rPr>
          <w:color w:val="000000"/>
          <w:szCs w:val="21"/>
        </w:rPr>
      </w:pPr>
      <w:r>
        <w:rPr>
          <w:rFonts w:hint="eastAsia"/>
          <w:b/>
          <w:bCs/>
          <w:color w:val="000000"/>
          <w:szCs w:val="21"/>
        </w:rPr>
        <w:t>感</w:t>
      </w:r>
      <w:r>
        <w:rPr>
          <w:b/>
          <w:bCs/>
          <w:color w:val="000000"/>
          <w:szCs w:val="21"/>
        </w:rPr>
        <w:t>谢您的阅读！</w:t>
      </w:r>
    </w:p>
    <w:p w:rsidR="000621F8" w:rsidRDefault="009E0381">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0621F8" w:rsidRDefault="009E0381">
      <w:pPr>
        <w:rPr>
          <w:b/>
          <w:color w:val="000000"/>
          <w:szCs w:val="21"/>
        </w:rPr>
      </w:pPr>
      <w:r>
        <w:rPr>
          <w:b/>
          <w:color w:val="000000"/>
          <w:szCs w:val="21"/>
        </w:rPr>
        <w:t>Email</w:t>
      </w:r>
      <w:r>
        <w:rPr>
          <w:color w:val="000000"/>
          <w:szCs w:val="21"/>
        </w:rPr>
        <w:t>：</w:t>
      </w:r>
      <w:hyperlink r:id="rId10" w:history="1">
        <w:r>
          <w:rPr>
            <w:rStyle w:val="a5"/>
            <w:rFonts w:hint="eastAsia"/>
            <w:szCs w:val="21"/>
          </w:rPr>
          <w:t>Righ</w:t>
        </w:r>
        <w:r>
          <w:rPr>
            <w:rStyle w:val="a5"/>
            <w:szCs w:val="21"/>
          </w:rPr>
          <w:t>ts@nurnberg.com.cn</w:t>
        </w:r>
      </w:hyperlink>
    </w:p>
    <w:p w:rsidR="000621F8" w:rsidRDefault="009E0381">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0621F8" w:rsidRDefault="009E0381">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0621F8" w:rsidRDefault="009E0381">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0621F8" w:rsidRDefault="009E0381">
      <w:pPr>
        <w:rPr>
          <w:rStyle w:val="a5"/>
          <w:szCs w:val="21"/>
        </w:rPr>
      </w:pPr>
      <w:r>
        <w:rPr>
          <w:color w:val="000000"/>
          <w:szCs w:val="21"/>
        </w:rPr>
        <w:t>公司网址：</w:t>
      </w:r>
      <w:hyperlink r:id="rId11" w:history="1">
        <w:r>
          <w:rPr>
            <w:rStyle w:val="a5"/>
            <w:szCs w:val="21"/>
          </w:rPr>
          <w:t>http://www.nurnberg.com.cn</w:t>
        </w:r>
      </w:hyperlink>
    </w:p>
    <w:p w:rsidR="000621F8" w:rsidRDefault="009E0381">
      <w:pPr>
        <w:rPr>
          <w:color w:val="000000"/>
          <w:szCs w:val="21"/>
        </w:rPr>
      </w:pPr>
      <w:r>
        <w:rPr>
          <w:color w:val="000000"/>
          <w:szCs w:val="21"/>
        </w:rPr>
        <w:t>书目下载</w:t>
      </w:r>
      <w:r>
        <w:rPr>
          <w:rFonts w:hint="eastAsia"/>
          <w:color w:val="000000"/>
          <w:szCs w:val="21"/>
        </w:rPr>
        <w:t>：</w:t>
      </w:r>
      <w:hyperlink r:id="rId12" w:history="1">
        <w:r>
          <w:rPr>
            <w:rStyle w:val="a5"/>
            <w:szCs w:val="21"/>
          </w:rPr>
          <w:t>http://www.nurnberg.com.cn/booklist_zh/list.aspx</w:t>
        </w:r>
      </w:hyperlink>
    </w:p>
    <w:p w:rsidR="000621F8" w:rsidRDefault="009E0381">
      <w:pPr>
        <w:rPr>
          <w:color w:val="000000"/>
          <w:szCs w:val="21"/>
        </w:rPr>
      </w:pPr>
      <w:r>
        <w:rPr>
          <w:color w:val="000000"/>
          <w:szCs w:val="21"/>
        </w:rPr>
        <w:t>书讯浏览</w:t>
      </w:r>
      <w:r>
        <w:rPr>
          <w:rFonts w:hint="eastAsia"/>
          <w:color w:val="000000"/>
          <w:szCs w:val="21"/>
        </w:rPr>
        <w:t>：</w:t>
      </w:r>
      <w:hyperlink r:id="rId13" w:history="1">
        <w:r>
          <w:rPr>
            <w:rStyle w:val="a5"/>
            <w:szCs w:val="21"/>
          </w:rPr>
          <w:t>http://www.nurnberg.com.cn/book/book.aspx</w:t>
        </w:r>
      </w:hyperlink>
    </w:p>
    <w:p w:rsidR="000621F8" w:rsidRDefault="009E0381">
      <w:pPr>
        <w:rPr>
          <w:color w:val="000000"/>
          <w:szCs w:val="21"/>
        </w:rPr>
      </w:pPr>
      <w:r>
        <w:rPr>
          <w:color w:val="000000"/>
          <w:szCs w:val="21"/>
        </w:rPr>
        <w:t>视频推荐</w:t>
      </w:r>
      <w:r>
        <w:rPr>
          <w:rFonts w:hint="eastAsia"/>
          <w:color w:val="000000"/>
          <w:szCs w:val="21"/>
        </w:rPr>
        <w:t>：</w:t>
      </w:r>
      <w:hyperlink r:id="rId14" w:history="1">
        <w:r>
          <w:rPr>
            <w:rStyle w:val="a5"/>
            <w:szCs w:val="21"/>
          </w:rPr>
          <w:t>http://www.nurnberg.com.cn/video/video.aspx</w:t>
        </w:r>
      </w:hyperlink>
    </w:p>
    <w:p w:rsidR="000621F8" w:rsidRDefault="009E0381">
      <w:pPr>
        <w:rPr>
          <w:rStyle w:val="a5"/>
          <w:szCs w:val="21"/>
        </w:rPr>
      </w:pPr>
      <w:r>
        <w:rPr>
          <w:color w:val="000000"/>
          <w:szCs w:val="21"/>
        </w:rPr>
        <w:t>豆瓣小站：</w:t>
      </w:r>
      <w:hyperlink r:id="rId15" w:history="1">
        <w:r>
          <w:rPr>
            <w:rStyle w:val="a5"/>
            <w:szCs w:val="21"/>
          </w:rPr>
          <w:t>http://site.douban.com/110577/</w:t>
        </w:r>
      </w:hyperlink>
    </w:p>
    <w:p w:rsidR="000621F8" w:rsidRDefault="009E0381">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hyperlink r:id="rId16" w:history="1">
        <w:r>
          <w:rPr>
            <w:rFonts w:cs="Calibri" w:hint="eastAsia"/>
            <w:color w:val="0000FF"/>
            <w:u w:val="single"/>
            <w:shd w:val="clear" w:color="auto" w:fill="FFFFFF"/>
          </w:rPr>
          <w:t>安德鲁纳伯格公司的微博</w:t>
        </w:r>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0621F8" w:rsidRDefault="009E0381">
      <w:pPr>
        <w:shd w:val="clear" w:color="auto" w:fill="FFFFFF"/>
        <w:rPr>
          <w:color w:val="000000"/>
          <w:szCs w:val="21"/>
        </w:rPr>
      </w:pPr>
      <w:r>
        <w:rPr>
          <w:color w:val="000000"/>
          <w:szCs w:val="21"/>
        </w:rPr>
        <w:t>微信订阅号：</w:t>
      </w:r>
      <w:r>
        <w:rPr>
          <w:color w:val="000000"/>
          <w:szCs w:val="21"/>
        </w:rPr>
        <w:t>ANABJ2002</w:t>
      </w:r>
    </w:p>
    <w:p w:rsidR="000621F8" w:rsidRDefault="009E0381">
      <w:r>
        <w:rPr>
          <w:noProof/>
          <w:color w:val="000000"/>
          <w:szCs w:val="21"/>
        </w:rPr>
        <w:drawing>
          <wp:inline distT="0" distB="0" distL="0" distR="0">
            <wp:extent cx="901700" cy="984250"/>
            <wp:effectExtent l="0" t="0" r="12700" b="6350"/>
            <wp:docPr id="8" name="图片 8"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安德鲁微信号二维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0621F8">
      <w:headerReference w:type="default" r:id="rId18"/>
      <w:footerReference w:type="default" r:id="rId19"/>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E6D" w:rsidRDefault="00E14E6D">
      <w:r>
        <w:separator/>
      </w:r>
    </w:p>
  </w:endnote>
  <w:endnote w:type="continuationSeparator" w:id="0">
    <w:p w:rsidR="00E14E6D" w:rsidRDefault="00E14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1F8" w:rsidRDefault="000621F8">
    <w:pPr>
      <w:pBdr>
        <w:bottom w:val="single" w:sz="6" w:space="1" w:color="auto"/>
      </w:pBdr>
      <w:jc w:val="center"/>
      <w:rPr>
        <w:rFonts w:ascii="方正姚体" w:eastAsia="方正姚体"/>
        <w:sz w:val="18"/>
      </w:rPr>
    </w:pPr>
  </w:p>
  <w:p w:rsidR="000621F8" w:rsidRDefault="000621F8">
    <w:pPr>
      <w:jc w:val="center"/>
      <w:rPr>
        <w:rFonts w:ascii="方正姚体" w:eastAsia="方正姚体"/>
        <w:sz w:val="18"/>
      </w:rPr>
    </w:pPr>
  </w:p>
  <w:p w:rsidR="000621F8" w:rsidRDefault="009E0381">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0621F8" w:rsidRDefault="009E0381">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rsidR="000621F8" w:rsidRDefault="009E0381">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5"/>
          <w:rFonts w:ascii="方正姚体" w:eastAsia="方正姚体" w:hAnsi="华文仿宋" w:hint="eastAsia"/>
        </w:rPr>
        <w:t>www.nurnberg.com.cn</w:t>
      </w:r>
    </w:hyperlink>
  </w:p>
  <w:p w:rsidR="000621F8" w:rsidRDefault="000621F8">
    <w:pPr>
      <w:pStyle w:val="a3"/>
      <w:jc w:val="center"/>
      <w:rPr>
        <w:rFonts w:eastAsia="方正姚体"/>
      </w:rPr>
    </w:pPr>
  </w:p>
  <w:p w:rsidR="000621F8" w:rsidRDefault="009E0381">
    <w:pPr>
      <w:pStyle w:val="a3"/>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D6488B">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E6D" w:rsidRDefault="00E14E6D">
      <w:r>
        <w:separator/>
      </w:r>
    </w:p>
  </w:footnote>
  <w:footnote w:type="continuationSeparator" w:id="0">
    <w:p w:rsidR="00E14E6D" w:rsidRDefault="00E14E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1F8" w:rsidRDefault="009E0381">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rsidR="000621F8" w:rsidRDefault="009E0381">
    <w:pPr>
      <w:pStyle w:val="a4"/>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7F052A"/>
    <w:rsid w:val="00000252"/>
    <w:rsid w:val="00002225"/>
    <w:rsid w:val="000024E0"/>
    <w:rsid w:val="000061A2"/>
    <w:rsid w:val="0001474A"/>
    <w:rsid w:val="000247E6"/>
    <w:rsid w:val="000259E7"/>
    <w:rsid w:val="000262F9"/>
    <w:rsid w:val="00026339"/>
    <w:rsid w:val="000331E0"/>
    <w:rsid w:val="000621F8"/>
    <w:rsid w:val="00073D8C"/>
    <w:rsid w:val="00074601"/>
    <w:rsid w:val="00075E9F"/>
    <w:rsid w:val="00077291"/>
    <w:rsid w:val="00077B9D"/>
    <w:rsid w:val="00085462"/>
    <w:rsid w:val="000917B5"/>
    <w:rsid w:val="00093651"/>
    <w:rsid w:val="000A50F1"/>
    <w:rsid w:val="000A50FD"/>
    <w:rsid w:val="000B7BC8"/>
    <w:rsid w:val="000D045D"/>
    <w:rsid w:val="000D05E9"/>
    <w:rsid w:val="000D6A3D"/>
    <w:rsid w:val="000E217C"/>
    <w:rsid w:val="000F0EFD"/>
    <w:rsid w:val="000F33CE"/>
    <w:rsid w:val="00107B5B"/>
    <w:rsid w:val="001173E6"/>
    <w:rsid w:val="00123912"/>
    <w:rsid w:val="00140E42"/>
    <w:rsid w:val="00152CB2"/>
    <w:rsid w:val="001544FF"/>
    <w:rsid w:val="00156735"/>
    <w:rsid w:val="001579E3"/>
    <w:rsid w:val="00171DE9"/>
    <w:rsid w:val="00172B27"/>
    <w:rsid w:val="00180691"/>
    <w:rsid w:val="00196DE3"/>
    <w:rsid w:val="001A29EE"/>
    <w:rsid w:val="001A5016"/>
    <w:rsid w:val="001A79E3"/>
    <w:rsid w:val="001B0DFB"/>
    <w:rsid w:val="001B4305"/>
    <w:rsid w:val="001C5BD5"/>
    <w:rsid w:val="001F5A0D"/>
    <w:rsid w:val="001F6FE6"/>
    <w:rsid w:val="002010E8"/>
    <w:rsid w:val="002114CF"/>
    <w:rsid w:val="00250807"/>
    <w:rsid w:val="00250DDD"/>
    <w:rsid w:val="00251D88"/>
    <w:rsid w:val="002737F2"/>
    <w:rsid w:val="00275422"/>
    <w:rsid w:val="00280E46"/>
    <w:rsid w:val="002932A2"/>
    <w:rsid w:val="002939D1"/>
    <w:rsid w:val="00297D02"/>
    <w:rsid w:val="002C263D"/>
    <w:rsid w:val="002C3FCA"/>
    <w:rsid w:val="002C53B3"/>
    <w:rsid w:val="002D5256"/>
    <w:rsid w:val="002D5BD7"/>
    <w:rsid w:val="002D6A7D"/>
    <w:rsid w:val="002E3078"/>
    <w:rsid w:val="002F0F94"/>
    <w:rsid w:val="002F2E15"/>
    <w:rsid w:val="002F6264"/>
    <w:rsid w:val="00307CCC"/>
    <w:rsid w:val="003127C9"/>
    <w:rsid w:val="003133CC"/>
    <w:rsid w:val="00314575"/>
    <w:rsid w:val="003176D5"/>
    <w:rsid w:val="0033486F"/>
    <w:rsid w:val="00340677"/>
    <w:rsid w:val="00341157"/>
    <w:rsid w:val="003423EC"/>
    <w:rsid w:val="00346C3D"/>
    <w:rsid w:val="00346D0B"/>
    <w:rsid w:val="00351A3C"/>
    <w:rsid w:val="00355AD3"/>
    <w:rsid w:val="00355D58"/>
    <w:rsid w:val="00357CEA"/>
    <w:rsid w:val="00384FD7"/>
    <w:rsid w:val="003929E0"/>
    <w:rsid w:val="003A4554"/>
    <w:rsid w:val="003A5618"/>
    <w:rsid w:val="003B2835"/>
    <w:rsid w:val="003B32E6"/>
    <w:rsid w:val="003C22B5"/>
    <w:rsid w:val="003C70BF"/>
    <w:rsid w:val="003C77DA"/>
    <w:rsid w:val="003D6B81"/>
    <w:rsid w:val="003D6D42"/>
    <w:rsid w:val="003E3C12"/>
    <w:rsid w:val="003E7F73"/>
    <w:rsid w:val="003F2A10"/>
    <w:rsid w:val="003F41CA"/>
    <w:rsid w:val="0042315F"/>
    <w:rsid w:val="00426356"/>
    <w:rsid w:val="00431AF8"/>
    <w:rsid w:val="00432235"/>
    <w:rsid w:val="004406E8"/>
    <w:rsid w:val="00442D40"/>
    <w:rsid w:val="0045033D"/>
    <w:rsid w:val="004538BF"/>
    <w:rsid w:val="00460C6F"/>
    <w:rsid w:val="00494C4E"/>
    <w:rsid w:val="004A042C"/>
    <w:rsid w:val="004A3FCA"/>
    <w:rsid w:val="004A4EAC"/>
    <w:rsid w:val="004A6FD6"/>
    <w:rsid w:val="004C229F"/>
    <w:rsid w:val="004D2FB9"/>
    <w:rsid w:val="004D56F8"/>
    <w:rsid w:val="004E6D6A"/>
    <w:rsid w:val="004F71D4"/>
    <w:rsid w:val="00502CAE"/>
    <w:rsid w:val="00504405"/>
    <w:rsid w:val="00506F10"/>
    <w:rsid w:val="0050762D"/>
    <w:rsid w:val="0052000D"/>
    <w:rsid w:val="00526B8D"/>
    <w:rsid w:val="00530B08"/>
    <w:rsid w:val="00531DBC"/>
    <w:rsid w:val="00536E8E"/>
    <w:rsid w:val="0053729A"/>
    <w:rsid w:val="00542DCA"/>
    <w:rsid w:val="00544391"/>
    <w:rsid w:val="005456CD"/>
    <w:rsid w:val="00561766"/>
    <w:rsid w:val="00566B1F"/>
    <w:rsid w:val="00584081"/>
    <w:rsid w:val="005872EC"/>
    <w:rsid w:val="005A46C5"/>
    <w:rsid w:val="005B2BAD"/>
    <w:rsid w:val="005B32B9"/>
    <w:rsid w:val="005B68BB"/>
    <w:rsid w:val="005C014B"/>
    <w:rsid w:val="005C58CC"/>
    <w:rsid w:val="005C5B65"/>
    <w:rsid w:val="005C5D68"/>
    <w:rsid w:val="005C7F43"/>
    <w:rsid w:val="005D548F"/>
    <w:rsid w:val="005E2DBB"/>
    <w:rsid w:val="005F2988"/>
    <w:rsid w:val="005F6020"/>
    <w:rsid w:val="006014AA"/>
    <w:rsid w:val="00605B2F"/>
    <w:rsid w:val="00610015"/>
    <w:rsid w:val="0061026D"/>
    <w:rsid w:val="006242E4"/>
    <w:rsid w:val="00631B79"/>
    <w:rsid w:val="00631CF4"/>
    <w:rsid w:val="00635AC1"/>
    <w:rsid w:val="00636179"/>
    <w:rsid w:val="0065342F"/>
    <w:rsid w:val="00653B56"/>
    <w:rsid w:val="00653DE1"/>
    <w:rsid w:val="00655DDC"/>
    <w:rsid w:val="0067007C"/>
    <w:rsid w:val="0067639B"/>
    <w:rsid w:val="00680693"/>
    <w:rsid w:val="0069499D"/>
    <w:rsid w:val="006B731F"/>
    <w:rsid w:val="006B7B1A"/>
    <w:rsid w:val="006E168D"/>
    <w:rsid w:val="006E4AAA"/>
    <w:rsid w:val="006E6483"/>
    <w:rsid w:val="006E697E"/>
    <w:rsid w:val="006F1486"/>
    <w:rsid w:val="006F7CBE"/>
    <w:rsid w:val="007004AE"/>
    <w:rsid w:val="0070721A"/>
    <w:rsid w:val="0071785B"/>
    <w:rsid w:val="007216E3"/>
    <w:rsid w:val="00723865"/>
    <w:rsid w:val="00725065"/>
    <w:rsid w:val="00744CCF"/>
    <w:rsid w:val="00747F4C"/>
    <w:rsid w:val="00752BFC"/>
    <w:rsid w:val="00753618"/>
    <w:rsid w:val="00761732"/>
    <w:rsid w:val="007676D2"/>
    <w:rsid w:val="007708E0"/>
    <w:rsid w:val="00777C26"/>
    <w:rsid w:val="0078298B"/>
    <w:rsid w:val="00787573"/>
    <w:rsid w:val="0079459D"/>
    <w:rsid w:val="007A37D0"/>
    <w:rsid w:val="007B266D"/>
    <w:rsid w:val="007B3AE3"/>
    <w:rsid w:val="007C1C3E"/>
    <w:rsid w:val="007C1E4E"/>
    <w:rsid w:val="007C29DE"/>
    <w:rsid w:val="007E5BB3"/>
    <w:rsid w:val="007F052A"/>
    <w:rsid w:val="0081585F"/>
    <w:rsid w:val="00817316"/>
    <w:rsid w:val="008217EE"/>
    <w:rsid w:val="00821AAF"/>
    <w:rsid w:val="0082401C"/>
    <w:rsid w:val="00836F08"/>
    <w:rsid w:val="00866276"/>
    <w:rsid w:val="00886CD3"/>
    <w:rsid w:val="00890975"/>
    <w:rsid w:val="00892CAD"/>
    <w:rsid w:val="00895723"/>
    <w:rsid w:val="00896B44"/>
    <w:rsid w:val="008A2972"/>
    <w:rsid w:val="008A60FA"/>
    <w:rsid w:val="008B1575"/>
    <w:rsid w:val="008C1EA8"/>
    <w:rsid w:val="008C4AC8"/>
    <w:rsid w:val="008C6A8E"/>
    <w:rsid w:val="008D3E96"/>
    <w:rsid w:val="008D55F8"/>
    <w:rsid w:val="008D5843"/>
    <w:rsid w:val="008E79CD"/>
    <w:rsid w:val="00910DDF"/>
    <w:rsid w:val="00911430"/>
    <w:rsid w:val="00951C2A"/>
    <w:rsid w:val="009617F8"/>
    <w:rsid w:val="00961A15"/>
    <w:rsid w:val="009714E0"/>
    <w:rsid w:val="00971F15"/>
    <w:rsid w:val="009879C5"/>
    <w:rsid w:val="00996F2F"/>
    <w:rsid w:val="009A598B"/>
    <w:rsid w:val="009B0ECC"/>
    <w:rsid w:val="009D3D40"/>
    <w:rsid w:val="009D58D3"/>
    <w:rsid w:val="009E0381"/>
    <w:rsid w:val="009E7D25"/>
    <w:rsid w:val="00A15354"/>
    <w:rsid w:val="00A16C0F"/>
    <w:rsid w:val="00A24E33"/>
    <w:rsid w:val="00A2702D"/>
    <w:rsid w:val="00A31F80"/>
    <w:rsid w:val="00A3291F"/>
    <w:rsid w:val="00A32B4D"/>
    <w:rsid w:val="00A3330E"/>
    <w:rsid w:val="00A3656F"/>
    <w:rsid w:val="00A37E62"/>
    <w:rsid w:val="00A441C7"/>
    <w:rsid w:val="00A476CC"/>
    <w:rsid w:val="00A579E3"/>
    <w:rsid w:val="00A6249E"/>
    <w:rsid w:val="00A658C1"/>
    <w:rsid w:val="00A660D4"/>
    <w:rsid w:val="00A717C2"/>
    <w:rsid w:val="00A76E25"/>
    <w:rsid w:val="00A876E6"/>
    <w:rsid w:val="00AA1765"/>
    <w:rsid w:val="00AA6771"/>
    <w:rsid w:val="00AA6990"/>
    <w:rsid w:val="00AB0754"/>
    <w:rsid w:val="00AC24CD"/>
    <w:rsid w:val="00AD0838"/>
    <w:rsid w:val="00AE2C59"/>
    <w:rsid w:val="00AE3B86"/>
    <w:rsid w:val="00AE3D23"/>
    <w:rsid w:val="00AF3E89"/>
    <w:rsid w:val="00B06362"/>
    <w:rsid w:val="00B50CA0"/>
    <w:rsid w:val="00B54084"/>
    <w:rsid w:val="00B603CB"/>
    <w:rsid w:val="00B64296"/>
    <w:rsid w:val="00B67B83"/>
    <w:rsid w:val="00B747D9"/>
    <w:rsid w:val="00B74F93"/>
    <w:rsid w:val="00B75BE0"/>
    <w:rsid w:val="00B768E3"/>
    <w:rsid w:val="00B86395"/>
    <w:rsid w:val="00B9579B"/>
    <w:rsid w:val="00BA32C1"/>
    <w:rsid w:val="00BA33A5"/>
    <w:rsid w:val="00BC2294"/>
    <w:rsid w:val="00BC36A7"/>
    <w:rsid w:val="00BC4826"/>
    <w:rsid w:val="00BD12A9"/>
    <w:rsid w:val="00BF264B"/>
    <w:rsid w:val="00BF4A12"/>
    <w:rsid w:val="00C05DF8"/>
    <w:rsid w:val="00C11482"/>
    <w:rsid w:val="00C139BC"/>
    <w:rsid w:val="00C14A20"/>
    <w:rsid w:val="00C165AB"/>
    <w:rsid w:val="00C244A7"/>
    <w:rsid w:val="00C352BD"/>
    <w:rsid w:val="00C41A2C"/>
    <w:rsid w:val="00C437F7"/>
    <w:rsid w:val="00C4673C"/>
    <w:rsid w:val="00C5335A"/>
    <w:rsid w:val="00C548F8"/>
    <w:rsid w:val="00C67BBE"/>
    <w:rsid w:val="00C720E4"/>
    <w:rsid w:val="00C80DA0"/>
    <w:rsid w:val="00C8286B"/>
    <w:rsid w:val="00C84679"/>
    <w:rsid w:val="00C975B6"/>
    <w:rsid w:val="00CB4CD1"/>
    <w:rsid w:val="00CB7067"/>
    <w:rsid w:val="00CC48EF"/>
    <w:rsid w:val="00CD601B"/>
    <w:rsid w:val="00CF3324"/>
    <w:rsid w:val="00CF5B4D"/>
    <w:rsid w:val="00CF77C3"/>
    <w:rsid w:val="00D03C4C"/>
    <w:rsid w:val="00D0612C"/>
    <w:rsid w:val="00D341E1"/>
    <w:rsid w:val="00D4072F"/>
    <w:rsid w:val="00D42061"/>
    <w:rsid w:val="00D50402"/>
    <w:rsid w:val="00D50835"/>
    <w:rsid w:val="00D50E13"/>
    <w:rsid w:val="00D50F46"/>
    <w:rsid w:val="00D6488B"/>
    <w:rsid w:val="00D650E7"/>
    <w:rsid w:val="00D76DAB"/>
    <w:rsid w:val="00D770A3"/>
    <w:rsid w:val="00D80B23"/>
    <w:rsid w:val="00D8251A"/>
    <w:rsid w:val="00D8384D"/>
    <w:rsid w:val="00D96F46"/>
    <w:rsid w:val="00DA393B"/>
    <w:rsid w:val="00DA7BCD"/>
    <w:rsid w:val="00DB4003"/>
    <w:rsid w:val="00DC1BC1"/>
    <w:rsid w:val="00DD1E13"/>
    <w:rsid w:val="00DD3FD8"/>
    <w:rsid w:val="00DE03AF"/>
    <w:rsid w:val="00DE58C7"/>
    <w:rsid w:val="00DF14F7"/>
    <w:rsid w:val="00E01458"/>
    <w:rsid w:val="00E0267E"/>
    <w:rsid w:val="00E02804"/>
    <w:rsid w:val="00E052D9"/>
    <w:rsid w:val="00E14E6D"/>
    <w:rsid w:val="00E201E3"/>
    <w:rsid w:val="00E21570"/>
    <w:rsid w:val="00E2373B"/>
    <w:rsid w:val="00E2480C"/>
    <w:rsid w:val="00E373BB"/>
    <w:rsid w:val="00E40CB3"/>
    <w:rsid w:val="00E45542"/>
    <w:rsid w:val="00E65D4C"/>
    <w:rsid w:val="00E66FF0"/>
    <w:rsid w:val="00E734D2"/>
    <w:rsid w:val="00E74E37"/>
    <w:rsid w:val="00E853CD"/>
    <w:rsid w:val="00E87273"/>
    <w:rsid w:val="00E97565"/>
    <w:rsid w:val="00EA3E3A"/>
    <w:rsid w:val="00EA74DB"/>
    <w:rsid w:val="00EC14D2"/>
    <w:rsid w:val="00EC22B0"/>
    <w:rsid w:val="00EC4B7C"/>
    <w:rsid w:val="00EC54C6"/>
    <w:rsid w:val="00EF6C1B"/>
    <w:rsid w:val="00F0660C"/>
    <w:rsid w:val="00F363CE"/>
    <w:rsid w:val="00F37A76"/>
    <w:rsid w:val="00F41E5E"/>
    <w:rsid w:val="00F42C79"/>
    <w:rsid w:val="00F50B46"/>
    <w:rsid w:val="00F52413"/>
    <w:rsid w:val="00F53C11"/>
    <w:rsid w:val="00F701CD"/>
    <w:rsid w:val="00F709C0"/>
    <w:rsid w:val="00F737E3"/>
    <w:rsid w:val="00F92733"/>
    <w:rsid w:val="00F97ECA"/>
    <w:rsid w:val="00FA0A07"/>
    <w:rsid w:val="00FA1001"/>
    <w:rsid w:val="00FA6A1F"/>
    <w:rsid w:val="00FA6F98"/>
    <w:rsid w:val="00FB14E9"/>
    <w:rsid w:val="00FB4CEA"/>
    <w:rsid w:val="00FE3A11"/>
    <w:rsid w:val="00FE539C"/>
    <w:rsid w:val="00FE637B"/>
    <w:rsid w:val="00FF248F"/>
    <w:rsid w:val="00FF3B89"/>
    <w:rsid w:val="01510A39"/>
    <w:rsid w:val="04866EB2"/>
    <w:rsid w:val="07F41CF0"/>
    <w:rsid w:val="0D54283D"/>
    <w:rsid w:val="10071B8A"/>
    <w:rsid w:val="110566BD"/>
    <w:rsid w:val="118C1BCB"/>
    <w:rsid w:val="135B70C7"/>
    <w:rsid w:val="16367EE8"/>
    <w:rsid w:val="16A448E1"/>
    <w:rsid w:val="1976579B"/>
    <w:rsid w:val="1D884F5D"/>
    <w:rsid w:val="1EFC572D"/>
    <w:rsid w:val="1F751511"/>
    <w:rsid w:val="200443C1"/>
    <w:rsid w:val="20127B04"/>
    <w:rsid w:val="211F71C2"/>
    <w:rsid w:val="21F05F01"/>
    <w:rsid w:val="22187688"/>
    <w:rsid w:val="275B29B2"/>
    <w:rsid w:val="28661C35"/>
    <w:rsid w:val="2BD57E8E"/>
    <w:rsid w:val="2C183950"/>
    <w:rsid w:val="2ED5296A"/>
    <w:rsid w:val="34363991"/>
    <w:rsid w:val="38A071A7"/>
    <w:rsid w:val="3ACA35AA"/>
    <w:rsid w:val="3C1B62EA"/>
    <w:rsid w:val="3DE20CC6"/>
    <w:rsid w:val="415840B6"/>
    <w:rsid w:val="4FF411BB"/>
    <w:rsid w:val="50FB228C"/>
    <w:rsid w:val="51901DFC"/>
    <w:rsid w:val="56B6339E"/>
    <w:rsid w:val="57CD228B"/>
    <w:rsid w:val="5BCC14C5"/>
    <w:rsid w:val="5CB22424"/>
    <w:rsid w:val="5D003BC4"/>
    <w:rsid w:val="5FFA462A"/>
    <w:rsid w:val="60402552"/>
    <w:rsid w:val="64325D98"/>
    <w:rsid w:val="6AA575CE"/>
    <w:rsid w:val="6D1014FE"/>
    <w:rsid w:val="71F50EDD"/>
    <w:rsid w:val="72033FC8"/>
    <w:rsid w:val="73AB1F81"/>
    <w:rsid w:val="76463F55"/>
    <w:rsid w:val="765C2507"/>
    <w:rsid w:val="7ABD0F17"/>
    <w:rsid w:val="7AD9499F"/>
    <w:rsid w:val="7F9E4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6651ABFB-9CC2-45E4-B26A-F5C0FE9F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Autospacing="1" w:afterAutospacing="1"/>
      <w:jc w:val="left"/>
      <w:outlineLvl w:val="0"/>
    </w:pPr>
    <w:rPr>
      <w:rFonts w:ascii="宋体" w:hAnsi="宋体"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Hyperlink"/>
    <w:basedOn w:val="a0"/>
    <w:qFormat/>
    <w:rPr>
      <w:color w:val="0000FF"/>
      <w:u w:val="single"/>
    </w:rPr>
  </w:style>
  <w:style w:type="character" w:customStyle="1" w:styleId="Char0">
    <w:name w:val="页眉 Char"/>
    <w:basedOn w:val="a0"/>
    <w:link w:val="a4"/>
    <w:qFormat/>
    <w:rPr>
      <w:rFonts w:ascii="Times New Roman" w:eastAsia="宋体" w:hAnsi="Times New Roman" w:cs="Times New Roman"/>
      <w:sz w:val="18"/>
      <w:szCs w:val="18"/>
    </w:rPr>
  </w:style>
  <w:style w:type="character" w:customStyle="1" w:styleId="Char">
    <w:name w:val="页脚 Char"/>
    <w:basedOn w:val="a0"/>
    <w:link w:val="a3"/>
    <w:qFormat/>
    <w:rPr>
      <w:rFonts w:ascii="Times New Roman" w:eastAsia="宋体" w:hAnsi="Times New Roman" w:cs="Times New Roman"/>
      <w:sz w:val="18"/>
      <w:szCs w:val="18"/>
    </w:rPr>
  </w:style>
  <w:style w:type="paragraph" w:styleId="a6">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558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urnberg.com.cn/book/book.aspx"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nurnberg.com.cn/booklist_zh/list.aspx"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eibo.com/1877653117/profile?topnav=1&amp;wvr=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urnberg.com.cn/" TargetMode="External"/><Relationship Id="rId5" Type="http://schemas.openxmlformats.org/officeDocument/2006/relationships/footnotes" Target="footnotes.xml"/><Relationship Id="rId15" Type="http://schemas.openxmlformats.org/officeDocument/2006/relationships/hyperlink" Target="http://site.douban.com/110577/" TargetMode="External"/><Relationship Id="rId10" Type="http://schemas.openxmlformats.org/officeDocument/2006/relationships/hyperlink" Target="mailto:Rights@nurnberg.com.cn"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urnberg.com.cn/video/video.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B496F-B716-4A98-B5C7-D8890B86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301</Words>
  <Characters>1721</Characters>
  <Application>Microsoft Office Word</Application>
  <DocSecurity>0</DocSecurity>
  <Lines>14</Lines>
  <Paragraphs>4</Paragraphs>
  <ScaleCrop>false</ScaleCrop>
  <Company/>
  <LinksUpToDate>false</LinksUpToDate>
  <CharactersWithSpaces>2018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372</cp:revision>
  <dcterms:created xsi:type="dcterms:W3CDTF">2023-01-31T01:36:00Z</dcterms:created>
  <dcterms:modified xsi:type="dcterms:W3CDTF">2023-07-31T05:38:00Z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08902B547108433C8DD361383F24DD15_12</vt:lpwstr>
  </property>
</Properties>
</file>