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jc w:val="left"/>
        <w:rPr>
          <w:rFonts w:hint="eastAsia" w:ascii="宋体" w:hAnsi="宋体" w:cs="宋体"/>
          <w:sz w:val="24"/>
        </w:rPr>
      </w:pP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3950335</wp:posOffset>
            </wp:positionH>
            <wp:positionV relativeFrom="paragraph">
              <wp:posOffset>88900</wp:posOffset>
            </wp:positionV>
            <wp:extent cx="1371600" cy="1981200"/>
            <wp:effectExtent l="0" t="0" r="0" b="0"/>
            <wp:wrapTight wrapText="bothSides">
              <wp:wrapPolygon>
                <wp:start x="0" y="0"/>
                <wp:lineTo x="0" y="21392"/>
                <wp:lineTo x="21300" y="21392"/>
                <wp:lineTo x="21300" y="0"/>
                <wp:lineTo x="0" y="0"/>
              </wp:wrapPolygon>
            </wp:wrapTight>
            <wp:docPr id="1" name="图片 66" descr="H:\安德鲁\书讯\error.png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6" descr="H:\安德鲁\书讯\error.pngerror"/>
                    <pic:cNvPicPr>
                      <a:picLocks noChangeAspect="1"/>
                    </pic:cNvPicPr>
                  </pic:nvPicPr>
                  <pic:blipFill>
                    <a:blip r:embed="rId6"/>
                    <a:srcRect l="401" r="40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告诉我你怎样吃</w:t>
      </w:r>
      <w:r>
        <w:rPr>
          <w:rFonts w:hint="eastAsia"/>
          <w:b/>
          <w:bCs/>
          <w:color w:val="000000"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rFonts w:hint="eastAsia"/>
          <w:b/>
          <w:bCs/>
          <w:i/>
          <w:iCs/>
          <w:color w:val="000000"/>
          <w:szCs w:val="21"/>
        </w:rPr>
        <w:t>Tell Me How You Eat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>Amber Husain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</w:rPr>
        <w:t>Heinemann Hutchinson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Felicity Bryan</w:t>
      </w:r>
      <w:r>
        <w:rPr>
          <w:rFonts w:hint="eastAsia"/>
          <w:b/>
          <w:bCs/>
          <w:color w:val="000000"/>
          <w:szCs w:val="21"/>
          <w:lang w:val="en-US" w:eastAsia="zh-CN"/>
        </w:rPr>
        <w:t>/</w:t>
      </w:r>
      <w:r>
        <w:rPr>
          <w:rFonts w:hint="eastAsia"/>
          <w:b/>
          <w:bCs/>
          <w:color w:val="000000"/>
          <w:szCs w:val="21"/>
        </w:rPr>
        <w:t>A</w:t>
      </w:r>
      <w:r>
        <w:rPr>
          <w:b/>
          <w:bCs/>
          <w:color w:val="000000"/>
          <w:szCs w:val="21"/>
        </w:rPr>
        <w:t>NA/Lauren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待定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  <w:lang w:val="en-US" w:eastAsia="zh-CN"/>
        </w:rPr>
        <w:t>2026年春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 w:eastAsia="zh-CN"/>
        </w:rPr>
        <w:t>大纲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lang w:val="en-US" w:eastAsia="zh-CN"/>
        </w:rPr>
      </w:pPr>
      <w:r>
        <w:rPr>
          <w:b/>
          <w:bCs/>
          <w:color w:val="000000"/>
        </w:rPr>
        <w:t>类    型：</w:t>
      </w:r>
      <w:r>
        <w:rPr>
          <w:rFonts w:hint="eastAsia"/>
          <w:b/>
          <w:bCs/>
          <w:color w:val="000000"/>
          <w:lang w:val="en-US" w:eastAsia="zh-CN"/>
        </w:rPr>
        <w:t>保健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</w:rPr>
      </w:pP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rPr>
          <w:rFonts w:hint="eastAsia"/>
          <w:b/>
          <w:bCs/>
          <w:color w:val="000000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当前，随着生活成本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升高，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气候危机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影响不断扩大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，晚餐吃什么的问题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着实需要花点心思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。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讲求食物健康和控制食物成本是两个相互矛盾的问题。保证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对人类、动物和环境破坏的低（或不那么低）负罪感可能会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影响晚餐选择。食物的选择甚至关乎阶级和文化象征，当然也会产生伴随的压力。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用一杯Huel奶昔甚至一杯Ozempic来隔绝所有“食物噪音”的诱惑。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在一个充满剥削、功能失调和企业贪婪的食品体系中，很难不感到无能为力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。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正是这种无力感促使安布尔·侯赛因 (Amber Husain) 在30岁生日后不久停止进食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而不是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因为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像刻板印象所暗示的那样，对完美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身材的痴迷才做出这一选择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饮食失调是最致命的精神疾病，治疗方案中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也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充斥着厌女症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倾向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而且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主要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发生在青春期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少女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身上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。当侯赛因踏上艰难的治愈之路时，她转向历史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寻求方法，探索从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中世纪修女到埃莉诺·马克思，从二战的良心反对者到黑豹党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激进思想家和活动家的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饮食情况，希望能找到好的进食方式，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恢复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生活的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希望和目标。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textAlignment w:val="auto"/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《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告诉我你怎么吃</w:t>
      </w:r>
      <w:r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》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一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书以珍妮·奥德尔 (Jenny Odell)、贾·托伦蒂诺 (Jia Tolentino)、奥利维亚·莱恩 (Olivia Laing) 和阿米亚·斯里尼瓦桑 (Amia Srinivasan) 等文学、左派和女权主义批评家的风格，广泛深入地探讨了食物和饮食的政治潜力。侯赛因从被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深深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遗忘的历史、她自己的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亲身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经历和出色的批判思维中汲取灵感，来对抗那些让生活变得不适宜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生活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的结构性力量，并拓宽读者对生活的视野。她发现，追求道德、生物和环境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友好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时，不应该把注意力集中在食物选择上，而是可以以培养社区、政治意识和变革意愿的方式饮食。我们甚至可以以让世界变得更美好的方式吃饭。</w:t>
      </w:r>
      <w:r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Style w:val="1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rPr>
          <w:rStyle w:val="17"/>
          <w:rFonts w:hint="default" w:ascii="Times New Roman" w:hAnsi="Times New Roman" w:eastAsia="Arial Unicode MS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Style w:val="17"/>
          <w:rFonts w:hint="eastAsia" w:ascii="楷体" w:hAnsi="楷体" w:eastAsia="楷体" w:cs="楷体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eastAsia" w:ascii="楷体" w:hAnsi="楷体" w:eastAsia="楷体" w:cs="楷体"/>
          <w:i/>
          <w:iCs/>
          <w:color w:val="222222"/>
        </w:rPr>
        <w:t>这本书的章节将政治层面的细微差别融入到了如何吃饭的问题中。</w:t>
      </w:r>
      <w:r>
        <w:rPr>
          <w:rFonts w:hint="eastAsia" w:ascii="楷体" w:hAnsi="楷体" w:eastAsia="楷体" w:cs="楷体"/>
          <w:b/>
          <w:bCs/>
          <w:i/>
          <w:iCs/>
          <w:color w:val="222222"/>
        </w:rPr>
        <w:t>第一章：你不要</w:t>
      </w:r>
      <w:r>
        <w:rPr>
          <w:rFonts w:hint="eastAsia" w:ascii="楷体" w:hAnsi="楷体" w:eastAsia="楷体" w:cs="楷体"/>
          <w:i/>
          <w:iCs/>
          <w:color w:val="222222"/>
        </w:rPr>
        <w:t>，</w:t>
      </w:r>
      <w:r>
        <w:rPr>
          <w:rFonts w:hint="eastAsia" w:ascii="楷体" w:hAnsi="楷体" w:eastAsia="楷体" w:cs="楷体"/>
          <w:i/>
          <w:iCs/>
          <w:color w:val="222222"/>
          <w:lang w:val="en-US" w:eastAsia="zh-CN"/>
        </w:rPr>
        <w:t>讲述</w:t>
      </w:r>
      <w:r>
        <w:rPr>
          <w:rFonts w:hint="eastAsia" w:ascii="楷体" w:hAnsi="楷体" w:eastAsia="楷体" w:cs="楷体"/>
          <w:i/>
          <w:iCs/>
          <w:color w:val="222222"/>
        </w:rPr>
        <w:t>吃的重要性。</w:t>
      </w:r>
      <w:r>
        <w:rPr>
          <w:rFonts w:hint="eastAsia" w:ascii="楷体" w:hAnsi="楷体" w:eastAsia="楷体" w:cs="楷体"/>
          <w:i/>
          <w:iCs/>
          <w:color w:val="222222"/>
          <w:lang w:val="en-US" w:eastAsia="zh-CN"/>
        </w:rPr>
        <w:t>在</w:t>
      </w:r>
      <w:r>
        <w:rPr>
          <w:rFonts w:hint="eastAsia" w:ascii="楷体" w:hAnsi="楷体" w:eastAsia="楷体" w:cs="楷体"/>
          <w:b/>
          <w:bCs/>
          <w:i/>
          <w:iCs/>
          <w:color w:val="222222"/>
        </w:rPr>
        <w:t>第二章：你</w:t>
      </w:r>
      <w:r>
        <w:rPr>
          <w:rFonts w:hint="eastAsia" w:ascii="楷体" w:hAnsi="楷体" w:eastAsia="楷体" w:cs="楷体"/>
          <w:b/>
          <w:bCs/>
          <w:i/>
          <w:iCs/>
          <w:color w:val="222222"/>
          <w:lang w:val="en-US" w:eastAsia="zh-CN"/>
        </w:rPr>
        <w:t>狼吞虎咽</w:t>
      </w:r>
      <w:r>
        <w:rPr>
          <w:rFonts w:hint="eastAsia" w:ascii="楷体" w:hAnsi="楷体" w:eastAsia="楷体" w:cs="楷体"/>
          <w:b w:val="0"/>
          <w:bCs w:val="0"/>
          <w:i/>
          <w:iCs/>
          <w:color w:val="222222"/>
          <w:lang w:val="en-US" w:eastAsia="zh-CN"/>
        </w:rPr>
        <w:t>中</w:t>
      </w:r>
      <w:r>
        <w:rPr>
          <w:rFonts w:hint="eastAsia" w:ascii="楷体" w:hAnsi="楷体" w:eastAsia="楷体" w:cs="楷体"/>
          <w:i/>
          <w:iCs/>
          <w:color w:val="222222"/>
        </w:rPr>
        <w:t>，我开始问自由进食意味着什么。在</w:t>
      </w:r>
      <w:r>
        <w:rPr>
          <w:rFonts w:hint="eastAsia" w:ascii="楷体" w:hAnsi="楷体" w:eastAsia="楷体" w:cs="楷体"/>
          <w:b/>
          <w:bCs/>
          <w:i/>
          <w:iCs/>
          <w:color w:val="222222"/>
        </w:rPr>
        <w:t>第三章：你克制</w:t>
      </w:r>
      <w:r>
        <w:rPr>
          <w:rFonts w:hint="eastAsia" w:ascii="楷体" w:hAnsi="楷体" w:eastAsia="楷体" w:cs="楷体"/>
          <w:i/>
          <w:iCs/>
          <w:color w:val="222222"/>
        </w:rPr>
        <w:t>中，我考虑了如何在</w:t>
      </w:r>
      <w:r>
        <w:rPr>
          <w:rFonts w:hint="eastAsia" w:ascii="楷体" w:hAnsi="楷体" w:eastAsia="楷体" w:cs="楷体"/>
          <w:i/>
          <w:iCs/>
          <w:color w:val="222222"/>
          <w:lang w:val="en-US" w:eastAsia="zh-CN"/>
        </w:rPr>
        <w:t>自控</w:t>
      </w:r>
      <w:r>
        <w:rPr>
          <w:rFonts w:hint="eastAsia" w:ascii="楷体" w:hAnsi="楷体" w:eastAsia="楷体" w:cs="楷体"/>
          <w:i/>
          <w:iCs/>
          <w:color w:val="222222"/>
        </w:rPr>
        <w:t>中</w:t>
      </w:r>
      <w:r>
        <w:rPr>
          <w:rFonts w:hint="eastAsia" w:ascii="楷体" w:hAnsi="楷体" w:eastAsia="楷体" w:cs="楷体"/>
          <w:i/>
          <w:iCs/>
          <w:color w:val="222222"/>
          <w:lang w:val="en-US" w:eastAsia="zh-CN"/>
        </w:rPr>
        <w:t>赋能</w:t>
      </w:r>
      <w:r>
        <w:rPr>
          <w:rFonts w:hint="eastAsia" w:ascii="楷体" w:hAnsi="楷体" w:eastAsia="楷体" w:cs="楷体"/>
          <w:i/>
          <w:iCs/>
          <w:color w:val="222222"/>
        </w:rPr>
        <w:t>，例如通过土地工人积极分子的纯素政治化所表明的那样。</w:t>
      </w:r>
      <w:r>
        <w:rPr>
          <w:rFonts w:hint="eastAsia" w:ascii="楷体" w:hAnsi="楷体" w:eastAsia="楷体" w:cs="楷体"/>
          <w:b/>
          <w:bCs/>
          <w:i/>
          <w:iCs/>
          <w:color w:val="222222"/>
        </w:rPr>
        <w:t>第四章：你</w:t>
      </w:r>
      <w:r>
        <w:rPr>
          <w:rFonts w:hint="eastAsia" w:ascii="楷体" w:hAnsi="楷体" w:eastAsia="楷体" w:cs="楷体"/>
          <w:b/>
          <w:bCs/>
          <w:i/>
          <w:iCs/>
          <w:color w:val="222222"/>
          <w:lang w:val="en-US" w:eastAsia="zh-CN"/>
        </w:rPr>
        <w:t>进食</w:t>
      </w:r>
      <w:r>
        <w:rPr>
          <w:rFonts w:hint="eastAsia" w:ascii="楷体" w:hAnsi="楷体" w:eastAsia="楷体" w:cs="楷体"/>
          <w:i/>
          <w:iCs/>
          <w:color w:val="222222"/>
        </w:rPr>
        <w:t>探讨了如何养活自己在如何养活他人的大政治</w:t>
      </w:r>
      <w:r>
        <w:rPr>
          <w:rFonts w:hint="eastAsia" w:ascii="楷体" w:hAnsi="楷体" w:eastAsia="楷体" w:cs="楷体"/>
          <w:i/>
          <w:iCs/>
          <w:color w:val="222222"/>
          <w:lang w:val="en-US" w:eastAsia="zh-CN"/>
        </w:rPr>
        <w:t>宏图</w:t>
      </w:r>
      <w:r>
        <w:rPr>
          <w:rFonts w:hint="eastAsia" w:ascii="楷体" w:hAnsi="楷体" w:eastAsia="楷体" w:cs="楷体"/>
          <w:i/>
          <w:iCs/>
          <w:color w:val="222222"/>
        </w:rPr>
        <w:t>中的</w:t>
      </w:r>
      <w:r>
        <w:rPr>
          <w:rFonts w:hint="eastAsia" w:ascii="楷体" w:hAnsi="楷体" w:eastAsia="楷体" w:cs="楷体"/>
          <w:i/>
          <w:iCs/>
          <w:color w:val="222222"/>
          <w:lang w:val="en-US" w:eastAsia="zh-CN"/>
        </w:rPr>
        <w:t>作用</w:t>
      </w:r>
      <w:r>
        <w:rPr>
          <w:rFonts w:hint="eastAsia" w:ascii="楷体" w:hAnsi="楷体" w:eastAsia="楷体" w:cs="楷体"/>
          <w:i/>
          <w:iCs/>
          <w:color w:val="222222"/>
        </w:rPr>
        <w:t>。在</w:t>
      </w:r>
      <w:r>
        <w:rPr>
          <w:rFonts w:hint="eastAsia" w:ascii="楷体" w:hAnsi="楷体" w:eastAsia="楷体" w:cs="楷体"/>
          <w:b/>
          <w:bCs/>
          <w:i/>
          <w:iCs/>
          <w:color w:val="222222"/>
        </w:rPr>
        <w:t>第五章：你需</w:t>
      </w:r>
      <w:r>
        <w:rPr>
          <w:rFonts w:hint="eastAsia" w:ascii="楷体" w:hAnsi="楷体" w:eastAsia="楷体" w:cs="楷体"/>
          <w:b/>
          <w:bCs/>
          <w:i/>
          <w:iCs/>
          <w:color w:val="222222"/>
          <w:lang w:val="en-US" w:eastAsia="zh-CN"/>
        </w:rPr>
        <w:t>要</w:t>
      </w:r>
      <w:r>
        <w:rPr>
          <w:rFonts w:hint="eastAsia" w:ascii="楷体" w:hAnsi="楷体" w:eastAsia="楷体" w:cs="楷体"/>
          <w:i/>
          <w:iCs/>
          <w:color w:val="222222"/>
        </w:rPr>
        <w:t>中，我汇集了在积极参与食品正义运动时变得更加坚定的想法，食品正义运动坚持认为工资、福利、政策和法律应该确保所有人有能力</w:t>
      </w:r>
      <w:r>
        <w:rPr>
          <w:rFonts w:hint="eastAsia" w:ascii="楷体" w:hAnsi="楷体" w:eastAsia="楷体" w:cs="楷体"/>
          <w:i/>
          <w:iCs/>
          <w:color w:val="222222"/>
          <w:lang w:val="en-US" w:eastAsia="zh-CN"/>
        </w:rPr>
        <w:t>吃饭，吃的有尊严、吃的富足</w:t>
      </w:r>
      <w:r>
        <w:rPr>
          <w:rFonts w:hint="eastAsia" w:ascii="楷体" w:hAnsi="楷体" w:eastAsia="楷体" w:cs="楷体"/>
          <w:i/>
          <w:iCs/>
          <w:color w:val="222222"/>
        </w:rPr>
        <w:t>。最后，我反思了</w:t>
      </w:r>
      <w:r>
        <w:rPr>
          <w:rFonts w:hint="eastAsia" w:ascii="楷体" w:hAnsi="楷体" w:eastAsia="楷体" w:cs="楷体"/>
          <w:i/>
          <w:iCs/>
          <w:color w:val="222222"/>
          <w:lang w:val="en-US" w:eastAsia="zh-CN"/>
        </w:rPr>
        <w:t>对活动人员而言</w:t>
      </w:r>
      <w:r>
        <w:rPr>
          <w:rFonts w:hint="eastAsia" w:ascii="楷体" w:hAnsi="楷体" w:eastAsia="楷体" w:cs="楷体"/>
          <w:i/>
          <w:iCs/>
          <w:color w:val="222222"/>
        </w:rPr>
        <w:t xml:space="preserve">，饮食本身并不是一种“政治”行为，而是政治意识、力量和想象力的源泉。 </w:t>
      </w:r>
      <w:r>
        <w:rPr>
          <w:rStyle w:val="17"/>
          <w:rFonts w:hint="eastAsia" w:ascii="楷体" w:hAnsi="楷体" w:eastAsia="楷体" w:cs="楷体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”</w:t>
      </w:r>
    </w:p>
    <w:p>
      <w:pPr>
        <w:ind w:right="420"/>
        <w:rPr>
          <w:rFonts w:hint="eastAsia"/>
          <w:color w:val="000000"/>
          <w:szCs w:val="21"/>
        </w:rPr>
      </w:pPr>
    </w:p>
    <w:p>
      <w:pPr>
        <w:ind w:right="420"/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作者简介：</w:t>
      </w:r>
    </w:p>
    <w:p>
      <w:pPr>
        <w:ind w:right="420"/>
        <w:rPr>
          <w:rFonts w:hint="eastAsia"/>
          <w:color w:val="000000"/>
          <w:szCs w:val="21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191135</wp:posOffset>
            </wp:positionV>
            <wp:extent cx="887095" cy="1329690"/>
            <wp:effectExtent l="0" t="0" r="8255" b="3810"/>
            <wp:wrapSquare wrapText="bothSides"/>
            <wp:docPr id="5" name="图片 5" descr="Amber-Husain-full-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mber-Husain-full-siz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422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/>
          <w:bCs/>
        </w:rPr>
        <w:t>安布尔·侯赛因</w:t>
      </w:r>
      <w:r>
        <w:rPr>
          <w:rFonts w:hint="eastAsia" w:cs="Times New Roman"/>
          <w:b/>
          <w:bCs/>
          <w:lang w:eastAsia="zh-CN"/>
        </w:rPr>
        <w:t>（</w:t>
      </w:r>
      <w:r>
        <w:rPr>
          <w:rFonts w:hint="default" w:ascii="Times New Roman" w:hAnsi="Times New Roman" w:cs="Times New Roman"/>
          <w:b/>
          <w:bCs/>
        </w:rPr>
        <w:t>Amber Husain</w:t>
      </w:r>
      <w:r>
        <w:rPr>
          <w:rFonts w:hint="eastAsia" w:cs="Times New Roman"/>
          <w:b/>
          <w:bCs/>
          <w:lang w:eastAsia="zh-CN"/>
        </w:rPr>
        <w:t>）</w:t>
      </w:r>
      <w:r>
        <w:rPr>
          <w:rFonts w:hint="default" w:ascii="Times New Roman" w:hAnsi="Times New Roman" w:cs="Times New Roman"/>
          <w:b/>
          <w:bCs/>
        </w:rPr>
        <w:t>是</w:t>
      </w:r>
      <w:r>
        <w:rPr>
          <w:rFonts w:hint="default" w:ascii="Times New Roman" w:hAnsi="Times New Roman" w:cs="Times New Roman"/>
          <w:b/>
          <w:bCs/>
          <w:i/>
          <w:iCs/>
        </w:rPr>
        <w:t xml:space="preserve">Meat Love </w:t>
      </w:r>
      <w:r>
        <w:rPr>
          <w:rFonts w:hint="default" w:ascii="Times New Roman" w:hAnsi="Times New Roman" w:cs="Times New Roman"/>
        </w:rPr>
        <w:t>（Mack，2023）和</w:t>
      </w:r>
      <w:r>
        <w:rPr>
          <w:rFonts w:hint="default" w:ascii="Times New Roman" w:hAnsi="Times New Roman" w:cs="Times New Roman"/>
          <w:b/>
          <w:bCs/>
          <w:i/>
          <w:iCs/>
        </w:rPr>
        <w:t>Replace Me</w:t>
      </w:r>
      <w:r>
        <w:rPr>
          <w:rFonts w:hint="default" w:ascii="Times New Roman" w:hAnsi="Times New Roman" w:cs="Times New Roman"/>
        </w:rPr>
        <w:t>的作者（Peninsula Press，2021）。她关于政治、文学和艺术的文章发表在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FF"/>
        </w:rPr>
        <w:t>《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i w:val="0"/>
          <w:iCs w:val="0"/>
        </w:rPr>
        <w:instrText xml:space="preserve"> HYPERLINK "https://www.nytimes.com/2022/08/30/magazine/gorilla-milk-motherhood.html" </w:instrText>
      </w:r>
      <w:r>
        <w:rPr>
          <w:rFonts w:hint="default" w:ascii="Times New Roman" w:hAnsi="Times New Roman" w:cs="Times New Roman"/>
          <w:b w:val="0"/>
          <w:bCs w:val="0"/>
          <w:i w:val="0"/>
          <w:iCs w:val="0"/>
        </w:rPr>
        <w:fldChar w:fldCharType="separate"/>
      </w:r>
      <w:r>
        <w:rPr>
          <w:rStyle w:val="11"/>
          <w:rFonts w:hint="default" w:ascii="Times New Roman" w:hAnsi="Times New Roman" w:cs="Times New Roman"/>
          <w:b w:val="0"/>
          <w:bCs w:val="0"/>
          <w:i w:val="0"/>
          <w:iCs w:val="0"/>
        </w:rPr>
        <w:t>纽约时</w:t>
      </w:r>
      <w:bookmarkStart w:id="1" w:name="_GoBack"/>
      <w:bookmarkEnd w:id="1"/>
      <w:r>
        <w:rPr>
          <w:rStyle w:val="11"/>
          <w:rFonts w:hint="default" w:ascii="Times New Roman" w:hAnsi="Times New Roman" w:cs="Times New Roman"/>
          <w:b w:val="0"/>
          <w:bCs w:val="0"/>
          <w:i w:val="0"/>
          <w:iCs w:val="0"/>
        </w:rPr>
        <w:t xml:space="preserve">报杂志》 </w:t>
      </w:r>
      <w:r>
        <w:rPr>
          <w:rStyle w:val="13"/>
          <w:rFonts w:hint="default" w:ascii="Times New Roman" w:hAnsi="Times New Roman" w:cs="Times New Roman"/>
          <w:b w:val="0"/>
          <w:bCs w:val="0"/>
          <w:i w:val="0"/>
          <w:iCs w:val="0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</w:rPr>
        <w:t>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FF"/>
        </w:rPr>
        <w:t>《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FF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FF"/>
        </w:rPr>
        <w:instrText xml:space="preserve"> HYPERLINK "https://thebaffler.com/latest/consciously-uncontracting-husain" </w:instrTex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FF"/>
        </w:rPr>
        <w:fldChar w:fldCharType="separate"/>
      </w:r>
      <w:r>
        <w:rPr>
          <w:rStyle w:val="13"/>
          <w:rFonts w:hint="default" w:ascii="Times New Roman" w:hAnsi="Times New Roman" w:cs="Times New Roman"/>
          <w:b w:val="0"/>
          <w:bCs w:val="0"/>
          <w:i w:val="0"/>
          <w:iCs w:val="0"/>
          <w:color w:val="0000FF"/>
        </w:rPr>
        <w:t xml:space="preserve">迷惑者》 </w:t>
      </w:r>
      <w:r>
        <w:rPr>
          <w:rStyle w:val="13"/>
          <w:rFonts w:hint="default" w:ascii="Times New Roman" w:hAnsi="Times New Roman" w:cs="Times New Roman"/>
          <w:b w:val="0"/>
          <w:bCs w:val="0"/>
          <w:i w:val="0"/>
          <w:iCs w:val="0"/>
          <w:color w:val="0000FF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color w:val="0000FF"/>
        </w:rPr>
        <w:t xml:space="preserve">、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FF"/>
        </w:rPr>
        <w:t>《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FF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FF"/>
        </w:rPr>
        <w:instrText xml:space="preserve"> HYPERLINK "https://thebeliever.net/amber-husain-cant-wait-to-get-started/" </w:instrTex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FF"/>
        </w:rPr>
        <w:fldChar w:fldCharType="separate"/>
      </w:r>
      <w:r>
        <w:rPr>
          <w:rStyle w:val="13"/>
          <w:rFonts w:hint="default" w:ascii="Times New Roman" w:hAnsi="Times New Roman" w:cs="Times New Roman"/>
          <w:b w:val="0"/>
          <w:bCs w:val="0"/>
          <w:i w:val="0"/>
          <w:iCs w:val="0"/>
          <w:color w:val="0000FF"/>
        </w:rPr>
        <w:t xml:space="preserve">信徒》 </w:t>
      </w:r>
      <w:r>
        <w:rPr>
          <w:rStyle w:val="13"/>
          <w:rFonts w:hint="default" w:ascii="Times New Roman" w:hAnsi="Times New Roman" w:cs="Times New Roman"/>
          <w:b w:val="0"/>
          <w:bCs w:val="0"/>
          <w:i w:val="0"/>
          <w:iCs w:val="0"/>
          <w:color w:val="0000FF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color w:val="0000FF"/>
        </w:rPr>
        <w:t xml:space="preserve">、 </w:t>
      </w:r>
      <w:r>
        <w:rPr>
          <w:rFonts w:hint="default" w:ascii="Times New Roman" w:hAnsi="Times New Roman" w:cs="Times New Roman"/>
          <w:b w:val="0"/>
          <w:bCs w:val="0"/>
          <w:color w:val="0000FF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0000FF"/>
        </w:rPr>
        <w:instrText xml:space="preserve"> HYPERLINK "https://lareviewofbooks.org/article/against-white-publishing-the-limits-of-rafia-zakarias-against-white-feminism/" </w:instrText>
      </w:r>
      <w:r>
        <w:rPr>
          <w:rFonts w:hint="default" w:ascii="Times New Roman" w:hAnsi="Times New Roman" w:cs="Times New Roman"/>
          <w:b w:val="0"/>
          <w:bCs w:val="0"/>
          <w:color w:val="0000FF"/>
        </w:rPr>
        <w:fldChar w:fldCharType="separate"/>
      </w:r>
      <w:r>
        <w:rPr>
          <w:rStyle w:val="13"/>
          <w:rFonts w:hint="default" w:ascii="Times New Roman" w:hAnsi="Times New Roman" w:cs="Times New Roman"/>
          <w:b w:val="0"/>
          <w:bCs w:val="0"/>
          <w:i w:val="0"/>
          <w:iCs w:val="0"/>
          <w:color w:val="0000FF"/>
        </w:rPr>
        <w:t>《洛杉矶书评》</w:t>
      </w:r>
      <w:r>
        <w:rPr>
          <w:rStyle w:val="13"/>
          <w:rFonts w:hint="default" w:ascii="Times New Roman" w:hAnsi="Times New Roman" w:cs="Times New Roman"/>
          <w:b w:val="0"/>
          <w:bCs w:val="0"/>
          <w:i/>
          <w:iCs/>
          <w:color w:val="0000FF"/>
        </w:rPr>
        <w:t xml:space="preserve"> </w:t>
      </w:r>
      <w:r>
        <w:rPr>
          <w:rStyle w:val="13"/>
          <w:rFonts w:hint="default" w:ascii="Times New Roman" w:hAnsi="Times New Roman" w:cs="Times New Roman"/>
          <w:b w:val="0"/>
          <w:bCs w:val="0"/>
          <w:i/>
          <w:iCs/>
          <w:color w:val="0000FF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color w:val="0000FF"/>
        </w:rPr>
        <w:t>、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0000FF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FF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0000FF"/>
        </w:rPr>
        <w:instrText xml:space="preserve"> HYPERLINK "https://granta.com/contributor/amber-husain/" </w:instrText>
      </w:r>
      <w:r>
        <w:rPr>
          <w:rFonts w:hint="default" w:ascii="Times New Roman" w:hAnsi="Times New Roman" w:cs="Times New Roman"/>
          <w:b w:val="0"/>
          <w:bCs w:val="0"/>
          <w:color w:val="0000FF"/>
        </w:rPr>
        <w:fldChar w:fldCharType="separate"/>
      </w:r>
      <w:r>
        <w:rPr>
          <w:rFonts w:hint="eastAsia" w:cs="Times New Roman"/>
          <w:b w:val="0"/>
          <w:bCs w:val="0"/>
          <w:color w:val="0000FF"/>
          <w:lang w:eastAsia="zh-CN"/>
        </w:rPr>
        <w:t>《</w:t>
      </w:r>
      <w:r>
        <w:rPr>
          <w:rStyle w:val="13"/>
          <w:rFonts w:hint="default" w:ascii="Times New Roman" w:hAnsi="Times New Roman" w:cs="Times New Roman"/>
          <w:b w:val="0"/>
          <w:bCs w:val="0"/>
          <w:i/>
          <w:iCs/>
          <w:color w:val="0000FF"/>
        </w:rPr>
        <w:t>格兰塔</w:t>
      </w:r>
      <w:r>
        <w:rPr>
          <w:rFonts w:hint="eastAsia" w:cs="Times New Roman"/>
          <w:b w:val="0"/>
          <w:bCs w:val="0"/>
          <w:color w:val="0000FF"/>
          <w:lang w:eastAsia="zh-CN"/>
        </w:rPr>
        <w:t>》</w:t>
      </w:r>
      <w:r>
        <w:rPr>
          <w:rStyle w:val="13"/>
          <w:rFonts w:hint="default" w:ascii="Times New Roman" w:hAnsi="Times New Roman" w:cs="Times New Roman"/>
          <w:b w:val="0"/>
          <w:bCs w:val="0"/>
          <w:i/>
          <w:iCs/>
          <w:color w:val="0000FF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color w:val="0000FF"/>
        </w:rPr>
        <w:t xml:space="preserve">、 </w:t>
      </w:r>
      <w:r>
        <w:rPr>
          <w:rFonts w:hint="default" w:ascii="Times New Roman" w:hAnsi="Times New Roman" w:cs="Times New Roman"/>
          <w:b w:val="0"/>
          <w:bCs w:val="0"/>
          <w:color w:val="0000FF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0000FF"/>
        </w:rPr>
        <w:instrText xml:space="preserve"> HYPERLINK "https://www.lrb.co.uk/blog/2021/february/editorial-distinctions" </w:instrText>
      </w:r>
      <w:r>
        <w:rPr>
          <w:rFonts w:hint="default" w:ascii="Times New Roman" w:hAnsi="Times New Roman" w:cs="Times New Roman"/>
          <w:b w:val="0"/>
          <w:bCs w:val="0"/>
          <w:color w:val="0000FF"/>
        </w:rPr>
        <w:fldChar w:fldCharType="separate"/>
      </w:r>
      <w:r>
        <w:rPr>
          <w:rStyle w:val="13"/>
          <w:rFonts w:hint="default" w:ascii="Times New Roman" w:hAnsi="Times New Roman" w:cs="Times New Roman"/>
          <w:b w:val="0"/>
          <w:bCs w:val="0"/>
          <w:i/>
          <w:iCs/>
          <w:color w:val="0000FF"/>
        </w:rPr>
        <w:t xml:space="preserve">LRB </w:t>
      </w:r>
      <w:r>
        <w:rPr>
          <w:rStyle w:val="13"/>
          <w:rFonts w:hint="default" w:ascii="Times New Roman" w:hAnsi="Times New Roman" w:cs="Times New Roman"/>
          <w:b w:val="0"/>
          <w:bCs w:val="0"/>
          <w:i/>
          <w:iCs/>
          <w:color w:val="0000FF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color w:val="0000FF"/>
        </w:rPr>
        <w:t>、</w:t>
      </w:r>
      <w:r>
        <w:rPr>
          <w:rFonts w:hint="eastAsia" w:cs="Times New Roman"/>
          <w:b w:val="0"/>
          <w:bCs w:val="0"/>
          <w:color w:val="0000FF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FF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FF"/>
        </w:rPr>
        <w:instrText xml:space="preserve"> HYPERLINK "https://newleftreview.org/sidecar/posts/corrosive-methods" </w:instrTex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FF"/>
        </w:rPr>
        <w:fldChar w:fldCharType="separate"/>
      </w:r>
      <w:r>
        <w:rPr>
          <w:rStyle w:val="13"/>
          <w:rFonts w:hint="default" w:ascii="Times New Roman" w:hAnsi="Times New Roman" w:cs="Times New Roman"/>
          <w:b w:val="0"/>
          <w:bCs w:val="0"/>
          <w:i w:val="0"/>
          <w:iCs w:val="0"/>
          <w:color w:val="0000FF"/>
        </w:rPr>
        <w:t>新左派评论</w:t>
      </w:r>
      <w:r>
        <w:rPr>
          <w:rStyle w:val="13"/>
          <w:rFonts w:hint="default" w:ascii="Times New Roman" w:hAnsi="Times New Roman" w:cs="Times New Roman"/>
          <w:b w:val="0"/>
          <w:bCs w:val="0"/>
          <w:i w:val="0"/>
          <w:iCs w:val="0"/>
          <w:color w:val="0000FF"/>
        </w:rPr>
        <w:fldChar w:fldCharType="end"/>
      </w:r>
      <w:r>
        <w:rPr>
          <w:rFonts w:hint="eastAsia" w:cs="Times New Roman"/>
          <w:b w:val="0"/>
          <w:bCs w:val="0"/>
          <w:color w:val="0000FF"/>
          <w:lang w:eastAsia="zh-CN"/>
        </w:rPr>
        <w:t>》</w:t>
      </w:r>
      <w:r>
        <w:rPr>
          <w:rFonts w:hint="default" w:ascii="Times New Roman" w:hAnsi="Times New Roman" w:cs="Times New Roman"/>
        </w:rPr>
        <w:t>和</w:t>
      </w:r>
      <w:r>
        <w:rPr>
          <w:rFonts w:hint="eastAsia" w:cs="Times New Roman"/>
          <w:b w:val="0"/>
          <w:bCs w:val="0"/>
          <w:i w:val="0"/>
          <w:iCs w:val="0"/>
          <w:color w:val="0000FF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FF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FF"/>
        </w:rPr>
        <w:instrText xml:space="preserve"> HYPERLINK "https://www.thewhitereview.org/contributor_bio/amber-husain/" </w:instrTex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FF"/>
        </w:rPr>
        <w:fldChar w:fldCharType="separate"/>
      </w:r>
      <w:r>
        <w:rPr>
          <w:rStyle w:val="13"/>
          <w:rFonts w:hint="default" w:ascii="Times New Roman" w:hAnsi="Times New Roman" w:cs="Times New Roman"/>
          <w:b w:val="0"/>
          <w:bCs w:val="0"/>
          <w:i w:val="0"/>
          <w:iCs w:val="0"/>
          <w:color w:val="0000FF"/>
        </w:rPr>
        <w:t>白色评论</w:t>
      </w:r>
      <w:r>
        <w:rPr>
          <w:rStyle w:val="13"/>
          <w:rFonts w:hint="default" w:ascii="Times New Roman" w:hAnsi="Times New Roman" w:cs="Times New Roman"/>
          <w:b w:val="0"/>
          <w:bCs w:val="0"/>
          <w:i w:val="0"/>
          <w:iCs w:val="0"/>
          <w:color w:val="0000FF"/>
        </w:rPr>
        <w:fldChar w:fldCharType="end"/>
      </w:r>
      <w:r>
        <w:rPr>
          <w:rFonts w:hint="eastAsia" w:cs="Times New Roman"/>
          <w:b w:val="0"/>
          <w:bCs w:val="0"/>
          <w:i w:val="0"/>
          <w:iCs w:val="0"/>
          <w:color w:val="0000FF"/>
          <w:lang w:eastAsia="zh-CN"/>
        </w:rPr>
        <w:t>》</w:t>
      </w:r>
      <w:r>
        <w:rPr>
          <w:rFonts w:hint="eastAsia" w:cs="Times New Roman"/>
          <w:i w:val="0"/>
          <w:iCs w:val="0"/>
          <w:color w:val="auto"/>
          <w:lang w:val="en-US" w:eastAsia="zh-CN"/>
        </w:rPr>
        <w:t>上</w:t>
      </w:r>
      <w:r>
        <w:rPr>
          <w:rFonts w:hint="default" w:ascii="Times New Roman" w:hAnsi="Times New Roman" w:cs="Times New Roman"/>
          <w:i w:val="0"/>
          <w:iCs w:val="0"/>
          <w:color w:val="auto"/>
        </w:rPr>
        <w:t>。</w:t>
      </w:r>
      <w:r>
        <w:rPr>
          <w:rFonts w:hint="default" w:ascii="Times New Roman" w:hAnsi="Times New Roman" w:cs="Times New Roman"/>
        </w:rPr>
        <w:t>她的书曾在国内和国际媒体上得到专题报道或评论，包括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i w:val="0"/>
          <w:iCs w:val="0"/>
        </w:rPr>
        <w:instrText xml:space="preserve"> HYPERLINK "https://www.theguardian.com/environment/2023/jun/23/amber-husain-meat-love-vegan-politics-of-eating-animals" </w:instrText>
      </w:r>
      <w:r>
        <w:rPr>
          <w:rFonts w:hint="default" w:ascii="Times New Roman" w:hAnsi="Times New Roman" w:cs="Times New Roman"/>
          <w:b w:val="0"/>
          <w:bCs w:val="0"/>
          <w:i w:val="0"/>
          <w:iCs w:val="0"/>
        </w:rPr>
        <w:fldChar w:fldCharType="separate"/>
      </w:r>
      <w:r>
        <w:rPr>
          <w:rStyle w:val="13"/>
          <w:rFonts w:hint="default" w:ascii="Times New Roman" w:hAnsi="Times New Roman" w:cs="Times New Roman"/>
          <w:b w:val="0"/>
          <w:bCs w:val="0"/>
          <w:i w:val="0"/>
          <w:iCs w:val="0"/>
        </w:rPr>
        <w:t xml:space="preserve">《卫报》 </w:t>
      </w:r>
      <w:r>
        <w:rPr>
          <w:rStyle w:val="13"/>
          <w:rFonts w:hint="default" w:ascii="Times New Roman" w:hAnsi="Times New Roman" w:cs="Times New Roman"/>
          <w:b w:val="0"/>
          <w:bCs w:val="0"/>
          <w:i w:val="0"/>
          <w:iCs w:val="0"/>
        </w:rPr>
        <w:fldChar w:fldCharType="end"/>
      </w:r>
      <w:r>
        <w:rPr>
          <w:rFonts w:hint="default" w:ascii="Times New Roman" w:hAnsi="Times New Roman" w:cs="Times New Roman"/>
        </w:rPr>
        <w:t xml:space="preserve">、 </w:t>
      </w:r>
      <w:r>
        <w:rPr>
          <w:rFonts w:hint="default" w:ascii="Times New Roman" w:hAnsi="Times New Roman" w:cs="Times New Roman"/>
          <w:b/>
          <w:bCs/>
          <w:i w:val="0"/>
          <w:iCs w:val="0"/>
        </w:rPr>
        <w:t>《共和报》</w:t>
      </w:r>
      <w:r>
        <w:rPr>
          <w:rFonts w:hint="default" w:ascii="Times New Roman" w:hAnsi="Times New Roman" w:cs="Times New Roman"/>
        </w:rPr>
        <w:t>和</w:t>
      </w:r>
      <w:r>
        <w:rPr>
          <w:rFonts w:hint="default" w:ascii="Times New Roman" w:hAnsi="Times New Roman" w:cs="Times New Roman"/>
          <w:b/>
          <w:bCs/>
        </w:rPr>
        <w:t>澳大利亚广播公司</w:t>
      </w:r>
      <w:r>
        <w:rPr>
          <w:rFonts w:hint="default" w:ascii="Times New Roman" w:hAnsi="Times New Roman" w:cs="Times New Roman"/>
        </w:rPr>
        <w:t>。</w:t>
      </w:r>
      <w:r>
        <w:rPr>
          <w:rFonts w:hint="eastAsia" w:cs="Times New Roman"/>
          <w:lang w:val="en-US" w:eastAsia="zh-CN"/>
        </w:rPr>
        <w:t>参加过</w:t>
      </w:r>
      <w:r>
        <w:rPr>
          <w:rFonts w:hint="default" w:ascii="Times New Roman" w:hAnsi="Times New Roman" w:cs="Times New Roman"/>
          <w:b/>
          <w:bCs/>
        </w:rPr>
        <w:t>伦敦评论书店</w:t>
      </w:r>
      <w:r>
        <w:rPr>
          <w:rFonts w:hint="default" w:ascii="Times New Roman" w:hAnsi="Times New Roman" w:cs="Times New Roman"/>
        </w:rPr>
        <w:t>、伦敦</w:t>
      </w:r>
      <w:r>
        <w:rPr>
          <w:rFonts w:hint="default" w:ascii="Times New Roman" w:hAnsi="Times New Roman" w:cs="Times New Roman"/>
          <w:b/>
          <w:bCs/>
        </w:rPr>
        <w:t>ICA</w:t>
      </w:r>
      <w:r>
        <w:rPr>
          <w:rFonts w:hint="default" w:ascii="Times New Roman" w:hAnsi="Times New Roman" w:cs="Times New Roman"/>
        </w:rPr>
        <w:t>和</w:t>
      </w:r>
      <w:r>
        <w:rPr>
          <w:rFonts w:hint="default" w:ascii="Times New Roman" w:hAnsi="Times New Roman" w:cs="Times New Roman"/>
          <w:b/>
          <w:bCs/>
        </w:rPr>
        <w:t>爱丁堡国际图书节</w:t>
      </w:r>
      <w:r>
        <w:rPr>
          <w:rFonts w:hint="default" w:ascii="Times New Roman" w:hAnsi="Times New Roman" w:cs="Times New Roman"/>
        </w:rPr>
        <w:t>的阅读和讨论</w:t>
      </w:r>
      <w:r>
        <w:rPr>
          <w:rFonts w:hint="eastAsia" w:cs="Times New Roman"/>
          <w:lang w:val="en-US" w:eastAsia="zh-CN"/>
        </w:rPr>
        <w:t>活动</w:t>
      </w:r>
      <w:r>
        <w:rPr>
          <w:rFonts w:hint="default" w:ascii="Times New Roman" w:hAnsi="Times New Roman" w:cs="Times New Roman"/>
        </w:rPr>
        <w:t>。</w:t>
      </w:r>
      <w:r>
        <w:rPr>
          <w:rFonts w:ascii="Garamond" w:hAnsi="Garamond"/>
        </w:rPr>
        <w:t xml:space="preserve"> </w:t>
      </w:r>
    </w:p>
    <w:p>
      <w:pP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ascii="Garamond" w:hAnsi="Garamond"/>
        </w:rPr>
        <w:t xml:space="preserve"> </w:t>
      </w:r>
    </w:p>
    <w:p>
      <w:pPr>
        <w:ind w:right="420"/>
        <w:rPr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3"/>
          <w:rFonts w:hint="eastAsia"/>
          <w:b/>
          <w:szCs w:val="21"/>
        </w:rPr>
        <w:t>Righ</w:t>
      </w:r>
      <w:r>
        <w:rPr>
          <w:rStyle w:val="13"/>
          <w:b/>
          <w:szCs w:val="21"/>
        </w:rPr>
        <w:t>ts@nurnberg.com.cn</w:t>
      </w:r>
      <w:r>
        <w:rPr>
          <w:rStyle w:val="13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3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3"/>
          <w:szCs w:val="21"/>
        </w:rPr>
        <w:t>http://www.nurnberg.com.cn</w:t>
      </w:r>
      <w:r>
        <w:rPr>
          <w:rStyle w:val="13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3"/>
          <w:szCs w:val="21"/>
        </w:rPr>
        <w:t>http://www.nurnberg.com.cn/booklist_zh/list.aspx</w:t>
      </w:r>
      <w:r>
        <w:rPr>
          <w:rStyle w:val="13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3"/>
          <w:szCs w:val="21"/>
        </w:rPr>
        <w:t>http://www.nurnberg.com.cn/book/book.aspx</w:t>
      </w:r>
      <w:r>
        <w:rPr>
          <w:rStyle w:val="13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3"/>
          <w:szCs w:val="21"/>
        </w:rPr>
        <w:t>http://www.nurnberg.com.cn/video/video.aspx</w:t>
      </w:r>
      <w:r>
        <w:rPr>
          <w:rStyle w:val="13"/>
          <w:szCs w:val="21"/>
        </w:rPr>
        <w:fldChar w:fldCharType="end"/>
      </w:r>
    </w:p>
    <w:p>
      <w:pPr>
        <w:rPr>
          <w:rStyle w:val="13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szCs w:val="21"/>
        </w:rPr>
        <w:t>http://site.douban.com/110577/</w:t>
      </w:r>
      <w:r>
        <w:rPr>
          <w:rStyle w:val="13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rFonts w:hint="eastAsia"/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50800</wp:posOffset>
            </wp:positionV>
            <wp:extent cx="540385" cy="587375"/>
            <wp:effectExtent l="0" t="0" r="12065" b="3175"/>
            <wp:wrapSquare wrapText="bothSides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1026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026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172A27"/>
    <w:rsid w:val="000040EC"/>
    <w:rsid w:val="00004FC9"/>
    <w:rsid w:val="00045631"/>
    <w:rsid w:val="000911ED"/>
    <w:rsid w:val="000B0EB5"/>
    <w:rsid w:val="000C4196"/>
    <w:rsid w:val="000D27A2"/>
    <w:rsid w:val="000E2488"/>
    <w:rsid w:val="000E6D3C"/>
    <w:rsid w:val="0014140E"/>
    <w:rsid w:val="00145294"/>
    <w:rsid w:val="001616BB"/>
    <w:rsid w:val="001909FF"/>
    <w:rsid w:val="001F7563"/>
    <w:rsid w:val="00283CA5"/>
    <w:rsid w:val="002A2F14"/>
    <w:rsid w:val="002B69B5"/>
    <w:rsid w:val="002B797C"/>
    <w:rsid w:val="002E289E"/>
    <w:rsid w:val="002E572B"/>
    <w:rsid w:val="003B04F0"/>
    <w:rsid w:val="003F4B3F"/>
    <w:rsid w:val="00403389"/>
    <w:rsid w:val="004119B3"/>
    <w:rsid w:val="00425B7D"/>
    <w:rsid w:val="00433DCB"/>
    <w:rsid w:val="00467907"/>
    <w:rsid w:val="00486E3B"/>
    <w:rsid w:val="004A0548"/>
    <w:rsid w:val="004B7F4A"/>
    <w:rsid w:val="004D518C"/>
    <w:rsid w:val="004E4A3D"/>
    <w:rsid w:val="00501905"/>
    <w:rsid w:val="00571F6D"/>
    <w:rsid w:val="005A2486"/>
    <w:rsid w:val="005A3352"/>
    <w:rsid w:val="005C2EEA"/>
    <w:rsid w:val="00611C1F"/>
    <w:rsid w:val="00612B38"/>
    <w:rsid w:val="006330BC"/>
    <w:rsid w:val="0069043B"/>
    <w:rsid w:val="00702E0E"/>
    <w:rsid w:val="0074425B"/>
    <w:rsid w:val="00746120"/>
    <w:rsid w:val="00757985"/>
    <w:rsid w:val="007638E9"/>
    <w:rsid w:val="007C4665"/>
    <w:rsid w:val="007D2630"/>
    <w:rsid w:val="007E326E"/>
    <w:rsid w:val="007E4874"/>
    <w:rsid w:val="007F3368"/>
    <w:rsid w:val="00807839"/>
    <w:rsid w:val="008216B5"/>
    <w:rsid w:val="008249F3"/>
    <w:rsid w:val="008305A6"/>
    <w:rsid w:val="00850886"/>
    <w:rsid w:val="008571E2"/>
    <w:rsid w:val="008636F0"/>
    <w:rsid w:val="008A0F28"/>
    <w:rsid w:val="008C5341"/>
    <w:rsid w:val="0092126F"/>
    <w:rsid w:val="00935CF3"/>
    <w:rsid w:val="00936274"/>
    <w:rsid w:val="009378EC"/>
    <w:rsid w:val="00947857"/>
    <w:rsid w:val="0098379A"/>
    <w:rsid w:val="009D73C2"/>
    <w:rsid w:val="00A673E4"/>
    <w:rsid w:val="00A85B48"/>
    <w:rsid w:val="00AB14EF"/>
    <w:rsid w:val="00AC4A7D"/>
    <w:rsid w:val="00AD7F6A"/>
    <w:rsid w:val="00B06D4A"/>
    <w:rsid w:val="00B07A3C"/>
    <w:rsid w:val="00B14ABE"/>
    <w:rsid w:val="00B30FF6"/>
    <w:rsid w:val="00B56758"/>
    <w:rsid w:val="00BA125E"/>
    <w:rsid w:val="00BD0E22"/>
    <w:rsid w:val="00C86C59"/>
    <w:rsid w:val="00D527B4"/>
    <w:rsid w:val="00D57DC9"/>
    <w:rsid w:val="00D64AE1"/>
    <w:rsid w:val="00D81694"/>
    <w:rsid w:val="00D8523C"/>
    <w:rsid w:val="00D95763"/>
    <w:rsid w:val="00DA2DB7"/>
    <w:rsid w:val="00DD21C2"/>
    <w:rsid w:val="00DD30D6"/>
    <w:rsid w:val="00DF6394"/>
    <w:rsid w:val="00E5791B"/>
    <w:rsid w:val="00E77950"/>
    <w:rsid w:val="00E8521B"/>
    <w:rsid w:val="00EB0A21"/>
    <w:rsid w:val="00ED0E2A"/>
    <w:rsid w:val="00ED39D5"/>
    <w:rsid w:val="00FB0BD3"/>
    <w:rsid w:val="00FF13CD"/>
    <w:rsid w:val="041004DF"/>
    <w:rsid w:val="04C67B06"/>
    <w:rsid w:val="133775B4"/>
    <w:rsid w:val="19762565"/>
    <w:rsid w:val="1BDE43F2"/>
    <w:rsid w:val="21052421"/>
    <w:rsid w:val="213A47C0"/>
    <w:rsid w:val="2187050F"/>
    <w:rsid w:val="22A30143"/>
    <w:rsid w:val="2F0A4326"/>
    <w:rsid w:val="313E4B48"/>
    <w:rsid w:val="31985317"/>
    <w:rsid w:val="34A2025B"/>
    <w:rsid w:val="371C4825"/>
    <w:rsid w:val="3AE72812"/>
    <w:rsid w:val="3BA90329"/>
    <w:rsid w:val="3F501024"/>
    <w:rsid w:val="445639F4"/>
    <w:rsid w:val="491479D3"/>
    <w:rsid w:val="4FD8098D"/>
    <w:rsid w:val="59C80971"/>
    <w:rsid w:val="5A0A227A"/>
    <w:rsid w:val="5DA35915"/>
    <w:rsid w:val="61BC09FB"/>
    <w:rsid w:val="63B35731"/>
    <w:rsid w:val="64C7221B"/>
    <w:rsid w:val="666845B1"/>
    <w:rsid w:val="66E810F3"/>
    <w:rsid w:val="67A21691"/>
    <w:rsid w:val="6A7E64A4"/>
    <w:rsid w:val="6F0B6421"/>
    <w:rsid w:val="71706A0F"/>
    <w:rsid w:val="7399224D"/>
    <w:rsid w:val="79711668"/>
    <w:rsid w:val="7B882DC7"/>
    <w:rsid w:val="7BB70067"/>
    <w:rsid w:val="7CD442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20"/>
    <w:rPr>
      <w:i/>
      <w:iCs/>
    </w:rPr>
  </w:style>
  <w:style w:type="character" w:styleId="13">
    <w:name w:val="Hyperlink"/>
    <w:basedOn w:val="9"/>
    <w:uiPriority w:val="0"/>
    <w:rPr>
      <w:color w:val="0000FF"/>
      <w:u w:val="single"/>
    </w:rPr>
  </w:style>
  <w:style w:type="character" w:customStyle="1" w:styleId="14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5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6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7">
    <w:name w:val="apple-converted-space"/>
    <w:qFormat/>
    <w:uiPriority w:val="0"/>
  </w:style>
  <w:style w:type="character" w:customStyle="1" w:styleId="18">
    <w:name w:val="contentpasted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611</Words>
  <Characters>3487</Characters>
  <Lines>29</Lines>
  <Paragraphs>8</Paragraphs>
  <TotalTime>7</TotalTime>
  <ScaleCrop>false</ScaleCrop>
  <LinksUpToDate>false</LinksUpToDate>
  <CharactersWithSpaces>4090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2006-04-26T10:03:00Z</dcterms:created>
  <dc:creator>Image</dc:creator>
  <cp:lastModifiedBy>堀  达</cp:lastModifiedBy>
  <cp:lastPrinted>2004-04-23T07:06:00Z</cp:lastPrinted>
  <dcterms:modified xsi:type="dcterms:W3CDTF">2023-08-28T09:00:57Z</dcterms:modified>
  <dc:title>新 书 推 荐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DC9EB0A3F3514294A147F159AE8D016C_13</vt:lpwstr>
  </property>
</Properties>
</file>