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  <w:highlight w:val="none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highlight w:val="none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highlight w:val="none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highlight w:val="none"/>
          <w:lang w:eastAsia="zh-CN"/>
        </w:rPr>
      </w:pPr>
      <w:r>
        <w:rPr>
          <w:b/>
          <w:bCs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20320</wp:posOffset>
            </wp:positionV>
            <wp:extent cx="1107440" cy="1802130"/>
            <wp:effectExtent l="0" t="0" r="16510" b="7620"/>
            <wp:wrapSquare wrapText="bothSides"/>
            <wp:docPr id="1" name="图片 33" descr="H:/安德鲁/书讯/231220/41PLnoIVwSL._SY445_SX342_.jpg41PLnoIVwSL._SY445_SX3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/安德鲁/书讯/231220/41PLnoIVwSL._SY445_SX342_.jpg41PLnoIVwSL._SY445_SX342_"/>
                    <pic:cNvPicPr>
                      <a:picLocks noChangeAspect="1"/>
                    </pic:cNvPicPr>
                  </pic:nvPicPr>
                  <pic:blipFill>
                    <a:blip r:embed="rId6"/>
                    <a:srcRect l="3823" r="3823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  <w:highlight w:val="none"/>
        </w:rPr>
        <w:t>中文书名</w:t>
      </w:r>
      <w:r>
        <w:rPr>
          <w:rFonts w:hint="eastAsia"/>
          <w:b/>
          <w:bCs/>
          <w:szCs w:val="21"/>
          <w:highlight w:val="none"/>
          <w:lang w:eastAsia="zh-CN"/>
        </w:rPr>
        <w:t>：《更年期新</w:t>
      </w:r>
      <w:r>
        <w:rPr>
          <w:rFonts w:hint="eastAsia"/>
          <w:b/>
          <w:bCs/>
          <w:szCs w:val="21"/>
          <w:highlight w:val="none"/>
          <w:lang w:val="en-US" w:eastAsia="zh-CN"/>
        </w:rPr>
        <w:t>声</w:t>
      </w:r>
      <w:r>
        <w:rPr>
          <w:rFonts w:hint="eastAsia"/>
          <w:b/>
          <w:bCs/>
          <w:szCs w:val="21"/>
          <w:highlight w:val="none"/>
          <w:lang w:eastAsia="zh-CN"/>
        </w:rPr>
        <w:t>：带着目的、力量和</w:t>
      </w:r>
      <w:r>
        <w:rPr>
          <w:rFonts w:hint="eastAsia"/>
          <w:b/>
          <w:bCs/>
          <w:szCs w:val="21"/>
          <w:highlight w:val="none"/>
          <w:lang w:val="en-US" w:eastAsia="zh-CN"/>
        </w:rPr>
        <w:t>科学感受</w:t>
      </w:r>
      <w:r>
        <w:rPr>
          <w:rFonts w:hint="eastAsia"/>
          <w:b/>
          <w:bCs/>
          <w:szCs w:val="21"/>
          <w:highlight w:val="none"/>
          <w:lang w:eastAsia="zh-CN"/>
        </w:rPr>
        <w:t>荷尔蒙变化》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英文书名：</w:t>
      </w:r>
      <w:r>
        <w:rPr>
          <w:rFonts w:hint="eastAsia"/>
          <w:b/>
          <w:bCs/>
          <w:i/>
          <w:iCs/>
          <w:szCs w:val="21"/>
          <w:highlight w:val="none"/>
        </w:rPr>
        <w:t>The New Menopause: Navigating Your Path Through Hormonal Change with Purpose, Power, and Facts</w:t>
      </w:r>
      <w:r>
        <w:rPr>
          <w:b/>
          <w:bCs/>
          <w:i/>
          <w:iCs/>
          <w:szCs w:val="21"/>
          <w:highlight w:val="none"/>
          <w:lang w:val="en-US" w:eastAsia="zh-CN"/>
        </w:rPr>
        <w:t xml:space="preserve">  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作    者：</w:t>
      </w:r>
      <w:r>
        <w:rPr>
          <w:rFonts w:hint="eastAsia"/>
          <w:b/>
          <w:bCs/>
          <w:szCs w:val="21"/>
          <w:highlight w:val="none"/>
        </w:rPr>
        <w:t>Mary Claire Haver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 版 社：</w:t>
      </w:r>
      <w:r>
        <w:rPr>
          <w:rFonts w:hint="eastAsia"/>
          <w:b/>
          <w:bCs/>
          <w:szCs w:val="21"/>
          <w:highlight w:val="none"/>
          <w:lang w:val="en-US" w:eastAsia="zh-CN"/>
        </w:rPr>
        <w:t>Crown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代理公司：ANA</w:t>
      </w:r>
      <w:r>
        <w:rPr>
          <w:rFonts w:hint="eastAsia"/>
          <w:b/>
          <w:bCs/>
          <w:szCs w:val="21"/>
          <w:highlight w:val="none"/>
        </w:rPr>
        <w:t>/</w:t>
      </w:r>
      <w:r>
        <w:rPr>
          <w:b/>
          <w:bCs/>
          <w:szCs w:val="21"/>
          <w:highlight w:val="none"/>
        </w:rPr>
        <w:t>L</w:t>
      </w:r>
      <w:r>
        <w:rPr>
          <w:rFonts w:hint="eastAsia"/>
          <w:b/>
          <w:bCs/>
          <w:szCs w:val="21"/>
          <w:highlight w:val="none"/>
          <w:lang w:val="en-US" w:eastAsia="zh-CN"/>
        </w:rPr>
        <w:t>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出版时间：</w:t>
      </w:r>
      <w:r>
        <w:rPr>
          <w:rFonts w:hint="eastAsia"/>
          <w:b/>
          <w:bCs/>
          <w:szCs w:val="21"/>
          <w:highlight w:val="none"/>
        </w:rPr>
        <w:t>20</w:t>
      </w:r>
      <w:r>
        <w:rPr>
          <w:b/>
          <w:bCs/>
          <w:szCs w:val="21"/>
          <w:highlight w:val="none"/>
        </w:rPr>
        <w:t>2</w:t>
      </w:r>
      <w:r>
        <w:rPr>
          <w:rFonts w:hint="eastAsia"/>
          <w:b/>
          <w:bCs/>
          <w:szCs w:val="21"/>
          <w:highlight w:val="none"/>
          <w:lang w:val="en-US" w:eastAsia="zh-CN"/>
        </w:rPr>
        <w:t>4</w:t>
      </w:r>
      <w:r>
        <w:rPr>
          <w:b/>
          <w:bCs/>
          <w:szCs w:val="21"/>
          <w:highlight w:val="none"/>
        </w:rPr>
        <w:t>年</w:t>
      </w:r>
      <w:r>
        <w:rPr>
          <w:rFonts w:hint="eastAsia"/>
          <w:b/>
          <w:bCs/>
          <w:szCs w:val="21"/>
          <w:highlight w:val="none"/>
          <w:lang w:val="en-US" w:eastAsia="zh-CN"/>
        </w:rPr>
        <w:t>5月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页    数：</w:t>
      </w:r>
      <w:r>
        <w:rPr>
          <w:rFonts w:hint="eastAsia"/>
          <w:b/>
          <w:bCs/>
          <w:szCs w:val="21"/>
          <w:highlight w:val="none"/>
          <w:lang w:val="en-US" w:eastAsia="zh-CN"/>
        </w:rPr>
        <w:t>288页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审读资料：电子稿</w:t>
      </w:r>
      <w:bookmarkStart w:id="10" w:name="_GoBack"/>
      <w:bookmarkEnd w:id="10"/>
    </w:p>
    <w:p>
      <w:pPr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类    型：</w:t>
      </w:r>
      <w:r>
        <w:rPr>
          <w:rFonts w:hint="eastAsia"/>
          <w:b/>
          <w:bCs/>
          <w:szCs w:val="21"/>
          <w:highlight w:val="none"/>
          <w:lang w:val="en-US" w:eastAsia="zh-CN"/>
        </w:rPr>
        <w:t>保健</w:t>
      </w:r>
    </w:p>
    <w:p>
      <w:r>
        <w:drawing>
          <wp:inline distT="0" distB="0" distL="114300" distR="114300">
            <wp:extent cx="2466975" cy="752475"/>
            <wp:effectExtent l="0" t="0" r="952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jc w:val="both"/>
        <w:textAlignment w:val="auto"/>
        <w:rPr>
          <w:rFonts w:hint="default" w:ascii="Times New Roman" w:hAnsi="Times New Roman" w:cs="Times New Roman"/>
          <w:b/>
          <w:bCs/>
          <w:kern w:val="0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420" w:firstLineChars="200"/>
        <w:jc w:val="left"/>
        <w:textAlignment w:val="auto"/>
        <w:rPr>
          <w:rFonts w:hint="eastAsia"/>
          <w:lang w:eastAsia="zh-CN"/>
        </w:rPr>
      </w:pPr>
      <w:bookmarkStart w:id="4" w:name="#author"/>
      <w:bookmarkEnd w:id="4"/>
      <w:bookmarkStart w:id="5" w:name="#alsoinseries"/>
      <w:bookmarkEnd w:id="5"/>
      <w:r>
        <w:rPr>
          <w:rFonts w:hint="eastAsia"/>
          <w:lang w:eastAsia="zh-CN"/>
        </w:rPr>
        <w:t>本书填补了更年期保健方面的空白，提供了女性在荷尔蒙过渡期间及以后茁壮成长所需的一切知识，以及帮助</w:t>
      </w:r>
      <w:r>
        <w:rPr>
          <w:rFonts w:hint="eastAsia"/>
          <w:lang w:val="en-US" w:eastAsia="zh-CN"/>
        </w:rPr>
        <w:t>女性</w:t>
      </w:r>
      <w:r>
        <w:rPr>
          <w:rFonts w:hint="eastAsia"/>
          <w:lang w:eastAsia="zh-CN"/>
        </w:rPr>
        <w:t>在这一关键人生阶段掌控健康的工具，作者</w:t>
      </w:r>
      <w:r>
        <w:rPr>
          <w:rFonts w:hint="eastAsia"/>
          <w:lang w:val="en-US" w:eastAsia="zh-CN"/>
        </w:rPr>
        <w:t>还著有</w:t>
      </w:r>
      <w:r>
        <w:rPr>
          <w:rFonts w:hint="eastAsia"/>
          <w:lang w:eastAsia="zh-CN"/>
        </w:rPr>
        <w:t>畅销书《加尔维斯顿饮食》（</w:t>
      </w: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The Galveston Diet</w:t>
      </w:r>
      <w:r>
        <w:rPr>
          <w:rFonts w:hint="eastAsia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更年期是不可避免的，但经历更年期的痛苦并非如此！这就是女性健康倡导先锋玛丽-克莱尔-哈弗博士（Dr. Mary Claire Haver）在《更年期</w:t>
      </w:r>
      <w:r>
        <w:rPr>
          <w:rFonts w:hint="eastAsia"/>
          <w:lang w:val="en-US" w:eastAsia="zh-CN"/>
        </w:rPr>
        <w:t>新声</w:t>
      </w:r>
      <w:r>
        <w:rPr>
          <w:rFonts w:hint="eastAsia"/>
          <w:lang w:eastAsia="zh-CN"/>
        </w:rPr>
        <w:t>》（</w:t>
      </w:r>
      <w:r>
        <w:rPr>
          <w:rFonts w:hint="eastAsia"/>
          <w:i/>
          <w:iCs/>
          <w:lang w:eastAsia="zh-CN"/>
        </w:rPr>
        <w:t>The New Menopause</w:t>
      </w:r>
      <w:r>
        <w:rPr>
          <w:rFonts w:hint="eastAsia"/>
          <w:lang w:eastAsia="zh-CN"/>
        </w:rPr>
        <w:t>）一书中</w:t>
      </w:r>
      <w:r>
        <w:rPr>
          <w:rFonts w:hint="eastAsia"/>
          <w:lang w:val="en-US" w:eastAsia="zh-CN"/>
        </w:rPr>
        <w:t>倡导</w:t>
      </w:r>
      <w:r>
        <w:rPr>
          <w:rFonts w:hint="eastAsia"/>
          <w:lang w:eastAsia="zh-CN"/>
        </w:rPr>
        <w:t>处于荷尔蒙变化中的女性</w:t>
      </w:r>
      <w:r>
        <w:rPr>
          <w:rFonts w:hint="eastAsia"/>
          <w:lang w:val="en-US" w:eastAsia="zh-CN"/>
        </w:rPr>
        <w:t>要相信的观点</w:t>
      </w:r>
      <w:r>
        <w:rPr>
          <w:rFonts w:hint="eastAsia"/>
          <w:lang w:eastAsia="zh-CN"/>
        </w:rPr>
        <w:t>。这本书内容全面、权威，既有科学依据，又</w:t>
      </w:r>
      <w:r>
        <w:rPr>
          <w:rFonts w:hint="eastAsia"/>
          <w:lang w:val="en-US" w:eastAsia="zh-CN"/>
        </w:rPr>
        <w:t>不脱离</w:t>
      </w:r>
      <w:r>
        <w:rPr>
          <w:rFonts w:hint="eastAsia"/>
          <w:lang w:eastAsia="zh-CN"/>
        </w:rPr>
        <w:t>生活经验，</w:t>
      </w:r>
      <w:r>
        <w:rPr>
          <w:rFonts w:hint="eastAsia"/>
          <w:lang w:val="en-US" w:eastAsia="zh-CN"/>
        </w:rPr>
        <w:t>关怀到</w:t>
      </w:r>
      <w:r>
        <w:rPr>
          <w:rFonts w:hint="eastAsia"/>
          <w:lang w:eastAsia="zh-CN"/>
        </w:rPr>
        <w:t>了</w:t>
      </w:r>
      <w:r>
        <w:rPr>
          <w:rFonts w:hint="eastAsia"/>
          <w:lang w:val="en-US" w:eastAsia="zh-CN"/>
        </w:rPr>
        <w:t>大部分</w:t>
      </w:r>
      <w:r>
        <w:rPr>
          <w:rFonts w:hint="eastAsia"/>
          <w:lang w:eastAsia="zh-CN"/>
        </w:rPr>
        <w:t>女性的需求：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42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内容涉及</w:t>
      </w:r>
      <w:r>
        <w:rPr>
          <w:rFonts w:hint="eastAsia"/>
          <w:lang w:eastAsia="zh-CN"/>
        </w:rPr>
        <w:t>外貌和睡眠模式的变化、神经、肌肉骨骼、心理和性问题</w:t>
      </w:r>
      <w:r>
        <w:rPr>
          <w:rFonts w:hint="eastAsia"/>
          <w:lang w:val="en-US" w:eastAsia="zh-CN"/>
        </w:rPr>
        <w:t>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相当于</w:t>
      </w:r>
      <w:r>
        <w:rPr>
          <w:rFonts w:hint="eastAsia"/>
          <w:lang w:eastAsia="zh-CN"/>
        </w:rPr>
        <w:t>全面的A-Z工具包，依据科学提供了应对各种症状的方案。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42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介绍了</w:t>
      </w:r>
      <w:r>
        <w:rPr>
          <w:rFonts w:hint="eastAsia"/>
          <w:lang w:eastAsia="zh-CN"/>
        </w:rPr>
        <w:t>如何调解身体雌激素分泌自然减少带来的风险，</w:t>
      </w:r>
      <w:r>
        <w:rPr>
          <w:rFonts w:hint="eastAsia"/>
          <w:lang w:val="en-US" w:eastAsia="zh-CN"/>
        </w:rPr>
        <w:t>比如</w:t>
      </w:r>
      <w:r>
        <w:rPr>
          <w:rFonts w:hint="eastAsia"/>
          <w:lang w:eastAsia="zh-CN"/>
        </w:rPr>
        <w:t>糖尿病、痴呆症、老年痴呆症、骨质疏松症、心血管疾病和体重增加。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42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如何倡导和准备每年一次的中年健康检查，</w:t>
      </w:r>
      <w:r>
        <w:rPr>
          <w:rFonts w:hint="eastAsia"/>
          <w:lang w:val="en-US" w:eastAsia="zh-CN"/>
        </w:rPr>
        <w:t>要</w:t>
      </w:r>
      <w:r>
        <w:rPr>
          <w:rFonts w:hint="eastAsia"/>
          <w:lang w:eastAsia="zh-CN"/>
        </w:rPr>
        <w:t>向医生提出</w:t>
      </w:r>
      <w:r>
        <w:rPr>
          <w:rFonts w:hint="eastAsia"/>
          <w:lang w:val="en-US" w:eastAsia="zh-CN"/>
        </w:rPr>
        <w:t>什么</w:t>
      </w:r>
      <w:r>
        <w:rPr>
          <w:rFonts w:hint="eastAsia"/>
          <w:lang w:eastAsia="zh-CN"/>
        </w:rPr>
        <w:t>问题以及如何坚持终身保健。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42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关于激素替代疗法益处和副作用的最新研究。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ind w:firstLine="420" w:firstLineChars="20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ind w:firstLine="42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《更年期</w:t>
      </w:r>
      <w:r>
        <w:rPr>
          <w:rFonts w:hint="eastAsia"/>
          <w:lang w:val="en-US" w:eastAsia="zh-CN"/>
        </w:rPr>
        <w:t>新声</w:t>
      </w:r>
      <w:r>
        <w:rPr>
          <w:rFonts w:hint="eastAsia"/>
          <w:lang w:eastAsia="zh-CN"/>
        </w:rPr>
        <w:t>》为女性提供了确保余生健康和幸福的力量，必将成为</w:t>
      </w:r>
      <w:r>
        <w:rPr>
          <w:rFonts w:hint="eastAsia"/>
          <w:lang w:val="en-US" w:eastAsia="zh-CN"/>
        </w:rPr>
        <w:t>一代</w:t>
      </w:r>
      <w:r>
        <w:rPr>
          <w:rFonts w:hint="eastAsia"/>
          <w:lang w:eastAsia="zh-CN"/>
        </w:rPr>
        <w:t>中年健康</w:t>
      </w:r>
      <w:r>
        <w:rPr>
          <w:rFonts w:hint="eastAsia"/>
          <w:lang w:val="en-US" w:eastAsia="zh-CN"/>
        </w:rPr>
        <w:t>宝典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bidi w:val="0"/>
        <w:snapToGrid/>
        <w:spacing w:before="30" w:beforeAutospacing="0" w:after="30" w:afterAutospacing="0"/>
        <w:ind w:left="0" w:firstLine="480" w:firstLineChars="200"/>
        <w:jc w:val="left"/>
        <w:textAlignment w:val="auto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left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left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left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zh-CN" w:eastAsia="zh-CN" w:bidi="ar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  <w:lang w:val="en-GB"/>
        </w:rPr>
      </w:pPr>
      <w:r>
        <w:rPr>
          <w:b/>
          <w:bCs/>
          <w:kern w:val="0"/>
          <w:szCs w:val="21"/>
          <w:highlight w:val="none"/>
          <w:lang w:val="zh-CN"/>
        </w:rPr>
        <w:t>作者简介</w:t>
      </w:r>
      <w:r>
        <w:rPr>
          <w:b/>
          <w:bCs/>
          <w:kern w:val="0"/>
          <w:szCs w:val="21"/>
          <w:highlight w:val="none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eastAsia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22860</wp:posOffset>
            </wp:positionV>
            <wp:extent cx="699770" cy="1049020"/>
            <wp:effectExtent l="0" t="0" r="5080" b="17780"/>
            <wp:wrapSquare wrapText="bothSides"/>
            <wp:docPr id="2" name="图片 2" descr="H:/安德鲁/书讯/231220/5pe1fi8e4p5otma1e9ukjrrvsp._SY600_.jpg5pe1fi8e4p5otma1e9ukjrrvsp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220/5pe1fi8e4p5otma1e9ukjrrvsp._SY600_.jpg5pe1fi8e4p5otma1e9ukjrrvsp._SY600_"/>
                    <pic:cNvPicPr>
                      <a:picLocks noChangeAspect="1"/>
                    </pic:cNvPicPr>
                  </pic:nvPicPr>
                  <pic:blipFill>
                    <a:blip r:embed="rId8"/>
                    <a:srcRect l="16659" r="16659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eastAsia="zh-CN"/>
        </w:rPr>
        <w:t>玛丽-克莱尔-哈弗（Mary Claire Haver）</w:t>
      </w:r>
      <w:r>
        <w:rPr>
          <w:rFonts w:hint="eastAsia"/>
          <w:lang w:eastAsia="zh-CN"/>
        </w:rPr>
        <w:t>博士是获得医学委员会认证的妇产科医生、烹饪医学专家，也是玛丽-克莱尔健康（Mary Claire Wellness）私人诊所的创始人，该诊所专注于</w:t>
      </w:r>
      <w:r>
        <w:rPr>
          <w:rFonts w:hint="eastAsia"/>
          <w:lang w:val="en-US" w:eastAsia="zh-CN"/>
        </w:rPr>
        <w:t>服务</w:t>
      </w:r>
      <w:r>
        <w:rPr>
          <w:rFonts w:hint="eastAsia"/>
          <w:lang w:eastAsia="zh-CN"/>
        </w:rPr>
        <w:t>中年女性。她的畅销书《加尔维斯顿饮食》（THE GALVESTON DIET）是基于她为围绝经期和更年期妇女开发的一项在线订阅计划，</w:t>
      </w:r>
      <w:r>
        <w:rPr>
          <w:rFonts w:hint="eastAsia"/>
          <w:lang w:val="en-US" w:eastAsia="zh-CN"/>
        </w:rPr>
        <w:t>含有</w:t>
      </w:r>
      <w:r>
        <w:rPr>
          <w:rFonts w:hint="eastAsia"/>
          <w:lang w:eastAsia="zh-CN"/>
        </w:rPr>
        <w:t>开创性的营养方案。她现居德克萨斯州加尔维斯顿。</w:t>
      </w: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545454"/>
          <w:spacing w:val="0"/>
          <w:sz w:val="21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Cs/>
          <w:kern w:val="0"/>
          <w:szCs w:val="21"/>
          <w:highlight w:val="none"/>
        </w:rPr>
      </w:pPr>
    </w:p>
    <w:bookmarkEnd w:id="2"/>
    <w:bookmarkEnd w:id="3"/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  <w:bookmarkStart w:id="6" w:name="OLE_LINK44"/>
      <w:bookmarkStart w:id="7" w:name="OLE_LINK45"/>
      <w:bookmarkStart w:id="8" w:name="OLE_LINK38"/>
      <w:bookmarkStart w:id="9" w:name="OLE_LINK43"/>
    </w:p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rFonts w:hint="eastAsia"/>
          <w:b/>
          <w:bCs/>
          <w:color w:val="000000"/>
          <w:szCs w:val="21"/>
          <w:highlight w:val="none"/>
        </w:rPr>
        <w:t>感</w:t>
      </w:r>
      <w:r>
        <w:rPr>
          <w:b/>
          <w:bCs/>
          <w:color w:val="000000"/>
          <w:szCs w:val="21"/>
          <w:highlight w:val="none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Email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6"/>
          <w:rFonts w:hint="eastAsia"/>
          <w:b/>
          <w:szCs w:val="21"/>
          <w:highlight w:val="none"/>
        </w:rPr>
        <w:t>Righ</w:t>
      </w:r>
      <w:r>
        <w:rPr>
          <w:rStyle w:val="16"/>
          <w:b/>
          <w:szCs w:val="21"/>
          <w:highlight w:val="none"/>
        </w:rPr>
        <w:t>ts@nurnberg.com.cn</w:t>
      </w:r>
      <w:r>
        <w:rPr>
          <w:rStyle w:val="16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,</w:t>
      </w:r>
      <w:r>
        <w:rPr>
          <w:color w:val="000000"/>
          <w:szCs w:val="21"/>
          <w:highlight w:val="none"/>
        </w:rPr>
        <w:t xml:space="preserve"> 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公司网址：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http://www.nurnberg.com.cn/booklist_zh/list.aspx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http://www.nurnberg.com.cn/book/book.aspx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http://www.nurnberg.com.cn/video/video.aspx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豆瓣小站：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http://site.douban.com/110577/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 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b/>
          <w:color w:val="000000"/>
          <w:highlight w:val="none"/>
        </w:rPr>
      </w:pPr>
      <w:r>
        <w:rPr>
          <w:color w:val="000000"/>
          <w:szCs w:val="21"/>
          <w:highlight w:val="none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rFonts w:hint="eastAsia"/>
          <w:kern w:val="0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B4DD50"/>
    <w:multiLevelType w:val="singleLevel"/>
    <w:tmpl w:val="4CB4DD5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3215A31"/>
    <w:rsid w:val="03FF761E"/>
    <w:rsid w:val="08AE13C9"/>
    <w:rsid w:val="097E11FF"/>
    <w:rsid w:val="1BA8396F"/>
    <w:rsid w:val="1F911EF2"/>
    <w:rsid w:val="391E5FA3"/>
    <w:rsid w:val="41787651"/>
    <w:rsid w:val="489D136C"/>
    <w:rsid w:val="4A1C5173"/>
    <w:rsid w:val="4F077A3C"/>
    <w:rsid w:val="647153D0"/>
    <w:rsid w:val="65BC6B1F"/>
    <w:rsid w:val="79D2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570</Words>
  <Characters>2207</Characters>
  <Lines>27</Lines>
  <Paragraphs>7</Paragraphs>
  <TotalTime>0</TotalTime>
  <ScaleCrop>false</ScaleCrop>
  <LinksUpToDate>false</LinksUpToDate>
  <CharactersWithSpaces>2558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2023-12-21T02:18:05Z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32E1EBA121F34293AF3D559758AD45CB_13</vt:lpwstr>
  </property>
</Properties>
</file>