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151765</wp:posOffset>
            </wp:positionV>
            <wp:extent cx="1022350" cy="1663700"/>
            <wp:effectExtent l="0" t="0" r="6350" b="12700"/>
            <wp:wrapSquare wrapText="bothSides"/>
            <wp:docPr id="1" name="图片 33" descr="H:/安德鲁/书讯/20240112/81ETOyAVEVL._SY466_.jpg81ETOyAVEV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/安德鲁/书讯/20240112/81ETOyAVEVL._SY466_.jpg81ETOyAVEV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l="2920" r="2920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可能：零碳排之路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bookmarkStart w:id="4" w:name="OLE_LINK5"/>
      <w:r>
        <w:rPr>
          <w:rFonts w:hint="eastAsia"/>
          <w:b/>
          <w:bCs/>
          <w:i/>
          <w:iCs/>
          <w:szCs w:val="21"/>
        </w:rPr>
        <w:t>Possible</w:t>
      </w:r>
      <w:bookmarkEnd w:id="4"/>
      <w:r>
        <w:rPr>
          <w:rFonts w:hint="eastAsia"/>
          <w:b/>
          <w:bCs/>
          <w:i/>
          <w:iCs/>
          <w:szCs w:val="21"/>
        </w:rPr>
        <w:t>: Ways To Net Zero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作    者：</w:t>
      </w:r>
      <w:bookmarkStart w:id="5" w:name="OLE_LINK6"/>
      <w:r>
        <w:rPr>
          <w:rFonts w:hint="eastAsia"/>
          <w:b/>
          <w:bCs/>
          <w:szCs w:val="21"/>
        </w:rPr>
        <w:t>Chris Goodall</w:t>
      </w:r>
      <w:bookmarkEnd w:id="5"/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  <w:lang w:val="en-US" w:eastAsia="zh-CN"/>
        </w:rPr>
        <w:t>Profile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</w:t>
      </w:r>
      <w:r>
        <w:rPr>
          <w:rFonts w:hint="eastAsia"/>
          <w:b/>
          <w:bCs/>
          <w:szCs w:val="21"/>
        </w:rPr>
        <w:t>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  <w:lang w:val="en-US" w:eastAsia="zh-CN"/>
        </w:rPr>
        <w:t>4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3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368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大众社科</w:t>
      </w:r>
    </w:p>
    <w:p>
      <w:pPr>
        <w:ind w:left="211" w:leftChars="0" w:hanging="211" w:hangingChars="100"/>
        <w:jc w:val="left"/>
        <w:rPr>
          <w:rFonts w:hint="default"/>
          <w:b/>
          <w:bCs/>
          <w:color w:val="C00000"/>
          <w:szCs w:val="21"/>
          <w:lang w:val="en-US" w:eastAsia="zh-CN"/>
        </w:rPr>
      </w:pP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422" w:firstLineChars="200"/>
        <w:jc w:val="both"/>
        <w:textAlignment w:val="auto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前沿</w:t>
      </w:r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气候技术专家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眼中的“</w:t>
      </w:r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绿色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”地球前景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420" w:firstLineChars="200"/>
        <w:jc w:val="both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碳中和是可能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实现的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毕竟，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我们拥有改变全球经济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防范气候变化最坏影响的技术。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可是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，净零排放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如何才能实现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呢?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40" w:firstLineChars="20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bookmarkStart w:id="6" w:name="OLE_LINK8"/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克里斯</w:t>
      </w:r>
      <w:bookmarkEnd w:id="6"/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·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古道尔（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Chris Goodall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是清洁能源和气候技术方面的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权威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专家，在清洁技术方面有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着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丰富的咨询组织经验。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得益于其专业知识及从业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资历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他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将以通俗易懂的方式，解释人类正面临的巨大气候和能源挑战，阐明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未来实现碳中和的可能性。这本书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中附有丰富的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图像和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表格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，以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清晰呈现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解决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气候这个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紧迫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又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复杂的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问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题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所遇到的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障碍和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可能的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方案。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4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《可能》一书中探讨了向碳中和过渡过程中必须克服的16个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难题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从改变钢铁、水泥和燃料的制造方式，到将碳锁在健康土壤中，从绿色储氢到建造适应气候变化的房屋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克里斯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一一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探索了解决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各种难题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的技术。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他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通过全球企业家的案例研究和成功故事，展示了“净零排放”未来的巨大潜力，以及克服这些问题所需的决心。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书中提到的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新技术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瑞典的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instrText xml:space="preserve"> HYPERLINK "https://www.h2greensteel.com/" </w:instrTex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H2 Green Steel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，加州的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instrText xml:space="preserve"> HYPERLINK "https://forteraglobal.com/" </w:instrTex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Fortera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水泥替代品，香港的</w:t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G2G旧衣新裳</w:t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”（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instrText xml:space="preserve"> HYPERLINK "https://www.hkrita.com/sc/garment2garment"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garment-to-garment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fldChar w:fldCharType="end"/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回收</w:t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体系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，芬兰的涡轮机公司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instrText xml:space="preserve"> HYPERLINK "https://coolbrook.com/" </w:instrTex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Coolbrook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，挪威的电子燃料，以及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instrText xml:space="preserve"> HYPERLINK "https://capturacorp.com/" </w:instrTex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Captura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创新的海洋二氧化碳捕获</w:t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ocean CO2 capture</w:t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</w:pPr>
    </w:p>
    <w:p>
      <w:pPr>
        <w:numPr>
          <w:numId w:val="0"/>
        </w:numPr>
        <w:autoSpaceDE w:val="0"/>
        <w:autoSpaceDN w:val="0"/>
        <w:adjustRightInd w:val="0"/>
        <w:ind w:leftChars="0"/>
        <w:jc w:val="both"/>
        <w:rPr>
          <w:rFonts w:hint="eastAsia" w:cs="Times New Roman"/>
          <w:kern w:val="0"/>
          <w:sz w:val="21"/>
          <w:szCs w:val="21"/>
          <w:lang w:val="en-US" w:eastAsia="zh-CN"/>
        </w:rPr>
      </w:pPr>
      <w:r>
        <w:rPr>
          <w:rFonts w:hint="eastAsia" w:cs="Times New Roman"/>
          <w:kern w:val="0"/>
          <w:sz w:val="21"/>
          <w:szCs w:val="21"/>
          <w:lang w:val="en-US" w:eastAsia="zh-CN"/>
        </w:rPr>
        <w:t>销售亮点：</w:t>
      </w:r>
    </w:p>
    <w:p>
      <w:pPr>
        <w:numPr>
          <w:numId w:val="0"/>
        </w:numPr>
        <w:autoSpaceDE w:val="0"/>
        <w:autoSpaceDN w:val="0"/>
        <w:adjustRightInd w:val="0"/>
        <w:ind w:leftChars="0"/>
        <w:jc w:val="both"/>
        <w:rPr>
          <w:rFonts w:hint="default" w:cs="Times New Roman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实用且鼓舞人心:《可能》是一本如何让企业和经济为碳中和未来做好准备的严肃指南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《可能》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介绍了</w:t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从加纳到瑞典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等各地</w:t>
      </w:r>
      <w:r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的案例研究和成功故事，将吸引世界各地的读者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；</w:t>
      </w:r>
      <w:bookmarkStart w:id="12" w:name="_GoBack"/>
      <w:bookmarkEnd w:id="12"/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国际畅销书:克里斯·</w:t>
      </w:r>
      <w:r>
        <w:rPr>
          <w:rFonts w:hint="eastAsia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古道尔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是受人尊敬的气候变化技术领导者，20年来一直在撰写可持续发展方面的文章。</w:t>
      </w:r>
    </w:p>
    <w:p>
      <w:pPr>
        <w:autoSpaceDE w:val="0"/>
        <w:autoSpaceDN w:val="0"/>
        <w:adjustRightInd w:val="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p>
      <w:pPr>
        <w:autoSpaceDE w:val="0"/>
        <w:autoSpaceDN w:val="0"/>
        <w:adjustRightInd w:val="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2" w:firstLineChars="200"/>
        <w:textAlignment w:val="auto"/>
        <w:rPr>
          <w:b/>
          <w:bCs/>
          <w:kern w:val="0"/>
          <w:szCs w:val="21"/>
          <w:lang w:val="en-GB"/>
        </w:rPr>
      </w:pPr>
    </w:p>
    <w:p>
      <w:pPr>
        <w:bidi w:val="0"/>
        <w:ind w:firstLine="422" w:firstLineChars="200"/>
        <w:rPr>
          <w:rFonts w:hint="default" w:eastAsia="宋体"/>
          <w:lang w:val="en-US" w:eastAsia="zh-CN"/>
        </w:rPr>
      </w:pPr>
      <w:bookmarkStart w:id="7" w:name="OLE_LINK7"/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66040</wp:posOffset>
            </wp:positionV>
            <wp:extent cx="944245" cy="944245"/>
            <wp:effectExtent l="0" t="0" r="8255" b="8255"/>
            <wp:wrapSquare wrapText="bothSides"/>
            <wp:docPr id="2" name="图片 2" descr="H:/安德鲁/书讯/20240112/Chris_Goodall.jpgChris_Good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0240112/Chris_Goodall.jpgChris_Goodall"/>
                    <pic:cNvPicPr>
                      <a:picLocks noChangeAspect="1"/>
                    </pic:cNvPicPr>
                  </pic:nvPicPr>
                  <pic:blipFill>
                    <a:blip r:embed="rId7"/>
                    <a:srcRect t="14291" b="14291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克里斯·</w:t>
      </w:r>
      <w:bookmarkEnd w:id="7"/>
      <w:r>
        <w:rPr>
          <w:rFonts w:hint="eastAsia"/>
          <w:b/>
          <w:bCs/>
          <w:lang w:eastAsia="zh-CN"/>
        </w:rPr>
        <w:t>古道尔（</w:t>
      </w:r>
      <w:r>
        <w:rPr>
          <w:rFonts w:hint="default"/>
          <w:b/>
          <w:bCs/>
        </w:rPr>
        <w:t>Chris Goodall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是世界</w:t>
      </w:r>
      <w:r>
        <w:rPr>
          <w:rFonts w:hint="eastAsia"/>
          <w:lang w:val="en-US" w:eastAsia="zh-CN"/>
        </w:rPr>
        <w:t>顶尖</w:t>
      </w:r>
      <w:r>
        <w:rPr>
          <w:rFonts w:hint="eastAsia"/>
        </w:rPr>
        <w:t>的新能源和可再生能源技术专家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他</w:t>
      </w:r>
      <w:r>
        <w:rPr>
          <w:rFonts w:hint="eastAsia"/>
          <w:lang w:eastAsia="zh-CN"/>
        </w:rPr>
        <w:t>毕业于英国剑桥大学，</w:t>
      </w:r>
      <w:r>
        <w:rPr>
          <w:rFonts w:hint="eastAsia"/>
          <w:lang w:val="en-US" w:eastAsia="zh-CN"/>
        </w:rPr>
        <w:t>拥有</w:t>
      </w:r>
      <w:r>
        <w:rPr>
          <w:rFonts w:hint="eastAsia"/>
          <w:lang w:eastAsia="zh-CN"/>
        </w:rPr>
        <w:t>美国哈佛大学企管硕士( MBA)</w:t>
      </w:r>
      <w:r>
        <w:rPr>
          <w:rFonts w:hint="eastAsia"/>
          <w:lang w:val="en-US" w:eastAsia="zh-CN"/>
        </w:rPr>
        <w:t>学位，</w:t>
      </w:r>
      <w:r>
        <w:rPr>
          <w:rFonts w:hint="eastAsia"/>
        </w:rPr>
        <w:t>曾在麦肯锡工作，后来创立了自己的咨询公司，</w:t>
      </w:r>
      <w:r>
        <w:rPr>
          <w:rFonts w:hint="eastAsia"/>
          <w:lang w:val="en-US" w:eastAsia="zh-CN"/>
        </w:rPr>
        <w:t>之后还任</w:t>
      </w:r>
      <w:r>
        <w:rPr>
          <w:rFonts w:hint="eastAsia"/>
        </w:rPr>
        <w:t>英国技术和通信研究公司恩德斯分析(Enders Analysis)合伙人。</w:t>
      </w:r>
      <w:r>
        <w:rPr>
          <w:rFonts w:hint="eastAsia"/>
          <w:lang w:val="en-US" w:eastAsia="zh-CN"/>
        </w:rPr>
        <w:t>他曾任</w:t>
      </w:r>
      <w:r>
        <w:rPr>
          <w:rFonts w:hint="eastAsia"/>
        </w:rPr>
        <w:t>Chargepoint Services(英国领先的电动汽车充电企业之一)的董事长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目前</w:t>
      </w:r>
      <w:r>
        <w:rPr>
          <w:rFonts w:hint="eastAsia"/>
        </w:rPr>
        <w:t>是日内瓦百达清洁能源基金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Pictet Clean Energy Fund</w:t>
      </w:r>
      <w:r>
        <w:rPr>
          <w:rFonts w:hint="eastAsia"/>
          <w:lang w:eastAsia="zh-CN"/>
        </w:rPr>
        <w:t>）</w:t>
      </w:r>
      <w:r>
        <w:rPr>
          <w:rFonts w:hint="eastAsia"/>
        </w:rPr>
        <w:t>顾问委员会成员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亚洲大型投资银行里昂证券(CLSA)全球氢趋势的独立研究员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此外，他还进行</w:t>
      </w:r>
      <w:r>
        <w:rPr>
          <w:rFonts w:hint="eastAsia"/>
        </w:rPr>
        <w:t>新低碳技术</w:t>
      </w:r>
      <w:r>
        <w:rPr>
          <w:rFonts w:hint="eastAsia"/>
          <w:lang w:val="en-US" w:eastAsia="zh-CN"/>
        </w:rPr>
        <w:t>天使</w:t>
      </w:r>
      <w:r>
        <w:rPr>
          <w:rFonts w:hint="eastAsia"/>
        </w:rPr>
        <w:t>投资，</w:t>
      </w:r>
      <w:r>
        <w:rPr>
          <w:rFonts w:hint="eastAsia"/>
          <w:lang w:val="en-US" w:eastAsia="zh-CN"/>
        </w:rPr>
        <w:t>投资过</w:t>
      </w:r>
      <w:r>
        <w:rPr>
          <w:rFonts w:hint="eastAsia"/>
        </w:rPr>
        <w:t>低碳零污染洗衣企业Oxwash，以及为社会保障房生产节能恒温器的Switchee</w:t>
      </w:r>
      <w:r>
        <w:rPr>
          <w:rFonts w:hint="eastAsia"/>
          <w:lang w:val="en-US" w:eastAsia="zh-CN"/>
        </w:rPr>
        <w:t>等初创公司。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克里斯·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古道尔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著有多本关于气候和未来技术的书，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如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《我们现在需要做什么》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What We Need To Do Now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、《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能源未来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》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The Switch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关于太阳能革命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和《修复能源和气候的十项技术》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Ten Technologies to Fix Energy and Climate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。除了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在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《卫报》环境网络和其他能源网站(如Abundance和the Ecologist)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上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发布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文章，他还制作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关于能源效率和可再生能源的时事通讯“碳评论”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"https://www.carboncommentary.com/" </w:instrTex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Carbon Commentary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，主题涵盖全球能源技术和金融，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还能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对未来五天的英国太阳能发电量进行独特准确的预测。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古道尔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的专长在于低碳能源生产、低碳热能、电动汽车和电池储存以及碳捕获和地球工程的全球</w:t>
      </w:r>
      <w:r>
        <w:rPr>
          <w:rFonts w:hint="eastAsia" w:ascii="Segoe UI" w:hAnsi="Segoe UI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解决方案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。他对能源的未来持乐观态度</w:t>
      </w:r>
      <w:r>
        <w:rPr>
          <w:rFonts w:hint="eastAsia" w:ascii="Segoe UI" w:hAnsi="Segoe UI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坚定相信</w:t>
      </w:r>
      <w:r>
        <w:rPr>
          <w:rFonts w:hint="eastAsia" w:ascii="Segoe UI" w:hAnsi="Segoe UI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科学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研究</w:t>
      </w:r>
      <w:r>
        <w:rPr>
          <w:rFonts w:hint="eastAsia" w:ascii="Segoe UI" w:hAnsi="Segoe UI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的力量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Segoe UI" w:hAnsi="Segoe UI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认为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世界可以成为化石燃料使用</w:t>
      </w:r>
      <w:r>
        <w:rPr>
          <w:rFonts w:hint="eastAsia" w:ascii="Segoe UI" w:hAnsi="Segoe UI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量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低但人人合理繁荣的世界。</w:t>
      </w:r>
    </w:p>
    <w:bookmarkEnd w:id="0"/>
    <w:bookmarkEnd w:id="1"/>
    <w:bookmarkEnd w:id="2"/>
    <w:bookmarkEnd w:id="3"/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ind w:firstLine="422" w:firstLineChars="200"/>
        <w:textAlignment w:val="auto"/>
        <w:rPr>
          <w:rFonts w:hint="eastAsia"/>
          <w:b/>
          <w:bCs/>
          <w:color w:val="000000"/>
          <w:szCs w:val="21"/>
        </w:rPr>
      </w:pPr>
      <w:bookmarkStart w:id="8" w:name="OLE_LINK43"/>
      <w:bookmarkStart w:id="9" w:name="OLE_LINK38"/>
      <w:bookmarkStart w:id="10" w:name="OLE_LINK45"/>
      <w:bookmarkStart w:id="11" w:name="OLE_LINK44"/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567690" cy="616585"/>
            <wp:effectExtent l="0" t="0" r="3810" b="1206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bookmarkEnd w:id="9"/>
    <w:bookmarkEnd w:id="10"/>
    <w:bookmarkEnd w:id="11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F4CAAA"/>
    <w:multiLevelType w:val="singleLevel"/>
    <w:tmpl w:val="E2F4CAA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7DA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5DE3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0B37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6E93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9B56AFD"/>
    <w:rsid w:val="0A6D7973"/>
    <w:rsid w:val="1FE842E7"/>
    <w:rsid w:val="2C2C30EB"/>
    <w:rsid w:val="391E5FA3"/>
    <w:rsid w:val="3FF719CA"/>
    <w:rsid w:val="41787651"/>
    <w:rsid w:val="489D136C"/>
    <w:rsid w:val="4A1C5173"/>
    <w:rsid w:val="4F901CFC"/>
    <w:rsid w:val="55D36D5C"/>
    <w:rsid w:val="560F68ED"/>
    <w:rsid w:val="5CC2663A"/>
    <w:rsid w:val="608155F0"/>
    <w:rsid w:val="647153D0"/>
    <w:rsid w:val="65BC6B1F"/>
    <w:rsid w:val="65CD6910"/>
    <w:rsid w:val="79A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960</Words>
  <Characters>5472</Characters>
  <Lines>45</Lines>
  <Paragraphs>12</Paragraphs>
  <TotalTime>4</TotalTime>
  <ScaleCrop>false</ScaleCrop>
  <LinksUpToDate>false</LinksUpToDate>
  <CharactersWithSpaces>6420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2024-01-16T06:39:31Z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A9D4756C7F944B84B256ECF0FA9EDB44_13</vt:lpwstr>
  </property>
</Properties>
</file>