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shd w:val="pct10" w:color="auto" w:fill="FFFFFF"/>
        </w:rPr>
        <w:t>新 书 推 荐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  <w:bookmarkStart w:id="0" w:name="OLE_LINK2"/>
    </w:p>
    <w:p>
      <w:pPr>
        <w:rPr>
          <w:b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8255</wp:posOffset>
            </wp:positionV>
            <wp:extent cx="1292860" cy="1981200"/>
            <wp:effectExtent l="0" t="0" r="2540" b="0"/>
            <wp:wrapTight wrapText="bothSides">
              <wp:wrapPolygon>
                <wp:start x="0" y="0"/>
                <wp:lineTo x="0" y="21392"/>
                <wp:lineTo x="21324" y="21392"/>
                <wp:lineTo x="21324" y="0"/>
                <wp:lineTo x="0" y="0"/>
              </wp:wrapPolygon>
            </wp:wrapTight>
            <wp:docPr id="1" name="图片 282" descr="H:/安德鲁/书讯/240123/image001(01-23-10-16-43).jpgimage001(01-23-10-16-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2" descr="H:/安德鲁/书讯/240123/image001(01-23-10-16-43).jpgimage001(01-23-10-16-43)"/>
                    <pic:cNvPicPr>
                      <a:picLocks noChangeAspect="1"/>
                    </pic:cNvPicPr>
                  </pic:nvPicPr>
                  <pic:blipFill>
                    <a:blip r:embed="rId6"/>
                    <a:srcRect l="1074" r="1074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  <w:lang w:val="en-US" w:eastAsia="zh-CN"/>
        </w:rPr>
        <w:t>英雄</w:t>
      </w:r>
      <w:r>
        <w:rPr>
          <w:rFonts w:hint="eastAsia"/>
          <w:b/>
        </w:rPr>
        <w:t>》</w:t>
      </w:r>
    </w:p>
    <w:p>
      <w:pPr>
        <w:rPr>
          <w:b/>
          <w:i/>
          <w:iCs/>
        </w:rPr>
      </w:pPr>
      <w:r>
        <w:rPr>
          <w:rFonts w:hint="eastAsia"/>
          <w:b/>
        </w:rPr>
        <w:t>英文书名：HERO</w:t>
      </w:r>
    </w:p>
    <w:p>
      <w:pPr>
        <w:rPr>
          <w:b/>
        </w:rPr>
      </w:pPr>
      <w:r>
        <w:rPr>
          <w:rFonts w:hint="eastAsia"/>
          <w:b/>
        </w:rPr>
        <w:t>作    者：Thomas Perry</w:t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社：Mysterious Press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</w:t>
      </w:r>
      <w:r>
        <w:rPr>
          <w:rFonts w:hint="eastAsia"/>
          <w:b/>
          <w:lang w:val="en-US" w:eastAsia="zh-CN"/>
        </w:rPr>
        <w:t>WME</w:t>
      </w:r>
      <w:r>
        <w:rPr>
          <w:rFonts w:hint="eastAsia"/>
          <w:b/>
        </w:rPr>
        <w:t>/ANA/</w:t>
      </w:r>
      <w:r>
        <w:rPr>
          <w:rFonts w:hint="eastAsia"/>
          <w:b/>
          <w:lang w:val="en-US" w:eastAsia="zh-CN"/>
        </w:rPr>
        <w:t>Zoey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页    数：</w:t>
      </w:r>
      <w:r>
        <w:rPr>
          <w:rFonts w:hint="eastAsia"/>
          <w:b/>
          <w:lang w:val="en-US" w:eastAsia="zh-CN"/>
        </w:rPr>
        <w:t>289页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出版时间：</w:t>
      </w:r>
      <w:r>
        <w:rPr>
          <w:rFonts w:hint="eastAsia"/>
          <w:b/>
          <w:lang w:val="en-US" w:eastAsia="zh-CN"/>
        </w:rPr>
        <w:t>2024年1月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审读资料：</w:t>
      </w:r>
      <w:r>
        <w:rPr>
          <w:rFonts w:hint="eastAsia"/>
          <w:b/>
          <w:lang w:val="en-US" w:eastAsia="zh-CN"/>
        </w:rPr>
        <w:t>电子稿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lang w:val="en-US" w:eastAsia="zh-CN"/>
        </w:rPr>
        <w:t>惊悚悬疑</w:t>
      </w:r>
    </w:p>
    <w:p>
      <w:pPr>
        <w:rPr>
          <w:rFonts w:hint="default"/>
          <w:b/>
          <w:color w:val="C00000"/>
          <w:lang w:val="en-US" w:eastAsia="zh-CN"/>
        </w:rPr>
      </w:pPr>
      <w:r>
        <w:rPr>
          <w:rFonts w:hint="eastAsia"/>
          <w:b/>
          <w:color w:val="C00000"/>
          <w:lang w:val="en-US" w:eastAsia="zh-CN"/>
        </w:rPr>
        <w:t>版权已售：美国（</w:t>
      </w:r>
      <w:r>
        <w:rPr>
          <w:rFonts w:hint="eastAsia"/>
          <w:b/>
          <w:color w:val="C00000"/>
        </w:rPr>
        <w:t>Mysterious Press</w:t>
      </w:r>
      <w:r>
        <w:rPr>
          <w:rFonts w:hint="eastAsia"/>
          <w:b/>
          <w:color w:val="C00000"/>
          <w:lang w:val="en-US" w:eastAsia="zh-CN"/>
        </w:rPr>
        <w:t>）、英国（Grove UK）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贾斯汀·普尔(Justine Poole)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是名保镖，负责保护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富有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高调的好莱坞明星安全。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这次，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她在贝弗利山庄两个客户家中阻止了一起抢劫案，杀死了两名武装劫匪，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一时成了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媒体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口中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英雄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。但很快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流言纷起，认定她与这起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盗窃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背后的犯罪头目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有关系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康格先生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Mr. Conger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无法忍受他的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手下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被一个女人打败，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于是给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能让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这种不快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消失的男人打了个电话。利奥·</w:t>
      </w:r>
      <w:bookmarkStart w:id="1" w:name="OLE_LINK3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西利</w:t>
      </w:r>
      <w:bookmarkEnd w:id="1"/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Leo Sealy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以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捷敏锐著称，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能够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不惜代价杀死任何人。他只需要一个名字和一张脸，就能找到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目标人物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的踪迹。幸运的是，当地新闻媒体和他一样急切地想要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获得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这位英勇保镖的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全部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信息，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之后便大肆报道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丝毫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不顾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安全。但贾斯汀的反应之快和足智多谋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还是超出了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西利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的预估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。于是，一场猫捉老鼠的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好戏正式开场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了。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贾斯汀发现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自己面对的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不仅有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一个冷酷无情的杀手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还有看势而为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的媒体，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上一秒还在大力捧赞，下一秒就能恣意批判。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bookmarkEnd w:id="0"/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b/>
        </w:rPr>
      </w:pPr>
      <w:r>
        <w:rPr>
          <w:rFonts w:hint="eastAsia"/>
          <w:b/>
        </w:rPr>
        <w:t>作者简介：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206375</wp:posOffset>
            </wp:positionV>
            <wp:extent cx="840105" cy="990600"/>
            <wp:effectExtent l="0" t="0" r="17145" b="0"/>
            <wp:wrapTight wrapText="bothSides">
              <wp:wrapPolygon>
                <wp:start x="0" y="0"/>
                <wp:lineTo x="0" y="21185"/>
                <wp:lineTo x="21061" y="21185"/>
                <wp:lineTo x="21061" y="0"/>
                <wp:lineTo x="0" y="0"/>
              </wp:wrapPolygon>
            </wp:wrapTight>
            <wp:docPr id="2" name="图片 283" descr="H:/安德鲁/书讯/240123/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3" descr="H:/安德鲁/书讯/240123/图片2.png图片2"/>
                    <pic:cNvPicPr>
                      <a:picLocks noChangeAspect="1"/>
                    </pic:cNvPicPr>
                  </pic:nvPicPr>
                  <pic:blipFill>
                    <a:blip r:embed="rId7"/>
                    <a:srcRect l="10160" r="10160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2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托马斯·佩里（Thomas Perry）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美国悬疑惊悚小说家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于1947年出生在纽约的托纳旺达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1969年获得康奈尔大学文学学士学位，1974年获得罗切斯特大学英语文学博士学位。到2023年，佩里已经出版了30部小说。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佩里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写作了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各种各样的悬疑小说，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第一部作品是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《屠夫男孩》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The Butcher's Boy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，这部小说获得了1983年美国推理作家协会颁发的埃德加最佳处女作奖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1"/>
          <w:szCs w:val="21"/>
          <w:shd w:val="clear" w:fill="FFFFFF"/>
        </w:rPr>
        <w:t>1983 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instrText xml:space="preserve"> HYPERLINK "https://en.wikipedia.org/wiki/Edgar_Award" \o "Edgar Award"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4"/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t>Edgar Award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。随后，他出版了广受好评的简·怀特菲尔德系列小说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instrText xml:space="preserve"> HYPERLINK "https://en.wikipedia.org/wiki/Jane_Whitefield_(novel_series)" \o "Jane Whitefield (novel series)"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4"/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t>Jane Whitefield series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），包括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《消失的行为》(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Vanishing Act</w:t>
      </w:r>
      <w:r>
        <w:rPr>
          <w:rFonts w:hint="eastAsia" w:ascii="Times New Roman" w:hAnsi="Times New Roman" w:eastAsia="宋体" w:cs="Times New Roman"/>
          <w:i/>
          <w:iCs/>
          <w:caps w:val="0"/>
          <w:color w:val="202122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被独立推理书商协会选为“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本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世纪100个最受欢迎的推理小说”之一)、《死者之舞》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Dance for the Dead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、《影子女人》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Shadow Woman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、《变脸者》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The Face Changers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、《血钱》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Blood Money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、《奔跑者》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Runner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和《毒花》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Poison Flower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佩里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还发表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了一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些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非系列的推理小说，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如《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死亡福利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Death Benefits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追求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Pursuit</w:t>
      </w:r>
      <w:r>
        <w:rPr>
          <w:rFonts w:hint="eastAsia" w:ascii="Times New Roman" w:hAnsi="Times New Roman" w:eastAsia="宋体" w:cs="Times New Roman"/>
          <w:i/>
          <w:iCs/>
          <w:caps w:val="0"/>
          <w:color w:val="202122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2002年获得了刑警奖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instrText xml:space="preserve"> HYPERLINK "https://en.wikipedia.org/wiki/Gumshoe_Award" \o "Gumshoe Award"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4"/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t>Gumshoe Award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)、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死亡瞄准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Dead Aim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夜生活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Night Life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忠诚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Fidelity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脱衣舞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Strip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。《线人》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The Informant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获得了2012年巴里奖最佳惊悚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小说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奖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，之后的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《埃迪的男孩》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1"/>
          <w:szCs w:val="21"/>
          <w:shd w:val="clear" w:fill="FFFFFF"/>
        </w:rPr>
        <w:t>Eddie's Boy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获得了2021年巴里奖最佳惊悚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小说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奖。2021年，《消失的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行为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》被列入《游行》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1"/>
          <w:szCs w:val="21"/>
          <w:u w:val="none"/>
          <w:shd w:val="clear" w:fill="FFFFFF"/>
        </w:rPr>
        <w:instrText xml:space="preserve"> HYPERLINK "https://en.wikipedia.org/wiki/Parade_(magazine)" \o "Parade (magazine)" </w:instrText>
      </w:r>
      <w:r>
        <w:rPr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4"/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1"/>
          <w:szCs w:val="21"/>
          <w:u w:val="none"/>
          <w:shd w:val="clear" w:fill="FFFFFF"/>
        </w:rPr>
        <w:t>Parade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/>
        </w:rPr>
        <w:t>杂志的“101本最佳推理书”名单。</w:t>
      </w:r>
    </w:p>
    <w:p>
      <w:pPr>
        <w:widowControl/>
        <w:shd w:val="clear" w:color="auto" w:fill="FFFFFF"/>
        <w:rPr>
          <w:color w:val="242424"/>
          <w:sz w:val="23"/>
          <w:szCs w:val="23"/>
          <w:shd w:val="clear" w:color="auto" w:fill="FFFFFF"/>
        </w:rPr>
      </w:pPr>
    </w:p>
    <w:p>
      <w:pPr>
        <w:widowControl/>
        <w:shd w:val="clear" w:color="auto" w:fill="FFFFFF"/>
        <w:rPr>
          <w:rFonts w:hint="eastAsia"/>
          <w:b/>
          <w:bCs/>
          <w:color w:val="242424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242424"/>
          <w:sz w:val="21"/>
          <w:szCs w:val="21"/>
          <w:shd w:val="clear" w:color="auto" w:fill="FFFFFF"/>
          <w:lang w:val="en-US" w:eastAsia="zh-CN"/>
        </w:rPr>
        <w:t>媒体评价：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color w:val="242424"/>
          <w:sz w:val="21"/>
          <w:szCs w:val="21"/>
          <w:shd w:val="clear" w:color="auto" w:fill="FFFFFF"/>
        </w:rPr>
      </w:pPr>
      <w:r>
        <w:rPr>
          <w:rFonts w:hint="eastAsia"/>
          <w:color w:val="242424"/>
          <w:sz w:val="21"/>
          <w:szCs w:val="21"/>
          <w:shd w:val="clear" w:color="auto" w:fill="FFFFFF"/>
        </w:rPr>
        <w:t>“一个猫捉老鼠的故事，</w:t>
      </w:r>
      <w:r>
        <w:rPr>
          <w:rFonts w:hint="eastAsia"/>
          <w:color w:val="242424"/>
          <w:sz w:val="21"/>
          <w:szCs w:val="21"/>
          <w:shd w:val="clear" w:color="auto" w:fill="FFFFFF"/>
          <w:lang w:val="en-US" w:eastAsia="zh-CN"/>
        </w:rPr>
        <w:t>一切恰到好处，没有一句废话</w:t>
      </w:r>
      <w:r>
        <w:rPr>
          <w:rFonts w:hint="eastAsia"/>
          <w:color w:val="242424"/>
          <w:sz w:val="21"/>
          <w:szCs w:val="21"/>
          <w:shd w:val="clear" w:color="auto" w:fill="FFFFFF"/>
        </w:rPr>
        <w:t>。”</w:t>
      </w:r>
    </w:p>
    <w:p>
      <w:pPr>
        <w:widowControl/>
        <w:shd w:val="clear" w:color="auto" w:fill="FFFFFF"/>
        <w:jc w:val="right"/>
        <w:rPr>
          <w:rFonts w:hint="eastAsia"/>
          <w:b/>
          <w:bCs/>
          <w:color w:val="242424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242424"/>
          <w:sz w:val="21"/>
          <w:szCs w:val="21"/>
          <w:shd w:val="clear" w:color="auto" w:fill="FFFFFF"/>
        </w:rPr>
        <w:t>——</w:t>
      </w:r>
      <w:r>
        <w:rPr>
          <w:rFonts w:hint="eastAsia"/>
          <w:b/>
          <w:bCs/>
          <w:i/>
          <w:iCs/>
          <w:color w:val="242424"/>
          <w:sz w:val="21"/>
          <w:szCs w:val="21"/>
          <w:shd w:val="clear" w:color="auto" w:fill="FFFFFF"/>
        </w:rPr>
        <w:t>Kirkus</w:t>
      </w:r>
      <w:r>
        <w:rPr>
          <w:rFonts w:hint="eastAsia"/>
          <w:b/>
          <w:bCs/>
          <w:color w:val="242424"/>
          <w:sz w:val="21"/>
          <w:szCs w:val="21"/>
          <w:shd w:val="clear" w:color="auto" w:fill="FFFFFF"/>
          <w:lang w:val="en-US" w:eastAsia="zh-CN"/>
        </w:rPr>
        <w:t>星级</w:t>
      </w:r>
      <w:r>
        <w:rPr>
          <w:rFonts w:hint="eastAsia"/>
          <w:b/>
          <w:bCs/>
          <w:color w:val="242424"/>
          <w:sz w:val="21"/>
          <w:szCs w:val="21"/>
          <w:shd w:val="clear" w:color="auto" w:fill="FFFFFF"/>
        </w:rPr>
        <w:t>评论</w:t>
      </w:r>
    </w:p>
    <w:p>
      <w:pPr>
        <w:widowControl/>
        <w:shd w:val="clear" w:color="auto" w:fill="FFFFFF"/>
        <w:rPr>
          <w:rFonts w:hint="eastAsia"/>
          <w:color w:val="242424"/>
          <w:sz w:val="21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color w:val="242424"/>
          <w:sz w:val="21"/>
          <w:szCs w:val="21"/>
          <w:shd w:val="clear" w:color="auto" w:fill="FFFFFF"/>
        </w:rPr>
      </w:pPr>
      <w:r>
        <w:rPr>
          <w:rFonts w:hint="eastAsia"/>
          <w:color w:val="242424"/>
          <w:sz w:val="21"/>
          <w:szCs w:val="21"/>
          <w:shd w:val="clear" w:color="auto" w:fill="FFFFFF"/>
        </w:rPr>
        <w:t>“如此悬疑，应该是寻求刺激者的必读之作……一部杰作。”</w:t>
      </w:r>
    </w:p>
    <w:p>
      <w:pPr>
        <w:widowControl/>
        <w:shd w:val="clear" w:color="auto" w:fill="FFFFFF"/>
        <w:jc w:val="right"/>
        <w:rPr>
          <w:rFonts w:hint="eastAsia"/>
          <w:b/>
          <w:bCs/>
          <w:color w:val="242424"/>
          <w:sz w:val="21"/>
          <w:szCs w:val="21"/>
          <w:shd w:val="clear" w:color="auto" w:fill="FFFFFF"/>
        </w:rPr>
      </w:pPr>
      <w:r>
        <w:rPr>
          <w:rFonts w:hint="eastAsia"/>
          <w:b/>
          <w:bCs/>
          <w:color w:val="242424"/>
          <w:sz w:val="21"/>
          <w:szCs w:val="21"/>
          <w:shd w:val="clear" w:color="auto" w:fill="FFFFFF"/>
          <w:lang w:eastAsia="zh-CN"/>
        </w:rPr>
        <w:t>——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</w:rPr>
        <w:t>Booklist</w:t>
      </w:r>
      <w:r>
        <w:rPr>
          <w:rFonts w:hint="eastAsia"/>
          <w:b/>
          <w:bCs/>
          <w:color w:val="242424"/>
          <w:sz w:val="21"/>
          <w:szCs w:val="21"/>
          <w:shd w:val="clear" w:color="auto" w:fill="FFFFFF"/>
        </w:rPr>
        <w:t>星级</w:t>
      </w:r>
      <w:bookmarkStart w:id="2" w:name="OLE_LINK1"/>
      <w:r>
        <w:rPr>
          <w:rFonts w:hint="eastAsia"/>
          <w:b/>
          <w:bCs/>
          <w:color w:val="242424"/>
          <w:sz w:val="21"/>
          <w:szCs w:val="21"/>
          <w:shd w:val="clear" w:color="auto" w:fill="FFFFFF"/>
        </w:rPr>
        <w:t>评论</w:t>
      </w:r>
      <w:bookmarkEnd w:id="2"/>
    </w:p>
    <w:p>
      <w:pPr>
        <w:widowControl/>
        <w:shd w:val="clear" w:color="auto" w:fill="FFFFFF"/>
        <w:rPr>
          <w:rFonts w:hint="eastAsia"/>
          <w:color w:val="242424"/>
          <w:sz w:val="21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color w:val="242424"/>
          <w:sz w:val="21"/>
          <w:szCs w:val="21"/>
          <w:shd w:val="clear" w:color="auto" w:fill="FFFFFF"/>
        </w:rPr>
      </w:pPr>
      <w:r>
        <w:rPr>
          <w:rFonts w:hint="eastAsia"/>
          <w:color w:val="242424"/>
          <w:sz w:val="21"/>
          <w:szCs w:val="21"/>
          <w:shd w:val="clear" w:color="auto" w:fill="FFFFFF"/>
        </w:rPr>
        <w:t>“一部快节奏的惊悚</w:t>
      </w:r>
      <w:r>
        <w:rPr>
          <w:rFonts w:hint="eastAsia"/>
          <w:color w:val="242424"/>
          <w:sz w:val="21"/>
          <w:szCs w:val="21"/>
          <w:shd w:val="clear" w:color="auto" w:fill="FFFFFF"/>
          <w:lang w:val="en-US" w:eastAsia="zh-CN"/>
        </w:rPr>
        <w:t>小说</w:t>
      </w:r>
      <w:r>
        <w:rPr>
          <w:rFonts w:hint="eastAsia"/>
          <w:color w:val="242424"/>
          <w:sz w:val="21"/>
          <w:szCs w:val="21"/>
          <w:shd w:val="clear" w:color="auto" w:fill="FFFFFF"/>
        </w:rPr>
        <w:t>，适合喜欢反派试图智胜对方的小说的人。”</w:t>
      </w:r>
    </w:p>
    <w:p>
      <w:pPr>
        <w:widowControl/>
        <w:shd w:val="clear" w:color="auto" w:fill="FFFFFF"/>
        <w:jc w:val="right"/>
        <w:rPr>
          <w:rFonts w:hint="eastAsia"/>
          <w:color w:val="242424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b/>
          <w:bCs/>
          <w:color w:val="242424"/>
          <w:sz w:val="21"/>
          <w:szCs w:val="21"/>
          <w:shd w:val="clear" w:color="auto" w:fill="FFFFFF"/>
          <w:lang w:eastAsia="zh-CN"/>
        </w:rPr>
        <w:t>——《</w:t>
      </w: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图书馆杂志</w:t>
      </w:r>
      <w:r>
        <w:rPr>
          <w:rFonts w:hint="eastAsia"/>
          <w:b/>
          <w:bCs/>
          <w:color w:val="242424"/>
          <w:sz w:val="21"/>
          <w:szCs w:val="21"/>
          <w:shd w:val="clear" w:color="auto" w:fill="FFFFFF"/>
          <w:lang w:eastAsia="zh-CN"/>
        </w:rPr>
        <w:t>》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3" w:name="OLE_LINK38"/>
      <w:bookmarkStart w:id="4" w:name="OLE_LINK43"/>
      <w:bookmarkStart w:id="5" w:name="_GoBack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r>
        <w:rPr>
          <w:color w:val="000000"/>
          <w:szCs w:val="21"/>
        </w:rPr>
        <w:drawing>
          <wp:inline distT="0" distB="0" distL="114300" distR="114300">
            <wp:extent cx="628650" cy="676275"/>
            <wp:effectExtent l="0" t="0" r="0" b="9525"/>
            <wp:docPr id="4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</w:p>
    <w:bookmarkEnd w:id="5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5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03CA"/>
    <w:rsid w:val="0000430B"/>
    <w:rsid w:val="00010866"/>
    <w:rsid w:val="00016A67"/>
    <w:rsid w:val="00030823"/>
    <w:rsid w:val="0006074F"/>
    <w:rsid w:val="000649FF"/>
    <w:rsid w:val="00067E08"/>
    <w:rsid w:val="00070893"/>
    <w:rsid w:val="000721D3"/>
    <w:rsid w:val="00072A2E"/>
    <w:rsid w:val="0007792C"/>
    <w:rsid w:val="00080A1A"/>
    <w:rsid w:val="000828F5"/>
    <w:rsid w:val="000A2E1D"/>
    <w:rsid w:val="000B22DE"/>
    <w:rsid w:val="000C1EE1"/>
    <w:rsid w:val="000C6B43"/>
    <w:rsid w:val="000C780B"/>
    <w:rsid w:val="000D1259"/>
    <w:rsid w:val="000D447B"/>
    <w:rsid w:val="00130704"/>
    <w:rsid w:val="00152CEF"/>
    <w:rsid w:val="00155A99"/>
    <w:rsid w:val="00157258"/>
    <w:rsid w:val="00182905"/>
    <w:rsid w:val="00183480"/>
    <w:rsid w:val="001835F4"/>
    <w:rsid w:val="001859C2"/>
    <w:rsid w:val="00197385"/>
    <w:rsid w:val="001A004E"/>
    <w:rsid w:val="001A170B"/>
    <w:rsid w:val="001A7625"/>
    <w:rsid w:val="001C3065"/>
    <w:rsid w:val="001C47E4"/>
    <w:rsid w:val="001C76A0"/>
    <w:rsid w:val="001E141F"/>
    <w:rsid w:val="001E43B1"/>
    <w:rsid w:val="001E696D"/>
    <w:rsid w:val="001E6A72"/>
    <w:rsid w:val="001F0856"/>
    <w:rsid w:val="001F4A44"/>
    <w:rsid w:val="00202EB5"/>
    <w:rsid w:val="002037EA"/>
    <w:rsid w:val="00215937"/>
    <w:rsid w:val="002228D2"/>
    <w:rsid w:val="00231807"/>
    <w:rsid w:val="00231A84"/>
    <w:rsid w:val="002529AC"/>
    <w:rsid w:val="0025531D"/>
    <w:rsid w:val="002670DA"/>
    <w:rsid w:val="00285D35"/>
    <w:rsid w:val="002904B8"/>
    <w:rsid w:val="00295DF5"/>
    <w:rsid w:val="002B1B16"/>
    <w:rsid w:val="002B51C1"/>
    <w:rsid w:val="002B5DB3"/>
    <w:rsid w:val="002E37FF"/>
    <w:rsid w:val="002E5F2A"/>
    <w:rsid w:val="002F28B7"/>
    <w:rsid w:val="0030073F"/>
    <w:rsid w:val="00303220"/>
    <w:rsid w:val="003036D5"/>
    <w:rsid w:val="00307760"/>
    <w:rsid w:val="00326C8D"/>
    <w:rsid w:val="00337304"/>
    <w:rsid w:val="00344C37"/>
    <w:rsid w:val="0035593A"/>
    <w:rsid w:val="00355EA8"/>
    <w:rsid w:val="003655CE"/>
    <w:rsid w:val="0037085F"/>
    <w:rsid w:val="00383FD0"/>
    <w:rsid w:val="00390940"/>
    <w:rsid w:val="003972FB"/>
    <w:rsid w:val="003A6586"/>
    <w:rsid w:val="003B5916"/>
    <w:rsid w:val="003D4957"/>
    <w:rsid w:val="003E7D2F"/>
    <w:rsid w:val="004148D5"/>
    <w:rsid w:val="00414A9C"/>
    <w:rsid w:val="0042075E"/>
    <w:rsid w:val="00431D1E"/>
    <w:rsid w:val="004611D6"/>
    <w:rsid w:val="00462FAD"/>
    <w:rsid w:val="00463285"/>
    <w:rsid w:val="00484EAC"/>
    <w:rsid w:val="004A090D"/>
    <w:rsid w:val="004A18EB"/>
    <w:rsid w:val="004B4C85"/>
    <w:rsid w:val="004C7A29"/>
    <w:rsid w:val="004E52F4"/>
    <w:rsid w:val="004E7135"/>
    <w:rsid w:val="004F47CD"/>
    <w:rsid w:val="005116BE"/>
    <w:rsid w:val="005232C5"/>
    <w:rsid w:val="00527886"/>
    <w:rsid w:val="005606C9"/>
    <w:rsid w:val="00577751"/>
    <w:rsid w:val="00582EAD"/>
    <w:rsid w:val="00583966"/>
    <w:rsid w:val="005952B7"/>
    <w:rsid w:val="005A40A1"/>
    <w:rsid w:val="005B6FB0"/>
    <w:rsid w:val="005D5F91"/>
    <w:rsid w:val="005D66D1"/>
    <w:rsid w:val="005F4479"/>
    <w:rsid w:val="00602E6C"/>
    <w:rsid w:val="00610C62"/>
    <w:rsid w:val="0062452A"/>
    <w:rsid w:val="006453B2"/>
    <w:rsid w:val="00650B37"/>
    <w:rsid w:val="00653EE1"/>
    <w:rsid w:val="0066111B"/>
    <w:rsid w:val="00697196"/>
    <w:rsid w:val="006A0FFB"/>
    <w:rsid w:val="006A4FA2"/>
    <w:rsid w:val="006A5ACA"/>
    <w:rsid w:val="006B2AA6"/>
    <w:rsid w:val="006B2FAD"/>
    <w:rsid w:val="006C005B"/>
    <w:rsid w:val="006D206A"/>
    <w:rsid w:val="006E3434"/>
    <w:rsid w:val="006E42A2"/>
    <w:rsid w:val="006F043F"/>
    <w:rsid w:val="0070392F"/>
    <w:rsid w:val="00710D20"/>
    <w:rsid w:val="00711B64"/>
    <w:rsid w:val="00727197"/>
    <w:rsid w:val="00730B71"/>
    <w:rsid w:val="00730CF2"/>
    <w:rsid w:val="00732FAC"/>
    <w:rsid w:val="00734EE0"/>
    <w:rsid w:val="0073786A"/>
    <w:rsid w:val="00750C55"/>
    <w:rsid w:val="00751A06"/>
    <w:rsid w:val="00751C71"/>
    <w:rsid w:val="0075278B"/>
    <w:rsid w:val="007535B6"/>
    <w:rsid w:val="007539DD"/>
    <w:rsid w:val="0075676E"/>
    <w:rsid w:val="0075707B"/>
    <w:rsid w:val="00757A53"/>
    <w:rsid w:val="00757B43"/>
    <w:rsid w:val="007706D9"/>
    <w:rsid w:val="00774DF8"/>
    <w:rsid w:val="007766E3"/>
    <w:rsid w:val="00797909"/>
    <w:rsid w:val="007A4BED"/>
    <w:rsid w:val="007B0D11"/>
    <w:rsid w:val="007B543B"/>
    <w:rsid w:val="007D1E89"/>
    <w:rsid w:val="00805764"/>
    <w:rsid w:val="008116C6"/>
    <w:rsid w:val="00843714"/>
    <w:rsid w:val="00856401"/>
    <w:rsid w:val="00857161"/>
    <w:rsid w:val="00857E93"/>
    <w:rsid w:val="00862531"/>
    <w:rsid w:val="00862DBE"/>
    <w:rsid w:val="00866321"/>
    <w:rsid w:val="00867E13"/>
    <w:rsid w:val="008737C0"/>
    <w:rsid w:val="0088708F"/>
    <w:rsid w:val="0089462C"/>
    <w:rsid w:val="008955F8"/>
    <w:rsid w:val="0089589B"/>
    <w:rsid w:val="008B0A5A"/>
    <w:rsid w:val="008B4DCA"/>
    <w:rsid w:val="008B541B"/>
    <w:rsid w:val="008B61E7"/>
    <w:rsid w:val="008D2475"/>
    <w:rsid w:val="008D4D33"/>
    <w:rsid w:val="008F5575"/>
    <w:rsid w:val="0091777E"/>
    <w:rsid w:val="00927BD3"/>
    <w:rsid w:val="00940B93"/>
    <w:rsid w:val="0096089F"/>
    <w:rsid w:val="00961AEF"/>
    <w:rsid w:val="00990942"/>
    <w:rsid w:val="00992608"/>
    <w:rsid w:val="009C28B4"/>
    <w:rsid w:val="009C2F45"/>
    <w:rsid w:val="009C50AB"/>
    <w:rsid w:val="00A13AC1"/>
    <w:rsid w:val="00A174E5"/>
    <w:rsid w:val="00A17769"/>
    <w:rsid w:val="00A25F1D"/>
    <w:rsid w:val="00A42F67"/>
    <w:rsid w:val="00A662DB"/>
    <w:rsid w:val="00A71D38"/>
    <w:rsid w:val="00AA1AA9"/>
    <w:rsid w:val="00AA4414"/>
    <w:rsid w:val="00AB5463"/>
    <w:rsid w:val="00AC5AE0"/>
    <w:rsid w:val="00AE616E"/>
    <w:rsid w:val="00AF374C"/>
    <w:rsid w:val="00B01D5B"/>
    <w:rsid w:val="00B05F67"/>
    <w:rsid w:val="00B11565"/>
    <w:rsid w:val="00B13B15"/>
    <w:rsid w:val="00B1495D"/>
    <w:rsid w:val="00B26A7A"/>
    <w:rsid w:val="00B43536"/>
    <w:rsid w:val="00B44504"/>
    <w:rsid w:val="00B45349"/>
    <w:rsid w:val="00B46A0A"/>
    <w:rsid w:val="00B54518"/>
    <w:rsid w:val="00B61C6E"/>
    <w:rsid w:val="00B65F1C"/>
    <w:rsid w:val="00B66C72"/>
    <w:rsid w:val="00B677EF"/>
    <w:rsid w:val="00B81C0B"/>
    <w:rsid w:val="00B85002"/>
    <w:rsid w:val="00B92B7F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2C47"/>
    <w:rsid w:val="00C612DF"/>
    <w:rsid w:val="00C817C6"/>
    <w:rsid w:val="00C903F7"/>
    <w:rsid w:val="00C9324B"/>
    <w:rsid w:val="00C93394"/>
    <w:rsid w:val="00CB6825"/>
    <w:rsid w:val="00CD2007"/>
    <w:rsid w:val="00CE376A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47902"/>
    <w:rsid w:val="00D55458"/>
    <w:rsid w:val="00D64CC7"/>
    <w:rsid w:val="00D70677"/>
    <w:rsid w:val="00D70B4B"/>
    <w:rsid w:val="00D81549"/>
    <w:rsid w:val="00D87CCE"/>
    <w:rsid w:val="00DA69AC"/>
    <w:rsid w:val="00DD2D61"/>
    <w:rsid w:val="00DD318A"/>
    <w:rsid w:val="00DF42C1"/>
    <w:rsid w:val="00E034B6"/>
    <w:rsid w:val="00E03FA7"/>
    <w:rsid w:val="00E043AE"/>
    <w:rsid w:val="00E17EE6"/>
    <w:rsid w:val="00E2561F"/>
    <w:rsid w:val="00E3059B"/>
    <w:rsid w:val="00E367D0"/>
    <w:rsid w:val="00E44F09"/>
    <w:rsid w:val="00E501B1"/>
    <w:rsid w:val="00E5688B"/>
    <w:rsid w:val="00E5753A"/>
    <w:rsid w:val="00E706AD"/>
    <w:rsid w:val="00E744E4"/>
    <w:rsid w:val="00E76E41"/>
    <w:rsid w:val="00E82CB2"/>
    <w:rsid w:val="00E84329"/>
    <w:rsid w:val="00E97126"/>
    <w:rsid w:val="00EA7939"/>
    <w:rsid w:val="00EB1F90"/>
    <w:rsid w:val="00EB2DAE"/>
    <w:rsid w:val="00EB5E3B"/>
    <w:rsid w:val="00EB6513"/>
    <w:rsid w:val="00EB6580"/>
    <w:rsid w:val="00EC5A14"/>
    <w:rsid w:val="00EC7589"/>
    <w:rsid w:val="00EE7B38"/>
    <w:rsid w:val="00F17C93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1241"/>
    <w:rsid w:val="00F8540D"/>
    <w:rsid w:val="00F937AD"/>
    <w:rsid w:val="00F978A8"/>
    <w:rsid w:val="00FA4A2B"/>
    <w:rsid w:val="00FA5CD8"/>
    <w:rsid w:val="00FC3402"/>
    <w:rsid w:val="00FE4D1B"/>
    <w:rsid w:val="00FF63CA"/>
    <w:rsid w:val="08CA1A25"/>
    <w:rsid w:val="0BCF7EB6"/>
    <w:rsid w:val="0FE05A9A"/>
    <w:rsid w:val="264861D1"/>
    <w:rsid w:val="2A1C4CA6"/>
    <w:rsid w:val="2E1A1300"/>
    <w:rsid w:val="2F2D0876"/>
    <w:rsid w:val="36F8681D"/>
    <w:rsid w:val="66331BEC"/>
    <w:rsid w:val="7C3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317</Words>
  <Characters>1813</Characters>
  <Lines>15</Lines>
  <Paragraphs>4</Paragraphs>
  <TotalTime>7</TotalTime>
  <ScaleCrop>false</ScaleCrop>
  <LinksUpToDate>false</LinksUpToDate>
  <CharactersWithSpaces>2126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2023-08-25T05:27:00Z</dcterms:created>
  <dc:creator>Image</dc:creator>
  <cp:lastModifiedBy>堀  达</cp:lastModifiedBy>
  <cp:lastPrinted>2004-04-23T07:06:00Z</cp:lastPrinted>
  <dcterms:modified xsi:type="dcterms:W3CDTF">2024-01-23T07:16:38Z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9BF73E90F61F44F98F52EE0638136B57_13</vt:lpwstr>
  </property>
</Properties>
</file>