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90EA" w14:textId="60406E6C" w:rsidR="003C2DA6"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0F4F45CC" w14:textId="33BC9F77" w:rsidR="00030FE5" w:rsidRPr="00030FE5" w:rsidRDefault="00030FE5" w:rsidP="00630305">
      <w:pPr>
        <w:jc w:val="center"/>
        <w:rPr>
          <w:b/>
          <w:bCs/>
          <w:sz w:val="36"/>
        </w:rPr>
      </w:pPr>
      <w:r w:rsidRPr="00030FE5">
        <w:rPr>
          <w:b/>
          <w:bCs/>
          <w:sz w:val="36"/>
        </w:rPr>
        <w:t>Farrah Noorzad and the Ring of Fate Series</w:t>
      </w:r>
    </w:p>
    <w:p w14:paraId="663E79DC" w14:textId="6DBE7E98" w:rsidR="00030FE5" w:rsidRPr="00030FE5" w:rsidRDefault="00030FE5" w:rsidP="00630305">
      <w:pPr>
        <w:jc w:val="center"/>
        <w:rPr>
          <w:b/>
          <w:bCs/>
          <w:sz w:val="36"/>
        </w:rPr>
      </w:pPr>
      <w:r w:rsidRPr="00030FE5">
        <w:rPr>
          <w:rFonts w:hint="eastAsia"/>
          <w:b/>
          <w:bCs/>
          <w:sz w:val="36"/>
        </w:rPr>
        <w:t>《法拉·诺扎德与命运指环》系列</w:t>
      </w:r>
    </w:p>
    <w:p w14:paraId="400B7153" w14:textId="6D9E673E" w:rsidR="00030FE5" w:rsidRDefault="00FF5749" w:rsidP="0029678E">
      <w:pPr>
        <w:rPr>
          <w:b/>
          <w:szCs w:val="21"/>
        </w:rPr>
      </w:pPr>
      <w:r>
        <w:rPr>
          <w:noProof/>
        </w:rPr>
        <w:drawing>
          <wp:anchor distT="0" distB="0" distL="114300" distR="114300" simplePos="0" relativeHeight="251658240" behindDoc="0" locked="0" layoutInCell="1" allowOverlap="1" wp14:anchorId="1098598C" wp14:editId="1EFAFBAD">
            <wp:simplePos x="0" y="0"/>
            <wp:positionH relativeFrom="margin">
              <wp:align>right</wp:align>
            </wp:positionH>
            <wp:positionV relativeFrom="paragraph">
              <wp:posOffset>156845</wp:posOffset>
            </wp:positionV>
            <wp:extent cx="1571625" cy="2118995"/>
            <wp:effectExtent l="0" t="0" r="9525" b="0"/>
            <wp:wrapSquare wrapText="bothSides"/>
            <wp:docPr id="1" name="图片 1" descr="Farrah Noorzad and the Ring of F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rah Noorzad and the Ring of F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11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8F64" w14:textId="14E9EFBA" w:rsidR="0029678E" w:rsidRPr="004F4C28" w:rsidRDefault="0029678E" w:rsidP="0029678E">
      <w:pPr>
        <w:rPr>
          <w:bCs/>
          <w:szCs w:val="21"/>
        </w:rPr>
      </w:pPr>
      <w:r w:rsidRPr="002A022A">
        <w:rPr>
          <w:rFonts w:hint="eastAsia"/>
          <w:b/>
          <w:szCs w:val="21"/>
        </w:rPr>
        <w:t>中文书名：</w:t>
      </w:r>
      <w:r w:rsidR="00030FE5" w:rsidRPr="00030FE5">
        <w:rPr>
          <w:rFonts w:hint="eastAsia"/>
          <w:b/>
          <w:szCs w:val="21"/>
        </w:rPr>
        <w:t>《法拉·诺扎德与命运指环》</w:t>
      </w:r>
    </w:p>
    <w:p w14:paraId="2414507E" w14:textId="3C89783B" w:rsidR="0029678E" w:rsidRDefault="0029678E" w:rsidP="0029678E">
      <w:pPr>
        <w:rPr>
          <w:b/>
          <w:szCs w:val="21"/>
        </w:rPr>
      </w:pPr>
      <w:r w:rsidRPr="003330B6">
        <w:rPr>
          <w:rFonts w:hint="eastAsia"/>
          <w:b/>
          <w:szCs w:val="21"/>
        </w:rPr>
        <w:t>英文书名：</w:t>
      </w:r>
      <w:r w:rsidR="00030FE5" w:rsidRPr="00030FE5">
        <w:rPr>
          <w:b/>
          <w:i/>
          <w:szCs w:val="21"/>
        </w:rPr>
        <w:t>Farrah Noorzad and the Ring of Fate</w:t>
      </w:r>
    </w:p>
    <w:p w14:paraId="72C95AEA" w14:textId="3C237FAA" w:rsidR="0029678E" w:rsidRDefault="0029678E" w:rsidP="0029678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proofErr w:type="spellStart"/>
      <w:r w:rsidR="00030FE5" w:rsidRPr="00030FE5">
        <w:rPr>
          <w:b/>
          <w:szCs w:val="21"/>
        </w:rPr>
        <w:t>Deeba</w:t>
      </w:r>
      <w:proofErr w:type="spellEnd"/>
      <w:r w:rsidR="00030FE5" w:rsidRPr="00030FE5">
        <w:rPr>
          <w:b/>
          <w:szCs w:val="21"/>
        </w:rPr>
        <w:t xml:space="preserve"> </w:t>
      </w:r>
      <w:proofErr w:type="spellStart"/>
      <w:r w:rsidR="00030FE5" w:rsidRPr="00030FE5">
        <w:rPr>
          <w:b/>
          <w:szCs w:val="21"/>
        </w:rPr>
        <w:t>Zargarpur</w:t>
      </w:r>
      <w:proofErr w:type="spellEnd"/>
    </w:p>
    <w:p w14:paraId="31B1AE62" w14:textId="66100059" w:rsidR="0029678E" w:rsidRPr="002A022A" w:rsidRDefault="0029678E" w:rsidP="0029678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30FE5" w:rsidRPr="00030FE5">
        <w:rPr>
          <w:b/>
          <w:szCs w:val="21"/>
        </w:rPr>
        <w:t>Penguin Random</w:t>
      </w:r>
      <w:r w:rsidR="00030FE5">
        <w:rPr>
          <w:b/>
          <w:szCs w:val="21"/>
        </w:rPr>
        <w:t xml:space="preserve"> House</w:t>
      </w:r>
    </w:p>
    <w:p w14:paraId="087BA452" w14:textId="7219A8AF" w:rsidR="0029678E" w:rsidRPr="003330B6" w:rsidRDefault="0029678E" w:rsidP="0029678E">
      <w:pPr>
        <w:rPr>
          <w:b/>
          <w:szCs w:val="21"/>
        </w:rPr>
      </w:pPr>
      <w:r w:rsidRPr="003330B6">
        <w:rPr>
          <w:rFonts w:hint="eastAsia"/>
          <w:b/>
          <w:szCs w:val="21"/>
        </w:rPr>
        <w:t>代理公司：</w:t>
      </w:r>
      <w:r w:rsidR="00030FE5" w:rsidRPr="00030FE5">
        <w:rPr>
          <w:b/>
          <w:szCs w:val="21"/>
        </w:rPr>
        <w:t>Laura Dail</w:t>
      </w:r>
      <w:r w:rsidR="00030FE5">
        <w:rPr>
          <w:b/>
          <w:szCs w:val="21"/>
        </w:rPr>
        <w:t>/</w:t>
      </w:r>
      <w:r w:rsidRPr="003330B6">
        <w:rPr>
          <w:b/>
          <w:szCs w:val="21"/>
        </w:rPr>
        <w:t>ANA</w:t>
      </w:r>
      <w:bookmarkStart w:id="0" w:name="_GoBack"/>
      <w:bookmarkEnd w:id="0"/>
    </w:p>
    <w:p w14:paraId="0A5B928B" w14:textId="37FCA383" w:rsidR="0029678E" w:rsidRPr="003330B6" w:rsidRDefault="0029678E" w:rsidP="0029678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34243">
        <w:rPr>
          <w:rFonts w:hint="eastAsia"/>
          <w:b/>
          <w:szCs w:val="21"/>
        </w:rPr>
        <w:t>3</w:t>
      </w:r>
      <w:r w:rsidR="00C34243">
        <w:rPr>
          <w:b/>
          <w:szCs w:val="21"/>
        </w:rPr>
        <w:t>36</w:t>
      </w:r>
      <w:r w:rsidR="00C34243">
        <w:rPr>
          <w:b/>
          <w:szCs w:val="21"/>
        </w:rPr>
        <w:t>页</w:t>
      </w:r>
    </w:p>
    <w:p w14:paraId="76118D2C" w14:textId="7A622750" w:rsidR="0029678E" w:rsidRPr="003330B6" w:rsidRDefault="0029678E" w:rsidP="0029678E">
      <w:pPr>
        <w:rPr>
          <w:b/>
          <w:szCs w:val="21"/>
        </w:rPr>
      </w:pPr>
      <w:r w:rsidRPr="003330B6">
        <w:rPr>
          <w:rFonts w:hint="eastAsia"/>
          <w:b/>
          <w:szCs w:val="21"/>
        </w:rPr>
        <w:t>出版时间：</w:t>
      </w:r>
      <w:r>
        <w:rPr>
          <w:rFonts w:hint="eastAsia"/>
          <w:b/>
          <w:szCs w:val="21"/>
        </w:rPr>
        <w:t>202</w:t>
      </w:r>
      <w:r w:rsidR="00030FE5">
        <w:rPr>
          <w:b/>
          <w:szCs w:val="21"/>
        </w:rPr>
        <w:t>3</w:t>
      </w:r>
      <w:r w:rsidRPr="002A022A">
        <w:rPr>
          <w:b/>
          <w:szCs w:val="21"/>
        </w:rPr>
        <w:t>年</w:t>
      </w:r>
    </w:p>
    <w:p w14:paraId="1A61D769" w14:textId="77777777" w:rsidR="0029678E" w:rsidRPr="003330B6" w:rsidRDefault="0029678E" w:rsidP="0029678E">
      <w:pPr>
        <w:rPr>
          <w:b/>
          <w:szCs w:val="21"/>
        </w:rPr>
      </w:pPr>
      <w:r w:rsidRPr="003330B6">
        <w:rPr>
          <w:rFonts w:hint="eastAsia"/>
          <w:b/>
          <w:szCs w:val="21"/>
        </w:rPr>
        <w:t>代理地区：中国大陆、台湾</w:t>
      </w:r>
    </w:p>
    <w:p w14:paraId="36918587" w14:textId="45C27DCC" w:rsidR="0029678E" w:rsidRPr="003330B6" w:rsidRDefault="00030FE5" w:rsidP="0029678E">
      <w:pPr>
        <w:rPr>
          <w:b/>
          <w:szCs w:val="21"/>
        </w:rPr>
      </w:pPr>
      <w:r>
        <w:rPr>
          <w:rFonts w:hint="eastAsia"/>
          <w:b/>
          <w:szCs w:val="21"/>
        </w:rPr>
        <w:t>审读资料：英文样张</w:t>
      </w:r>
    </w:p>
    <w:p w14:paraId="07BC503B" w14:textId="546CF327" w:rsidR="0029678E" w:rsidRDefault="0029678E" w:rsidP="0029678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030FE5">
        <w:rPr>
          <w:rFonts w:hint="eastAsia"/>
          <w:b/>
          <w:szCs w:val="21"/>
        </w:rPr>
        <w:t>7</w:t>
      </w:r>
      <w:r w:rsidR="00030FE5">
        <w:rPr>
          <w:b/>
          <w:szCs w:val="21"/>
        </w:rPr>
        <w:t>-12</w:t>
      </w:r>
      <w:r w:rsidR="00030FE5">
        <w:rPr>
          <w:b/>
          <w:szCs w:val="21"/>
        </w:rPr>
        <w:t>岁少年文学</w:t>
      </w:r>
      <w:r w:rsidR="00030FE5">
        <w:rPr>
          <w:rFonts w:hint="eastAsia"/>
          <w:b/>
          <w:szCs w:val="21"/>
        </w:rPr>
        <w:t>/</w:t>
      </w:r>
      <w:r w:rsidR="00030FE5">
        <w:rPr>
          <w:rFonts w:hint="eastAsia"/>
          <w:b/>
          <w:szCs w:val="21"/>
        </w:rPr>
        <w:t>奇幻冒险</w:t>
      </w:r>
    </w:p>
    <w:p w14:paraId="3AD88845" w14:textId="77777777" w:rsidR="0029678E" w:rsidRDefault="0029678E" w:rsidP="004F4C28">
      <w:pPr>
        <w:rPr>
          <w:b/>
          <w:szCs w:val="21"/>
        </w:rPr>
      </w:pPr>
    </w:p>
    <w:p w14:paraId="1FCE48A5" w14:textId="275DFC3C" w:rsidR="0029678E" w:rsidRDefault="0029678E" w:rsidP="004F4C28">
      <w:pPr>
        <w:rPr>
          <w:b/>
          <w:szCs w:val="21"/>
        </w:rPr>
      </w:pPr>
      <w:r>
        <w:rPr>
          <w:b/>
          <w:szCs w:val="21"/>
        </w:rPr>
        <w:t>内容简介</w:t>
      </w:r>
      <w:r>
        <w:rPr>
          <w:rFonts w:hint="eastAsia"/>
          <w:b/>
          <w:szCs w:val="21"/>
        </w:rPr>
        <w:t>：</w:t>
      </w:r>
    </w:p>
    <w:p w14:paraId="18A36E7A" w14:textId="77777777" w:rsidR="00030FE5" w:rsidRDefault="00030FE5" w:rsidP="00030FE5">
      <w:pPr>
        <w:rPr>
          <w:szCs w:val="21"/>
        </w:rPr>
      </w:pPr>
    </w:p>
    <w:p w14:paraId="4F912FF9" w14:textId="18764557" w:rsidR="00823343" w:rsidRDefault="00823343" w:rsidP="00823343">
      <w:pPr>
        <w:widowControl/>
        <w:shd w:val="clear" w:color="auto" w:fill="FFFFFF"/>
        <w:ind w:firstLineChars="200" w:firstLine="420"/>
        <w:rPr>
          <w:szCs w:val="21"/>
        </w:rPr>
      </w:pPr>
      <w:r w:rsidRPr="00823343">
        <w:rPr>
          <w:rFonts w:hint="eastAsia"/>
          <w:szCs w:val="21"/>
        </w:rPr>
        <w:t>迪巴·扎哥普（</w:t>
      </w:r>
      <w:proofErr w:type="spellStart"/>
      <w:r>
        <w:rPr>
          <w:szCs w:val="21"/>
        </w:rPr>
        <w:t>Deeba</w:t>
      </w:r>
      <w:proofErr w:type="spellEnd"/>
      <w:r>
        <w:rPr>
          <w:szCs w:val="21"/>
        </w:rPr>
        <w:t xml:space="preserve"> </w:t>
      </w:r>
      <w:proofErr w:type="spellStart"/>
      <w:r>
        <w:rPr>
          <w:szCs w:val="21"/>
        </w:rPr>
        <w:t>Zargarpur</w:t>
      </w:r>
      <w:proofErr w:type="spellEnd"/>
      <w:r w:rsidRPr="00823343">
        <w:rPr>
          <w:rFonts w:hint="eastAsia"/>
          <w:szCs w:val="21"/>
        </w:rPr>
        <w:t>）的中年级图书处女作《法拉</w:t>
      </w:r>
      <w:r w:rsidRPr="00823343">
        <w:rPr>
          <w:szCs w:val="21"/>
        </w:rPr>
        <w:t>·</w:t>
      </w:r>
      <w:r w:rsidRPr="00823343">
        <w:rPr>
          <w:rFonts w:hint="eastAsia"/>
          <w:szCs w:val="21"/>
        </w:rPr>
        <w:t>诺扎德与命运指环》是在她还是个年轻读者时就希望存在的现代幻想故事——一个有魔力的强大阿富汗女首领，以及只有</w:t>
      </w:r>
      <w:r w:rsidRPr="00823343">
        <w:rPr>
          <w:rFonts w:hint="eastAsia"/>
          <w:szCs w:val="21"/>
        </w:rPr>
        <w:t>11</w:t>
      </w:r>
      <w:r w:rsidRPr="00823343">
        <w:rPr>
          <w:rFonts w:hint="eastAsia"/>
          <w:szCs w:val="21"/>
        </w:rPr>
        <w:t>岁的孩子才能想象出的梦幻。</w:t>
      </w:r>
      <w:proofErr w:type="gramStart"/>
      <w:r w:rsidRPr="00823343">
        <w:rPr>
          <w:rFonts w:hint="eastAsia"/>
          <w:szCs w:val="21"/>
        </w:rPr>
        <w:t>法拉的</w:t>
      </w:r>
      <w:proofErr w:type="gramEnd"/>
      <w:r w:rsidRPr="00823343">
        <w:rPr>
          <w:rFonts w:hint="eastAsia"/>
          <w:szCs w:val="21"/>
        </w:rPr>
        <w:t>故事围绕着七精灵</w:t>
      </w:r>
      <w:proofErr w:type="gramStart"/>
      <w:r w:rsidRPr="00823343">
        <w:rPr>
          <w:rFonts w:hint="eastAsia"/>
          <w:szCs w:val="21"/>
        </w:rPr>
        <w:t>王丰富</w:t>
      </w:r>
      <w:proofErr w:type="gramEnd"/>
      <w:r w:rsidRPr="00823343">
        <w:rPr>
          <w:rFonts w:hint="eastAsia"/>
          <w:szCs w:val="21"/>
        </w:rPr>
        <w:t>的神话故事展开，吸引着每一个寻求魔法冒险的孩子。</w:t>
      </w:r>
    </w:p>
    <w:p w14:paraId="234B97C7" w14:textId="77777777" w:rsidR="00823343" w:rsidRPr="00823343" w:rsidRDefault="00823343" w:rsidP="00823343">
      <w:pPr>
        <w:widowControl/>
        <w:shd w:val="clear" w:color="auto" w:fill="FFFFFF"/>
        <w:ind w:firstLineChars="200" w:firstLine="420"/>
        <w:rPr>
          <w:szCs w:val="21"/>
        </w:rPr>
      </w:pPr>
    </w:p>
    <w:p w14:paraId="0FEA52CE" w14:textId="1AB28C00" w:rsidR="00823343" w:rsidRPr="00823343" w:rsidRDefault="00823343" w:rsidP="00D06133">
      <w:pPr>
        <w:widowControl/>
        <w:shd w:val="clear" w:color="auto" w:fill="FFFFFF"/>
        <w:ind w:firstLineChars="200" w:firstLine="420"/>
        <w:rPr>
          <w:szCs w:val="21"/>
        </w:rPr>
      </w:pPr>
      <w:r w:rsidRPr="00823343">
        <w:rPr>
          <w:rFonts w:hint="eastAsia"/>
          <w:szCs w:val="21"/>
        </w:rPr>
        <w:t>11</w:t>
      </w:r>
      <w:r w:rsidRPr="00823343">
        <w:rPr>
          <w:rFonts w:hint="eastAsia"/>
          <w:szCs w:val="21"/>
        </w:rPr>
        <w:t>岁的法拉·诺扎德（</w:t>
      </w:r>
      <w:r>
        <w:rPr>
          <w:szCs w:val="21"/>
        </w:rPr>
        <w:t>Farrah Noorzad</w:t>
      </w:r>
      <w:r w:rsidRPr="00823343">
        <w:rPr>
          <w:rFonts w:hint="eastAsia"/>
          <w:szCs w:val="21"/>
        </w:rPr>
        <w:t>）一直以来</w:t>
      </w:r>
      <w:r>
        <w:rPr>
          <w:rFonts w:hint="eastAsia"/>
          <w:szCs w:val="21"/>
        </w:rPr>
        <w:t>想尽办法</w:t>
      </w:r>
      <w:r w:rsidRPr="00823343">
        <w:rPr>
          <w:rFonts w:hint="eastAsia"/>
          <w:szCs w:val="21"/>
        </w:rPr>
        <w:t>想让她的父亲为她感到骄傲，但是作为非婚生子女，这是不可能的。她还在努力，在她生日这天也不例外。法拉准备好迎接一年一度的例行活动：登山、讲故事、道别，她的父亲再一次回到他</w:t>
      </w:r>
      <w:r w:rsidR="00D06133">
        <w:rPr>
          <w:rFonts w:hint="eastAsia"/>
          <w:szCs w:val="21"/>
        </w:rPr>
        <w:t>原本</w:t>
      </w:r>
      <w:r w:rsidRPr="00823343">
        <w:rPr>
          <w:rFonts w:hint="eastAsia"/>
          <w:szCs w:val="21"/>
        </w:rPr>
        <w:t>的家庭。</w:t>
      </w:r>
    </w:p>
    <w:p w14:paraId="1FC47A36" w14:textId="77777777" w:rsidR="00823343" w:rsidRPr="00823343" w:rsidRDefault="00823343" w:rsidP="00D06133">
      <w:pPr>
        <w:rPr>
          <w:szCs w:val="21"/>
        </w:rPr>
      </w:pPr>
    </w:p>
    <w:p w14:paraId="78CA3249" w14:textId="630E7EFF" w:rsidR="00D06133" w:rsidRPr="00D06133" w:rsidRDefault="00D06133" w:rsidP="00D06133">
      <w:pPr>
        <w:widowControl/>
        <w:shd w:val="clear" w:color="auto" w:fill="FFFFFF"/>
        <w:ind w:firstLineChars="200" w:firstLine="420"/>
        <w:rPr>
          <w:szCs w:val="21"/>
        </w:rPr>
      </w:pPr>
      <w:r w:rsidRPr="00D06133">
        <w:rPr>
          <w:rFonts w:hint="eastAsia"/>
          <w:szCs w:val="21"/>
        </w:rPr>
        <w:t>但今年她父亲送给她一个盒子，里面装着一枚神秘的戒指，他告诉她可以用它许愿。法拉耳边满是</w:t>
      </w:r>
      <w:r>
        <w:rPr>
          <w:rFonts w:hint="eastAsia"/>
          <w:szCs w:val="21"/>
        </w:rPr>
        <w:t>来自戒指的</w:t>
      </w:r>
      <w:r w:rsidRPr="00D06133">
        <w:rPr>
          <w:rFonts w:hint="eastAsia"/>
          <w:szCs w:val="21"/>
        </w:rPr>
        <w:t>低语，问着：“你心中最真诚的愿望是什么？”法拉毫不犹豫。她拿起戒指，心里只想着一件事，希望在父亲的世界里找到一席之地。</w:t>
      </w:r>
    </w:p>
    <w:p w14:paraId="3668DA69" w14:textId="77777777" w:rsidR="00D06133" w:rsidRDefault="00D06133" w:rsidP="00D06133">
      <w:pPr>
        <w:widowControl/>
        <w:shd w:val="clear" w:color="auto" w:fill="FFFFFF"/>
        <w:rPr>
          <w:szCs w:val="21"/>
        </w:rPr>
      </w:pPr>
    </w:p>
    <w:p w14:paraId="7FF81626" w14:textId="0D364F34" w:rsidR="00D06133" w:rsidRPr="00D06133" w:rsidRDefault="00D06133" w:rsidP="00D06133">
      <w:pPr>
        <w:widowControl/>
        <w:shd w:val="clear" w:color="auto" w:fill="FFFFFF"/>
        <w:ind w:firstLineChars="200" w:firstLine="420"/>
        <w:rPr>
          <w:szCs w:val="21"/>
        </w:rPr>
      </w:pPr>
      <w:r w:rsidRPr="00D06133">
        <w:rPr>
          <w:rFonts w:hint="eastAsia"/>
          <w:szCs w:val="21"/>
        </w:rPr>
        <w:t>只是结果适得其反，她的父亲就在她眼前消失了。更糟糕的是，没有一个成年人愿意相信发生了什么。法拉拿着她的登山装备，在不断低语着的戒指的引导下，悄悄潜入夜色中，撤销愿望，拯救她的父亲。</w:t>
      </w:r>
    </w:p>
    <w:p w14:paraId="7F504C70" w14:textId="7789253A" w:rsidR="00030FE5" w:rsidRDefault="00030FE5" w:rsidP="00EE7229">
      <w:pPr>
        <w:widowControl/>
        <w:shd w:val="clear" w:color="auto" w:fill="FFFFFF"/>
        <w:ind w:firstLineChars="200" w:firstLine="420"/>
        <w:rPr>
          <w:szCs w:val="21"/>
        </w:rPr>
      </w:pPr>
    </w:p>
    <w:p w14:paraId="1AC4948D" w14:textId="77777777" w:rsidR="00EE7229" w:rsidRDefault="00EE7229" w:rsidP="00EE7229">
      <w:pPr>
        <w:widowControl/>
        <w:shd w:val="clear" w:color="auto" w:fill="FFFFFF"/>
        <w:ind w:firstLineChars="200" w:firstLine="420"/>
        <w:rPr>
          <w:szCs w:val="21"/>
        </w:rPr>
      </w:pPr>
      <w:r w:rsidRPr="00EE7229">
        <w:rPr>
          <w:rFonts w:hint="eastAsia"/>
          <w:szCs w:val="21"/>
        </w:rPr>
        <w:t>在旅途中，她遇到了伊德里斯（</w:t>
      </w:r>
      <w:r>
        <w:rPr>
          <w:szCs w:val="21"/>
        </w:rPr>
        <w:t>Idris</w:t>
      </w:r>
      <w:r w:rsidRPr="00EE7229">
        <w:rPr>
          <w:rFonts w:hint="eastAsia"/>
          <w:szCs w:val="21"/>
        </w:rPr>
        <w:t>），一个有着乳白色眼睛和头发的半精灵，他告诉了法拉她真正的出身：她也是个半精灵</w:t>
      </w:r>
      <w:r w:rsidRPr="00EE7229">
        <w:rPr>
          <w:rFonts w:hint="eastAsia"/>
          <w:szCs w:val="21"/>
        </w:rPr>
        <w:t>......</w:t>
      </w:r>
      <w:r w:rsidRPr="00EE7229">
        <w:rPr>
          <w:rFonts w:hint="eastAsia"/>
          <w:szCs w:val="21"/>
        </w:rPr>
        <w:t>还是七大精灵王之一莎玛瑞什（</w:t>
      </w:r>
      <w:proofErr w:type="spellStart"/>
      <w:r w:rsidRPr="00EE7229">
        <w:rPr>
          <w:rFonts w:hint="eastAsia"/>
          <w:szCs w:val="21"/>
        </w:rPr>
        <w:t>Shamhurish</w:t>
      </w:r>
      <w:proofErr w:type="spellEnd"/>
      <w:r w:rsidRPr="00EE7229">
        <w:rPr>
          <w:rFonts w:hint="eastAsia"/>
          <w:szCs w:val="21"/>
        </w:rPr>
        <w:t>）的女儿。</w:t>
      </w:r>
      <w:r w:rsidRPr="00EE7229">
        <w:rPr>
          <w:rFonts w:hint="eastAsia"/>
          <w:szCs w:val="21"/>
        </w:rPr>
        <w:lastRenderedPageBreak/>
        <w:t>这还不够令人难以置信，他解释道她的愿望把她父亲困在里面了，如果她不能找到解除的方法，其他六个精灵王也会出动。</w:t>
      </w:r>
    </w:p>
    <w:p w14:paraId="0566340C" w14:textId="77777777" w:rsidR="00EE7229" w:rsidRPr="00EE7229" w:rsidRDefault="00EE7229" w:rsidP="00EE7229">
      <w:pPr>
        <w:widowControl/>
        <w:shd w:val="clear" w:color="auto" w:fill="FFFFFF"/>
        <w:ind w:firstLineChars="200" w:firstLine="420"/>
        <w:rPr>
          <w:szCs w:val="21"/>
        </w:rPr>
      </w:pPr>
    </w:p>
    <w:p w14:paraId="30FDFC4B" w14:textId="126CABBF" w:rsidR="00EE7229" w:rsidRPr="00030FE5" w:rsidRDefault="00EE7229" w:rsidP="00EE7229">
      <w:pPr>
        <w:widowControl/>
        <w:shd w:val="clear" w:color="auto" w:fill="FFFFFF"/>
        <w:ind w:firstLineChars="200" w:firstLine="420"/>
        <w:rPr>
          <w:szCs w:val="21"/>
        </w:rPr>
      </w:pPr>
      <w:r w:rsidRPr="00EE7229">
        <w:rPr>
          <w:rFonts w:hint="eastAsia"/>
          <w:szCs w:val="21"/>
        </w:rPr>
        <w:t>随着时间的流逝，</w:t>
      </w:r>
      <w:proofErr w:type="gramStart"/>
      <w:r w:rsidRPr="00EE7229">
        <w:rPr>
          <w:rFonts w:hint="eastAsia"/>
          <w:szCs w:val="21"/>
        </w:rPr>
        <w:t>法拉与</w:t>
      </w:r>
      <w:proofErr w:type="gramEnd"/>
      <w:r w:rsidRPr="00EE7229">
        <w:rPr>
          <w:rFonts w:hint="eastAsia"/>
          <w:szCs w:val="21"/>
        </w:rPr>
        <w:t>伊德里斯和她同父异母的哥哥亚辛（</w:t>
      </w:r>
      <w:r>
        <w:rPr>
          <w:szCs w:val="21"/>
        </w:rPr>
        <w:t>Yaseen</w:t>
      </w:r>
      <w:r w:rsidRPr="00EE7229">
        <w:rPr>
          <w:rFonts w:hint="eastAsia"/>
          <w:szCs w:val="21"/>
        </w:rPr>
        <w:t>）结成了联盟。但是和亚辛一起旅行比法拉想象的还要困难，他们对彼此的嫉妒影响着他们的合作。然而他们遇到了大量的阴影精灵、闪闪发光的翡翠山脉、崩溃燃烧的城镇，三人必须学会合作。为了解救他们的父亲</w:t>
      </w:r>
      <w:r>
        <w:rPr>
          <w:rFonts w:hint="eastAsia"/>
          <w:szCs w:val="21"/>
        </w:rPr>
        <w:t>，</w:t>
      </w:r>
      <w:r w:rsidRPr="00EE7229">
        <w:rPr>
          <w:rFonts w:hint="eastAsia"/>
          <w:szCs w:val="21"/>
        </w:rPr>
        <w:t>法拉和亚辛不得不面对最狡猾的精灵王。</w:t>
      </w:r>
    </w:p>
    <w:p w14:paraId="63E346D3" w14:textId="77777777" w:rsidR="00030FE5" w:rsidRDefault="00030FE5" w:rsidP="00030FE5">
      <w:pPr>
        <w:rPr>
          <w:szCs w:val="21"/>
        </w:rPr>
      </w:pPr>
    </w:p>
    <w:p w14:paraId="7567E760" w14:textId="04CA35A9" w:rsidR="00EE7229" w:rsidRDefault="00EE7229" w:rsidP="00EE7229">
      <w:pPr>
        <w:rPr>
          <w:b/>
          <w:szCs w:val="21"/>
        </w:rPr>
      </w:pPr>
      <w:r>
        <w:rPr>
          <w:rFonts w:hint="eastAsia"/>
          <w:b/>
          <w:szCs w:val="21"/>
        </w:rPr>
        <w:t>媒体评价</w:t>
      </w:r>
      <w:r w:rsidRPr="008F7B77">
        <w:rPr>
          <w:b/>
          <w:szCs w:val="21"/>
        </w:rPr>
        <w:t>：</w:t>
      </w:r>
    </w:p>
    <w:p w14:paraId="326297B9" w14:textId="77777777" w:rsidR="00EE7229" w:rsidRPr="00EE7229" w:rsidRDefault="00EE7229" w:rsidP="00EE7229">
      <w:pPr>
        <w:rPr>
          <w:szCs w:val="21"/>
        </w:rPr>
      </w:pPr>
    </w:p>
    <w:p w14:paraId="1ECEE0B0" w14:textId="77777777" w:rsidR="00EE7229" w:rsidRPr="00EE7229" w:rsidRDefault="00EE7229" w:rsidP="00EE7229">
      <w:pPr>
        <w:widowControl/>
        <w:shd w:val="clear" w:color="auto" w:fill="FFFFFF"/>
        <w:ind w:firstLineChars="200" w:firstLine="420"/>
        <w:rPr>
          <w:szCs w:val="21"/>
        </w:rPr>
      </w:pPr>
      <w:r w:rsidRPr="00EE7229">
        <w:rPr>
          <w:rFonts w:hint="eastAsia"/>
          <w:szCs w:val="21"/>
        </w:rPr>
        <w:t>“《法拉</w:t>
      </w:r>
      <w:r w:rsidRPr="00EE7229">
        <w:rPr>
          <w:szCs w:val="21"/>
        </w:rPr>
        <w:t>·</w:t>
      </w:r>
      <w:r w:rsidRPr="00EE7229">
        <w:rPr>
          <w:rFonts w:hint="eastAsia"/>
          <w:szCs w:val="21"/>
        </w:rPr>
        <w:t>诺扎德与命运指环》有着</w:t>
      </w:r>
      <w:r w:rsidRPr="00EE7229">
        <w:rPr>
          <w:szCs w:val="21"/>
        </w:rPr>
        <w:t>奇妙的</w:t>
      </w:r>
      <w:r w:rsidRPr="00EE7229">
        <w:rPr>
          <w:rFonts w:hint="eastAsia"/>
          <w:szCs w:val="21"/>
        </w:rPr>
        <w:t>行为</w:t>
      </w:r>
      <w:r w:rsidRPr="00EE7229">
        <w:rPr>
          <w:szCs w:val="21"/>
        </w:rPr>
        <w:t>和不得不为她加油</w:t>
      </w:r>
      <w:r w:rsidRPr="00EE7229">
        <w:rPr>
          <w:rFonts w:hint="eastAsia"/>
          <w:szCs w:val="21"/>
        </w:rPr>
        <w:t>的</w:t>
      </w:r>
      <w:r w:rsidRPr="00EE7229">
        <w:rPr>
          <w:szCs w:val="21"/>
        </w:rPr>
        <w:t>大胆女主角，</w:t>
      </w:r>
      <w:r w:rsidRPr="00EE7229">
        <w:rPr>
          <w:rFonts w:hint="eastAsia"/>
          <w:szCs w:val="21"/>
        </w:rPr>
        <w:t>讲述了关于家庭混乱、成长以及在一个你和周围环境都不断变化的世界中航行的感人故事。它肯定会让读者捧腹大笑、陶醉其中，并且死死盯着书页。”</w:t>
      </w:r>
    </w:p>
    <w:p w14:paraId="018E74C4" w14:textId="77777777" w:rsidR="00EE7229" w:rsidRPr="00EE7229" w:rsidRDefault="00EE7229" w:rsidP="00EE7229">
      <w:pPr>
        <w:widowControl/>
        <w:shd w:val="clear" w:color="auto" w:fill="FFFFFF"/>
        <w:jc w:val="right"/>
        <w:rPr>
          <w:szCs w:val="21"/>
        </w:rPr>
      </w:pPr>
      <w:r w:rsidRPr="00EE7229">
        <w:rPr>
          <w:rFonts w:hint="eastAsia"/>
          <w:szCs w:val="21"/>
        </w:rPr>
        <w:t>——</w:t>
      </w:r>
      <w:r w:rsidRPr="00EE7229">
        <w:rPr>
          <w:rFonts w:hint="eastAsia"/>
          <w:szCs w:val="21"/>
        </w:rPr>
        <w:t>M.T.</w:t>
      </w:r>
      <w:r w:rsidRPr="00EE7229">
        <w:rPr>
          <w:szCs w:val="21"/>
        </w:rPr>
        <w:t>卡恩</w:t>
      </w:r>
      <w:r w:rsidRPr="00EE7229">
        <w:rPr>
          <w:rFonts w:hint="eastAsia"/>
          <w:szCs w:val="21"/>
        </w:rPr>
        <w:t>（</w:t>
      </w:r>
      <w:r w:rsidRPr="00EE7229">
        <w:rPr>
          <w:szCs w:val="21"/>
        </w:rPr>
        <w:t>M.T. Khan</w:t>
      </w:r>
      <w:r w:rsidRPr="00EE7229">
        <w:rPr>
          <w:rFonts w:hint="eastAsia"/>
          <w:szCs w:val="21"/>
        </w:rPr>
        <w:t>），《</w:t>
      </w:r>
      <w:r w:rsidRPr="00EE7229">
        <w:rPr>
          <w:szCs w:val="21"/>
        </w:rPr>
        <w:t>努拉</w:t>
      </w:r>
      <w:r w:rsidRPr="00EE7229">
        <w:rPr>
          <w:rFonts w:hint="eastAsia"/>
          <w:szCs w:val="21"/>
        </w:rPr>
        <w:t>与不朽宫殿》的作者</w:t>
      </w:r>
    </w:p>
    <w:p w14:paraId="4EB5DBA9" w14:textId="77777777" w:rsidR="00EE7229" w:rsidRDefault="00EE7229" w:rsidP="00EE7229">
      <w:pPr>
        <w:widowControl/>
        <w:shd w:val="clear" w:color="auto" w:fill="FFFFFF"/>
        <w:rPr>
          <w:szCs w:val="21"/>
        </w:rPr>
      </w:pPr>
    </w:p>
    <w:p w14:paraId="512238DA" w14:textId="3D72061B" w:rsidR="00EE7229" w:rsidRPr="00EE7229" w:rsidRDefault="00EE7229" w:rsidP="00EE7229">
      <w:pPr>
        <w:widowControl/>
        <w:shd w:val="clear" w:color="auto" w:fill="FFFFFF"/>
        <w:ind w:firstLineChars="200" w:firstLine="420"/>
        <w:rPr>
          <w:szCs w:val="21"/>
        </w:rPr>
      </w:pPr>
      <w:r w:rsidRPr="00EE7229">
        <w:rPr>
          <w:rFonts w:hint="eastAsia"/>
          <w:szCs w:val="21"/>
        </w:rPr>
        <w:t>“哦，也许我的一生都一直想要这个故事</w:t>
      </w:r>
      <w:r w:rsidRPr="00EE7229">
        <w:rPr>
          <w:rFonts w:hint="eastAsia"/>
          <w:szCs w:val="21"/>
        </w:rPr>
        <w:t>......</w:t>
      </w:r>
      <w:r w:rsidRPr="00EE7229">
        <w:rPr>
          <w:rFonts w:hint="eastAsia"/>
          <w:szCs w:val="21"/>
        </w:rPr>
        <w:t>迪巴把传说中的云上精灵与闪电和邪恶的影子怪物直接带进了现代世界。充满真诚，有时候还有令人痛苦的诚实。抓好了云朵，你要出发了！”</w:t>
      </w:r>
    </w:p>
    <w:p w14:paraId="7C8801CF" w14:textId="28EBDF23" w:rsidR="00EE7229" w:rsidRPr="00EE7229" w:rsidRDefault="00EE7229" w:rsidP="00EE7229">
      <w:pPr>
        <w:jc w:val="right"/>
        <w:rPr>
          <w:szCs w:val="21"/>
        </w:rPr>
      </w:pPr>
      <w:r w:rsidRPr="00EE7229">
        <w:rPr>
          <w:rFonts w:hint="eastAsia"/>
          <w:szCs w:val="21"/>
        </w:rPr>
        <w:t>——萨瓦特·查达（</w:t>
      </w:r>
      <w:r w:rsidRPr="00EE7229">
        <w:rPr>
          <w:szCs w:val="21"/>
        </w:rPr>
        <w:t>Sarwat Chadda</w:t>
      </w:r>
      <w:r w:rsidRPr="00EE7229">
        <w:rPr>
          <w:rFonts w:hint="eastAsia"/>
          <w:szCs w:val="21"/>
        </w:rPr>
        <w:t>），《瘟疫之城》</w:t>
      </w:r>
      <w:r w:rsidRPr="00EE7229">
        <w:rPr>
          <w:szCs w:val="21"/>
        </w:rPr>
        <w:t>NYT</w:t>
      </w:r>
      <w:r w:rsidRPr="00EE7229">
        <w:rPr>
          <w:rFonts w:hint="eastAsia"/>
          <w:szCs w:val="21"/>
        </w:rPr>
        <w:t>畅销书作者</w:t>
      </w:r>
    </w:p>
    <w:p w14:paraId="78D74466" w14:textId="77777777" w:rsidR="00EE7229" w:rsidRPr="00030FE5" w:rsidRDefault="00EE7229" w:rsidP="00EE7229">
      <w:pPr>
        <w:rPr>
          <w:szCs w:val="21"/>
        </w:rPr>
      </w:pPr>
    </w:p>
    <w:p w14:paraId="3BA22E6D" w14:textId="33CC37BA" w:rsidR="008B3081" w:rsidRDefault="003C2DA6" w:rsidP="008F7B77">
      <w:pPr>
        <w:rPr>
          <w:b/>
          <w:szCs w:val="21"/>
        </w:rPr>
      </w:pPr>
      <w:r w:rsidRPr="008F7B77">
        <w:rPr>
          <w:b/>
          <w:szCs w:val="21"/>
        </w:rPr>
        <w:t>作者简介：</w:t>
      </w:r>
      <w:bookmarkStart w:id="1" w:name="productDetails"/>
      <w:bookmarkEnd w:id="1"/>
    </w:p>
    <w:p w14:paraId="5C83D730" w14:textId="77777777" w:rsidR="00030FE5" w:rsidRPr="00EE7229" w:rsidRDefault="00030FE5" w:rsidP="00EE7229">
      <w:pPr>
        <w:widowControl/>
        <w:shd w:val="clear" w:color="auto" w:fill="FFFFFF"/>
        <w:rPr>
          <w:szCs w:val="21"/>
        </w:rPr>
      </w:pPr>
    </w:p>
    <w:p w14:paraId="511EBA06" w14:textId="77777777" w:rsidR="00EE7229" w:rsidRPr="00EE7229" w:rsidRDefault="00EE7229" w:rsidP="00EE7229">
      <w:pPr>
        <w:widowControl/>
        <w:shd w:val="clear" w:color="auto" w:fill="FFFFFF"/>
        <w:ind w:firstLineChars="200" w:firstLine="422"/>
        <w:rPr>
          <w:szCs w:val="21"/>
        </w:rPr>
      </w:pPr>
      <w:r w:rsidRPr="00EE7229">
        <w:rPr>
          <w:rFonts w:hint="eastAsia"/>
          <w:b/>
          <w:bCs/>
          <w:szCs w:val="21"/>
        </w:rPr>
        <w:t>迪巴·扎哥普（</w:t>
      </w:r>
      <w:proofErr w:type="spellStart"/>
      <w:r w:rsidRPr="00EE7229">
        <w:rPr>
          <w:b/>
          <w:bCs/>
          <w:szCs w:val="21"/>
        </w:rPr>
        <w:t>Deeba</w:t>
      </w:r>
      <w:proofErr w:type="spellEnd"/>
      <w:r w:rsidRPr="00EE7229">
        <w:rPr>
          <w:b/>
          <w:bCs/>
          <w:szCs w:val="21"/>
        </w:rPr>
        <w:t xml:space="preserve"> </w:t>
      </w:r>
      <w:proofErr w:type="spellStart"/>
      <w:r w:rsidRPr="00EE7229">
        <w:rPr>
          <w:b/>
          <w:bCs/>
          <w:szCs w:val="21"/>
        </w:rPr>
        <w:t>Zargarpur</w:t>
      </w:r>
      <w:proofErr w:type="spellEnd"/>
      <w:r w:rsidRPr="00EE7229">
        <w:rPr>
          <w:rFonts w:hint="eastAsia"/>
          <w:b/>
          <w:bCs/>
          <w:szCs w:val="21"/>
        </w:rPr>
        <w:t>）</w:t>
      </w:r>
      <w:r w:rsidRPr="00EE7229">
        <w:rPr>
          <w:rFonts w:hint="eastAsia"/>
          <w:szCs w:val="21"/>
        </w:rPr>
        <w:t>是阿富汗乌兹别克裔美国人。她把自己对各种语言文学的热爱归功于她的移民父母，他们的怪诞故事一直萦绕在她的心头，深夜都会想着。她和丈夫住在纽约，养了一只猫，目前在儿童出版社担任编辑。她的首部青少年小说《我们失去的歌》于</w:t>
      </w:r>
      <w:r w:rsidRPr="00EE7229">
        <w:rPr>
          <w:rFonts w:hint="eastAsia"/>
          <w:szCs w:val="21"/>
        </w:rPr>
        <w:t>2022</w:t>
      </w:r>
      <w:r w:rsidRPr="00EE7229">
        <w:rPr>
          <w:rFonts w:hint="eastAsia"/>
          <w:szCs w:val="21"/>
        </w:rPr>
        <w:t>年秋季由</w:t>
      </w:r>
      <w:r w:rsidRPr="00EE7229">
        <w:rPr>
          <w:rFonts w:hint="eastAsia"/>
          <w:szCs w:val="21"/>
        </w:rPr>
        <w:t>FSG BYR</w:t>
      </w:r>
      <w:r w:rsidRPr="00EE7229">
        <w:rPr>
          <w:rFonts w:hint="eastAsia"/>
          <w:szCs w:val="21"/>
        </w:rPr>
        <w:t>发行。</w:t>
      </w:r>
    </w:p>
    <w:p w14:paraId="21A39FEC" w14:textId="77777777" w:rsidR="00030FE5" w:rsidRDefault="00030FE5" w:rsidP="00030FE5">
      <w:pPr>
        <w:ind w:firstLineChars="200" w:firstLine="422"/>
        <w:rPr>
          <w:b/>
          <w:szCs w:val="21"/>
        </w:rPr>
      </w:pPr>
    </w:p>
    <w:p w14:paraId="1D3AE3CC" w14:textId="77777777" w:rsidR="00030FE5" w:rsidRDefault="00030FE5" w:rsidP="00030FE5">
      <w:pPr>
        <w:ind w:firstLineChars="200" w:firstLine="422"/>
        <w:rPr>
          <w:b/>
          <w:szCs w:val="21"/>
        </w:rPr>
      </w:pPr>
    </w:p>
    <w:p w14:paraId="3D6A205D" w14:textId="77777777" w:rsidR="00FF5749" w:rsidRDefault="00FF5749" w:rsidP="00FF5749">
      <w:pPr>
        <w:rPr>
          <w:rFonts w:ascii="华文中宋" w:eastAsia="华文中宋" w:hAnsi="华文中宋"/>
          <w:b/>
          <w:color w:val="000000"/>
          <w:szCs w:val="21"/>
        </w:rPr>
      </w:pPr>
      <w:r>
        <w:br/>
      </w:r>
      <w:r>
        <w:rPr>
          <w:b/>
          <w:color w:val="000000"/>
          <w:szCs w:val="21"/>
        </w:rPr>
        <w:t>请将反馈信息发至：</w:t>
      </w:r>
      <w:r>
        <w:rPr>
          <w:rFonts w:ascii="华文中宋" w:eastAsia="华文中宋" w:hAnsi="华文中宋"/>
          <w:b/>
          <w:color w:val="000000"/>
          <w:szCs w:val="21"/>
        </w:rPr>
        <w:t>版权负责人</w:t>
      </w:r>
    </w:p>
    <w:p w14:paraId="2B685A31" w14:textId="77777777" w:rsidR="00FF5749" w:rsidRDefault="00FF5749" w:rsidP="00FF5749">
      <w:pPr>
        <w:rPr>
          <w:b/>
          <w:color w:val="000000"/>
          <w:szCs w:val="21"/>
        </w:rPr>
      </w:pPr>
      <w:r>
        <w:rPr>
          <w:b/>
          <w:color w:val="000000"/>
          <w:szCs w:val="21"/>
        </w:rPr>
        <w:t>Email</w:t>
      </w:r>
      <w:r>
        <w:rPr>
          <w:color w:val="000000"/>
          <w:szCs w:val="21"/>
        </w:rPr>
        <w:t>：</w:t>
      </w:r>
      <w:hyperlink r:id="rId8" w:history="1">
        <w:r>
          <w:rPr>
            <w:rStyle w:val="a6"/>
            <w:rFonts w:hint="eastAsia"/>
            <w:szCs w:val="21"/>
          </w:rPr>
          <w:t>Righ</w:t>
        </w:r>
        <w:r>
          <w:rPr>
            <w:rStyle w:val="a6"/>
            <w:szCs w:val="21"/>
          </w:rPr>
          <w:t>ts@nurnberg.com.cn</w:t>
        </w:r>
      </w:hyperlink>
    </w:p>
    <w:p w14:paraId="5D58CB70" w14:textId="77777777" w:rsidR="00FF5749" w:rsidRDefault="00FF5749" w:rsidP="00FF5749">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2816606" w14:textId="77777777" w:rsidR="00FF5749" w:rsidRDefault="00FF5749" w:rsidP="00FF574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933C1F5" w14:textId="77777777" w:rsidR="00FF5749" w:rsidRDefault="00FF5749" w:rsidP="00FF574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1A49C4F" w14:textId="77777777" w:rsidR="00FF5749" w:rsidRDefault="00FF5749" w:rsidP="00FF5749">
      <w:pPr>
        <w:rPr>
          <w:rStyle w:val="a6"/>
          <w:szCs w:val="21"/>
        </w:rPr>
      </w:pPr>
      <w:r>
        <w:rPr>
          <w:color w:val="000000"/>
          <w:szCs w:val="21"/>
        </w:rPr>
        <w:t>公司网址：</w:t>
      </w:r>
      <w:hyperlink r:id="rId9" w:history="1">
        <w:r>
          <w:rPr>
            <w:rStyle w:val="a6"/>
            <w:szCs w:val="21"/>
          </w:rPr>
          <w:t>http://www.nurnberg.com.cn</w:t>
        </w:r>
      </w:hyperlink>
    </w:p>
    <w:p w14:paraId="630D6767" w14:textId="77777777" w:rsidR="00FF5749" w:rsidRDefault="00FF5749" w:rsidP="00FF5749">
      <w:pPr>
        <w:rPr>
          <w:color w:val="000000"/>
          <w:szCs w:val="21"/>
        </w:rPr>
      </w:pPr>
      <w:r>
        <w:rPr>
          <w:color w:val="000000"/>
          <w:szCs w:val="21"/>
        </w:rPr>
        <w:t>书目下载</w:t>
      </w:r>
      <w:r>
        <w:rPr>
          <w:rFonts w:hint="eastAsia"/>
          <w:color w:val="000000"/>
          <w:szCs w:val="21"/>
        </w:rPr>
        <w:t>：</w:t>
      </w:r>
      <w:hyperlink r:id="rId10" w:history="1">
        <w:r>
          <w:rPr>
            <w:rStyle w:val="a6"/>
            <w:szCs w:val="21"/>
          </w:rPr>
          <w:t>http://www.nurnberg.com.cn/booklist_zh/list.aspx</w:t>
        </w:r>
      </w:hyperlink>
    </w:p>
    <w:p w14:paraId="1444B90E" w14:textId="77777777" w:rsidR="00FF5749" w:rsidRDefault="00FF5749" w:rsidP="00FF5749">
      <w:pPr>
        <w:rPr>
          <w:color w:val="000000"/>
          <w:szCs w:val="21"/>
        </w:rPr>
      </w:pPr>
      <w:r>
        <w:rPr>
          <w:color w:val="000000"/>
          <w:szCs w:val="21"/>
        </w:rPr>
        <w:t>书讯浏览</w:t>
      </w:r>
      <w:r>
        <w:rPr>
          <w:rFonts w:hint="eastAsia"/>
          <w:color w:val="000000"/>
          <w:szCs w:val="21"/>
        </w:rPr>
        <w:t>：</w:t>
      </w:r>
      <w:hyperlink r:id="rId11" w:history="1">
        <w:r>
          <w:rPr>
            <w:rStyle w:val="a6"/>
            <w:szCs w:val="21"/>
          </w:rPr>
          <w:t>http://www.nurnberg.com.cn/book/book.aspx</w:t>
        </w:r>
      </w:hyperlink>
    </w:p>
    <w:p w14:paraId="2B7C1160" w14:textId="77777777" w:rsidR="00FF5749" w:rsidRDefault="00FF5749" w:rsidP="00FF5749">
      <w:pPr>
        <w:rPr>
          <w:color w:val="000000"/>
          <w:szCs w:val="21"/>
        </w:rPr>
      </w:pPr>
      <w:r>
        <w:rPr>
          <w:color w:val="000000"/>
          <w:szCs w:val="21"/>
        </w:rPr>
        <w:t>视频推荐</w:t>
      </w:r>
      <w:r>
        <w:rPr>
          <w:rFonts w:hint="eastAsia"/>
          <w:color w:val="000000"/>
          <w:szCs w:val="21"/>
        </w:rPr>
        <w:t>：</w:t>
      </w:r>
      <w:hyperlink r:id="rId12" w:history="1">
        <w:r>
          <w:rPr>
            <w:rStyle w:val="a6"/>
            <w:szCs w:val="21"/>
          </w:rPr>
          <w:t>http://www.nurnberg.com.cn/video/video.aspx</w:t>
        </w:r>
      </w:hyperlink>
    </w:p>
    <w:p w14:paraId="51B347B2" w14:textId="77777777" w:rsidR="00FF5749" w:rsidRDefault="00FF5749" w:rsidP="00FF5749">
      <w:pPr>
        <w:rPr>
          <w:rStyle w:val="a6"/>
          <w:szCs w:val="21"/>
        </w:rPr>
      </w:pPr>
      <w:r>
        <w:rPr>
          <w:color w:val="000000"/>
          <w:szCs w:val="21"/>
        </w:rPr>
        <w:t>豆瓣小站：</w:t>
      </w:r>
      <w:hyperlink r:id="rId13" w:history="1">
        <w:r>
          <w:rPr>
            <w:rStyle w:val="a6"/>
            <w:szCs w:val="21"/>
          </w:rPr>
          <w:t>http://site.douban.com/110577/</w:t>
        </w:r>
      </w:hyperlink>
    </w:p>
    <w:p w14:paraId="65D25DDD" w14:textId="77777777" w:rsidR="00FF5749" w:rsidRDefault="00FF5749" w:rsidP="00FF574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267DE32" w14:textId="77777777" w:rsidR="00FF5749" w:rsidRDefault="00FF5749" w:rsidP="00FF5749">
      <w:pPr>
        <w:shd w:val="clear" w:color="auto" w:fill="FFFFFF"/>
        <w:rPr>
          <w:color w:val="000000"/>
          <w:szCs w:val="21"/>
        </w:rPr>
      </w:pPr>
      <w:proofErr w:type="gramStart"/>
      <w:r>
        <w:rPr>
          <w:color w:val="000000"/>
          <w:szCs w:val="21"/>
        </w:rPr>
        <w:lastRenderedPageBreak/>
        <w:t>微信订阅</w:t>
      </w:r>
      <w:proofErr w:type="gramEnd"/>
      <w:r>
        <w:rPr>
          <w:color w:val="000000"/>
          <w:szCs w:val="21"/>
        </w:rPr>
        <w:t>号：</w:t>
      </w:r>
      <w:r>
        <w:rPr>
          <w:color w:val="000000"/>
          <w:szCs w:val="21"/>
        </w:rPr>
        <w:t>ANABJ2002</w:t>
      </w:r>
    </w:p>
    <w:p w14:paraId="75C4081E" w14:textId="77777777" w:rsidR="00FF5749" w:rsidRDefault="00FF5749" w:rsidP="00FF5749">
      <w:pPr>
        <w:rPr>
          <w:b/>
          <w:color w:val="000000"/>
        </w:rPr>
      </w:pPr>
      <w:r>
        <w:rPr>
          <w:noProof/>
          <w:color w:val="000000"/>
          <w:szCs w:val="21"/>
        </w:rPr>
        <w:drawing>
          <wp:inline distT="0" distB="0" distL="114300" distR="114300" wp14:anchorId="2E1E8FFA" wp14:editId="658624F0">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5"/>
                    <a:stretch>
                      <a:fillRect/>
                    </a:stretch>
                  </pic:blipFill>
                  <pic:spPr>
                    <a:xfrm>
                      <a:off x="0" y="0"/>
                      <a:ext cx="625475" cy="678815"/>
                    </a:xfrm>
                    <a:prstGeom prst="rect">
                      <a:avLst/>
                    </a:prstGeom>
                    <a:noFill/>
                    <a:ln>
                      <a:noFill/>
                    </a:ln>
                  </pic:spPr>
                </pic:pic>
              </a:graphicData>
            </a:graphic>
          </wp:inline>
        </w:drawing>
      </w:r>
    </w:p>
    <w:p w14:paraId="7C784C93" w14:textId="77777777" w:rsidR="00FF5749" w:rsidRDefault="00FF5749" w:rsidP="00FF5749">
      <w:pPr>
        <w:pStyle w:val="a8"/>
        <w:shd w:val="clear" w:color="auto" w:fill="FFFFFF"/>
        <w:spacing w:before="0" w:beforeAutospacing="0" w:after="210" w:afterAutospacing="0" w:line="357" w:lineRule="atLeast"/>
        <w:rPr>
          <w:rFonts w:ascii="Times New Roman" w:eastAsia="宋体" w:hAnsi="Times New Roman" w:cs="Times New Roman"/>
          <w:kern w:val="2"/>
          <w:sz w:val="21"/>
        </w:rPr>
      </w:pPr>
    </w:p>
    <w:p w14:paraId="0EE816FA" w14:textId="0407E1B2" w:rsidR="00C6321D" w:rsidRPr="008F7B77" w:rsidRDefault="00C6321D" w:rsidP="008F7B77">
      <w:pPr>
        <w:shd w:val="clear" w:color="auto" w:fill="FFFFFF"/>
        <w:rPr>
          <w:color w:val="000000"/>
          <w:szCs w:val="21"/>
        </w:rPr>
      </w:pPr>
    </w:p>
    <w:sectPr w:rsidR="00C6321D" w:rsidRPr="008F7B77" w:rsidSect="00D817D3">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11C15" w14:textId="77777777" w:rsidR="00040BEB" w:rsidRDefault="00040BEB">
      <w:r>
        <w:separator/>
      </w:r>
    </w:p>
  </w:endnote>
  <w:endnote w:type="continuationSeparator" w:id="0">
    <w:p w14:paraId="2A57BD06" w14:textId="77777777" w:rsidR="00040BEB" w:rsidRDefault="0004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629A" w14:textId="77777777" w:rsidR="009A7833" w:rsidRDefault="009A7833">
    <w:pPr>
      <w:pBdr>
        <w:bottom w:val="single" w:sz="6" w:space="1" w:color="auto"/>
      </w:pBdr>
      <w:jc w:val="center"/>
      <w:rPr>
        <w:rFonts w:ascii="方正姚体" w:eastAsia="方正姚体"/>
        <w:sz w:val="18"/>
      </w:rPr>
    </w:pPr>
  </w:p>
  <w:p w14:paraId="47CE878F"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9335C14"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2605105"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410F9EA" w14:textId="77777777" w:rsidR="009A7833" w:rsidRDefault="009A7833" w:rsidP="00602E6C">
    <w:pPr>
      <w:pStyle w:val="a5"/>
      <w:jc w:val="center"/>
      <w:rPr>
        <w:rFonts w:eastAsia="方正姚体"/>
      </w:rPr>
    </w:pPr>
  </w:p>
  <w:p w14:paraId="7A5082AF" w14:textId="77777777" w:rsidR="009A7833" w:rsidRDefault="009A7833">
    <w:pPr>
      <w:pStyle w:val="a5"/>
      <w:jc w:val="center"/>
      <w:rPr>
        <w:rFonts w:eastAsia="方正姚体"/>
      </w:rPr>
    </w:pPr>
  </w:p>
  <w:p w14:paraId="7DB27D5D"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3424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F26D" w14:textId="77777777" w:rsidR="00040BEB" w:rsidRDefault="00040BEB">
      <w:r>
        <w:separator/>
      </w:r>
    </w:p>
  </w:footnote>
  <w:footnote w:type="continuationSeparator" w:id="0">
    <w:p w14:paraId="6C37EE95" w14:textId="77777777" w:rsidR="00040BEB" w:rsidRDefault="0004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FE9C"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0A935A35" wp14:editId="51F84E7D">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BBE7B1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45E63"/>
    <w:multiLevelType w:val="hybridMultilevel"/>
    <w:tmpl w:val="7E2AAA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2B4644"/>
    <w:multiLevelType w:val="hybridMultilevel"/>
    <w:tmpl w:val="9DD801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2"/>
  </w:num>
  <w:num w:numId="7">
    <w:abstractNumId w:val="24"/>
  </w:num>
  <w:num w:numId="8">
    <w:abstractNumId w:val="21"/>
  </w:num>
  <w:num w:numId="9">
    <w:abstractNumId w:val="19"/>
  </w:num>
  <w:num w:numId="10">
    <w:abstractNumId w:val="16"/>
  </w:num>
  <w:num w:numId="11">
    <w:abstractNumId w:val="14"/>
  </w:num>
  <w:num w:numId="12">
    <w:abstractNumId w:val="18"/>
  </w:num>
  <w:num w:numId="13">
    <w:abstractNumId w:val="20"/>
  </w:num>
  <w:num w:numId="14">
    <w:abstractNumId w:val="11"/>
  </w:num>
  <w:num w:numId="15">
    <w:abstractNumId w:val="9"/>
  </w:num>
  <w:num w:numId="16">
    <w:abstractNumId w:val="12"/>
  </w:num>
  <w:num w:numId="17">
    <w:abstractNumId w:val="6"/>
  </w:num>
  <w:num w:numId="18">
    <w:abstractNumId w:val="15"/>
  </w:num>
  <w:num w:numId="19">
    <w:abstractNumId w:val="17"/>
  </w:num>
  <w:num w:numId="20">
    <w:abstractNumId w:val="25"/>
  </w:num>
  <w:num w:numId="21">
    <w:abstractNumId w:val="13"/>
  </w:num>
  <w:num w:numId="22">
    <w:abstractNumId w:val="4"/>
  </w:num>
  <w:num w:numId="23">
    <w:abstractNumId w:val="23"/>
  </w:num>
  <w:num w:numId="24">
    <w:abstractNumId w:val="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6696"/>
    <w:rsid w:val="00010866"/>
    <w:rsid w:val="00011479"/>
    <w:rsid w:val="00013CE1"/>
    <w:rsid w:val="00016A67"/>
    <w:rsid w:val="00030FE5"/>
    <w:rsid w:val="0003734A"/>
    <w:rsid w:val="00040BEB"/>
    <w:rsid w:val="000471BE"/>
    <w:rsid w:val="00052601"/>
    <w:rsid w:val="00056BD1"/>
    <w:rsid w:val="0006074F"/>
    <w:rsid w:val="000649FF"/>
    <w:rsid w:val="000676E5"/>
    <w:rsid w:val="00067E08"/>
    <w:rsid w:val="000721D3"/>
    <w:rsid w:val="0007792C"/>
    <w:rsid w:val="00080A1A"/>
    <w:rsid w:val="000828F5"/>
    <w:rsid w:val="00094542"/>
    <w:rsid w:val="000A276C"/>
    <w:rsid w:val="000A2E1D"/>
    <w:rsid w:val="000B2148"/>
    <w:rsid w:val="000B22DE"/>
    <w:rsid w:val="000B29E2"/>
    <w:rsid w:val="000C1EE1"/>
    <w:rsid w:val="000C380D"/>
    <w:rsid w:val="000C6B43"/>
    <w:rsid w:val="000C780B"/>
    <w:rsid w:val="000D2126"/>
    <w:rsid w:val="000D447B"/>
    <w:rsid w:val="000D52DC"/>
    <w:rsid w:val="000E219B"/>
    <w:rsid w:val="0010039B"/>
    <w:rsid w:val="00100A6B"/>
    <w:rsid w:val="00106D0C"/>
    <w:rsid w:val="00112DCE"/>
    <w:rsid w:val="001214BD"/>
    <w:rsid w:val="00134275"/>
    <w:rsid w:val="00142CBE"/>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162"/>
    <w:rsid w:val="001C58F1"/>
    <w:rsid w:val="001C76A0"/>
    <w:rsid w:val="001E141F"/>
    <w:rsid w:val="001E696D"/>
    <w:rsid w:val="001F0856"/>
    <w:rsid w:val="00202EB5"/>
    <w:rsid w:val="002037EA"/>
    <w:rsid w:val="00212EA1"/>
    <w:rsid w:val="00215937"/>
    <w:rsid w:val="00221D01"/>
    <w:rsid w:val="00244DC5"/>
    <w:rsid w:val="002529AC"/>
    <w:rsid w:val="0025531D"/>
    <w:rsid w:val="002670DA"/>
    <w:rsid w:val="0027188C"/>
    <w:rsid w:val="00274BF1"/>
    <w:rsid w:val="002904B8"/>
    <w:rsid w:val="00295DF5"/>
    <w:rsid w:val="0029678E"/>
    <w:rsid w:val="002A022A"/>
    <w:rsid w:val="002A598F"/>
    <w:rsid w:val="002B1B16"/>
    <w:rsid w:val="002B51C1"/>
    <w:rsid w:val="002E37FF"/>
    <w:rsid w:val="002E5DC5"/>
    <w:rsid w:val="002E5F2A"/>
    <w:rsid w:val="002F28B7"/>
    <w:rsid w:val="002F49FB"/>
    <w:rsid w:val="0030073F"/>
    <w:rsid w:val="00303220"/>
    <w:rsid w:val="00303C8E"/>
    <w:rsid w:val="00307760"/>
    <w:rsid w:val="003222F0"/>
    <w:rsid w:val="00322B4B"/>
    <w:rsid w:val="00326C8D"/>
    <w:rsid w:val="003330B6"/>
    <w:rsid w:val="00336F4D"/>
    <w:rsid w:val="00337304"/>
    <w:rsid w:val="003373E6"/>
    <w:rsid w:val="0034362F"/>
    <w:rsid w:val="00344C37"/>
    <w:rsid w:val="00352475"/>
    <w:rsid w:val="0035593A"/>
    <w:rsid w:val="0037085F"/>
    <w:rsid w:val="00376C0B"/>
    <w:rsid w:val="00383FD0"/>
    <w:rsid w:val="00390940"/>
    <w:rsid w:val="003972FB"/>
    <w:rsid w:val="003A5EE9"/>
    <w:rsid w:val="003A6586"/>
    <w:rsid w:val="003B5916"/>
    <w:rsid w:val="003C11BB"/>
    <w:rsid w:val="003C1CF6"/>
    <w:rsid w:val="003C2DA6"/>
    <w:rsid w:val="003D4957"/>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B4C85"/>
    <w:rsid w:val="004B64D1"/>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6080"/>
    <w:rsid w:val="005664AD"/>
    <w:rsid w:val="005737DB"/>
    <w:rsid w:val="00577751"/>
    <w:rsid w:val="00582EAD"/>
    <w:rsid w:val="00583966"/>
    <w:rsid w:val="005A40A1"/>
    <w:rsid w:val="005A5754"/>
    <w:rsid w:val="005B6FB0"/>
    <w:rsid w:val="005B7CEB"/>
    <w:rsid w:val="005C6904"/>
    <w:rsid w:val="00602E6C"/>
    <w:rsid w:val="00605133"/>
    <w:rsid w:val="00606385"/>
    <w:rsid w:val="00610C62"/>
    <w:rsid w:val="00620BD4"/>
    <w:rsid w:val="00630305"/>
    <w:rsid w:val="006453B2"/>
    <w:rsid w:val="00653EE1"/>
    <w:rsid w:val="006628D4"/>
    <w:rsid w:val="00697196"/>
    <w:rsid w:val="006A0FFB"/>
    <w:rsid w:val="006A4D58"/>
    <w:rsid w:val="006A4FA2"/>
    <w:rsid w:val="006A5ACA"/>
    <w:rsid w:val="006B2FAD"/>
    <w:rsid w:val="006B39F8"/>
    <w:rsid w:val="006C005B"/>
    <w:rsid w:val="006C5779"/>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4436C"/>
    <w:rsid w:val="00750C55"/>
    <w:rsid w:val="0075278B"/>
    <w:rsid w:val="007535B6"/>
    <w:rsid w:val="0075707B"/>
    <w:rsid w:val="00757A53"/>
    <w:rsid w:val="00757D84"/>
    <w:rsid w:val="007766E3"/>
    <w:rsid w:val="00784D02"/>
    <w:rsid w:val="00797837"/>
    <w:rsid w:val="007A4BED"/>
    <w:rsid w:val="007B0D11"/>
    <w:rsid w:val="007B543B"/>
    <w:rsid w:val="007C7496"/>
    <w:rsid w:val="007D22D2"/>
    <w:rsid w:val="007F0271"/>
    <w:rsid w:val="00805130"/>
    <w:rsid w:val="00805764"/>
    <w:rsid w:val="008153A0"/>
    <w:rsid w:val="00822AAF"/>
    <w:rsid w:val="00823343"/>
    <w:rsid w:val="00833658"/>
    <w:rsid w:val="00843714"/>
    <w:rsid w:val="00852C2B"/>
    <w:rsid w:val="00856401"/>
    <w:rsid w:val="00861777"/>
    <w:rsid w:val="00862531"/>
    <w:rsid w:val="00862DBE"/>
    <w:rsid w:val="008648D3"/>
    <w:rsid w:val="00866B99"/>
    <w:rsid w:val="0087014B"/>
    <w:rsid w:val="00873EF3"/>
    <w:rsid w:val="00874102"/>
    <w:rsid w:val="00886E87"/>
    <w:rsid w:val="0088708F"/>
    <w:rsid w:val="0089462C"/>
    <w:rsid w:val="008955F8"/>
    <w:rsid w:val="0089589B"/>
    <w:rsid w:val="008B0A5A"/>
    <w:rsid w:val="008B3081"/>
    <w:rsid w:val="008B4DCA"/>
    <w:rsid w:val="008B541B"/>
    <w:rsid w:val="008D4D33"/>
    <w:rsid w:val="008F5575"/>
    <w:rsid w:val="008F5E49"/>
    <w:rsid w:val="008F7B77"/>
    <w:rsid w:val="00914F54"/>
    <w:rsid w:val="0091777E"/>
    <w:rsid w:val="00927BD3"/>
    <w:rsid w:val="00937F62"/>
    <w:rsid w:val="00940B93"/>
    <w:rsid w:val="0096089F"/>
    <w:rsid w:val="00961AEF"/>
    <w:rsid w:val="00962C13"/>
    <w:rsid w:val="00973F14"/>
    <w:rsid w:val="0098065D"/>
    <w:rsid w:val="00981FFE"/>
    <w:rsid w:val="0098729F"/>
    <w:rsid w:val="00994EF8"/>
    <w:rsid w:val="009A7833"/>
    <w:rsid w:val="009C213E"/>
    <w:rsid w:val="009C2F45"/>
    <w:rsid w:val="009C31DF"/>
    <w:rsid w:val="009C50AB"/>
    <w:rsid w:val="009C7C8D"/>
    <w:rsid w:val="009F1E68"/>
    <w:rsid w:val="00A005AB"/>
    <w:rsid w:val="00A054DA"/>
    <w:rsid w:val="00A13AC1"/>
    <w:rsid w:val="00A174E5"/>
    <w:rsid w:val="00A40988"/>
    <w:rsid w:val="00A44B8C"/>
    <w:rsid w:val="00A602F6"/>
    <w:rsid w:val="00A71D38"/>
    <w:rsid w:val="00A910E5"/>
    <w:rsid w:val="00AA1AA9"/>
    <w:rsid w:val="00AA4414"/>
    <w:rsid w:val="00AB517D"/>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87018"/>
    <w:rsid w:val="00B96AC2"/>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12C57"/>
    <w:rsid w:val="00C2257A"/>
    <w:rsid w:val="00C238EF"/>
    <w:rsid w:val="00C32C47"/>
    <w:rsid w:val="00C34243"/>
    <w:rsid w:val="00C51EA5"/>
    <w:rsid w:val="00C57ECE"/>
    <w:rsid w:val="00C60E87"/>
    <w:rsid w:val="00C612DF"/>
    <w:rsid w:val="00C61B8D"/>
    <w:rsid w:val="00C628B5"/>
    <w:rsid w:val="00C6321D"/>
    <w:rsid w:val="00C63D2D"/>
    <w:rsid w:val="00C7119F"/>
    <w:rsid w:val="00C77355"/>
    <w:rsid w:val="00C817C6"/>
    <w:rsid w:val="00C83A86"/>
    <w:rsid w:val="00C903F7"/>
    <w:rsid w:val="00C93394"/>
    <w:rsid w:val="00CB1C0E"/>
    <w:rsid w:val="00CB6825"/>
    <w:rsid w:val="00CC03A3"/>
    <w:rsid w:val="00CD2007"/>
    <w:rsid w:val="00CD48CF"/>
    <w:rsid w:val="00CE1D5B"/>
    <w:rsid w:val="00CE468D"/>
    <w:rsid w:val="00CE67B4"/>
    <w:rsid w:val="00CF1D82"/>
    <w:rsid w:val="00CF2C8D"/>
    <w:rsid w:val="00CF5AFB"/>
    <w:rsid w:val="00CF6406"/>
    <w:rsid w:val="00D06133"/>
    <w:rsid w:val="00D24097"/>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17D3"/>
    <w:rsid w:val="00D87CCE"/>
    <w:rsid w:val="00D924FC"/>
    <w:rsid w:val="00DA2E77"/>
    <w:rsid w:val="00DC3063"/>
    <w:rsid w:val="00DD1EB2"/>
    <w:rsid w:val="00DD2D61"/>
    <w:rsid w:val="00DD3D54"/>
    <w:rsid w:val="00DE1211"/>
    <w:rsid w:val="00DE3EC6"/>
    <w:rsid w:val="00DE478D"/>
    <w:rsid w:val="00DF0621"/>
    <w:rsid w:val="00E17EE6"/>
    <w:rsid w:val="00E2561F"/>
    <w:rsid w:val="00E346E8"/>
    <w:rsid w:val="00E367D0"/>
    <w:rsid w:val="00E418A5"/>
    <w:rsid w:val="00E44F09"/>
    <w:rsid w:val="00E53B18"/>
    <w:rsid w:val="00E5688B"/>
    <w:rsid w:val="00E5753A"/>
    <w:rsid w:val="00E67B2A"/>
    <w:rsid w:val="00E744E4"/>
    <w:rsid w:val="00E76E41"/>
    <w:rsid w:val="00E82CB2"/>
    <w:rsid w:val="00E84329"/>
    <w:rsid w:val="00EA652C"/>
    <w:rsid w:val="00EA77FB"/>
    <w:rsid w:val="00EB1F90"/>
    <w:rsid w:val="00EB2DAE"/>
    <w:rsid w:val="00EB3313"/>
    <w:rsid w:val="00EB5E3B"/>
    <w:rsid w:val="00EB6513"/>
    <w:rsid w:val="00EB6580"/>
    <w:rsid w:val="00EC7589"/>
    <w:rsid w:val="00EE7229"/>
    <w:rsid w:val="00EE7FE5"/>
    <w:rsid w:val="00EF252A"/>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29BE"/>
    <w:rsid w:val="00F937AD"/>
    <w:rsid w:val="00F96AEF"/>
    <w:rsid w:val="00F978A8"/>
    <w:rsid w:val="00FA4A2B"/>
    <w:rsid w:val="00FA7D63"/>
    <w:rsid w:val="00FA7F29"/>
    <w:rsid w:val="00FC3402"/>
    <w:rsid w:val="00FD638E"/>
    <w:rsid w:val="00FE4FD6"/>
    <w:rsid w:val="00FF574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C34BB"/>
  <w15:docId w15:val="{0F571B09-EDDF-441A-B7F9-DE427081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uiPriority w:val="99"/>
    <w:qFormat/>
    <w:rsid w:val="00736265"/>
    <w:rPr>
      <w:color w:val="0000FF"/>
      <w:u w:val="single"/>
    </w:rPr>
  </w:style>
  <w:style w:type="character" w:styleId="a7">
    <w:name w:val="FollowedHyperlink"/>
    <w:rsid w:val="00736265"/>
    <w:rPr>
      <w:color w:val="800080"/>
      <w:u w:val="single"/>
    </w:rPr>
  </w:style>
  <w:style w:type="paragraph" w:styleId="a8">
    <w:name w:val="Normal (Web)"/>
    <w:basedOn w:val="a"/>
    <w:qFormat/>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2272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2021-09-02T06:28:00Z</dcterms:created>
  <dcterms:modified xsi:type="dcterms:W3CDTF">2024-01-25T10:38:00Z</dcterms:modified>
</cp:coreProperties>
</file>