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193040</wp:posOffset>
            </wp:positionV>
            <wp:extent cx="1184275" cy="1800225"/>
            <wp:effectExtent l="0" t="0" r="0" b="9525"/>
            <wp:wrapSquare wrapText="bothSides"/>
            <wp:docPr id="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：《闪闪发光的剑：亚瑟王</w:t>
      </w:r>
      <w:r>
        <w:rPr>
          <w:rFonts w:hint="eastAsia"/>
          <w:b/>
          <w:bCs/>
          <w:szCs w:val="21"/>
          <w:lang w:val="en-US" w:eastAsia="zh-CN"/>
        </w:rPr>
        <w:t>之死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</w:t>
      </w:r>
      <w:r>
        <w:rPr>
          <w:b/>
          <w:bCs/>
          <w:szCs w:val="21"/>
        </w:rPr>
        <w:t>HE BRIGHT SWORD: A NOVEL OF KING ARTHUR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者：Lev Grossman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社：Viking</w:t>
      </w:r>
      <w:r>
        <w:rPr>
          <w:rFonts w:hint="eastAsia"/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代理公司：WME</w:t>
      </w:r>
      <w:r>
        <w:rPr>
          <w:rFonts w:hint="eastAsia"/>
          <w:b/>
          <w:bCs/>
          <w:szCs w:val="21"/>
        </w:rPr>
        <w:t xml:space="preserve"> 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年6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数：688页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历史小说</w:t>
      </w:r>
    </w:p>
    <w:p>
      <w:pPr>
        <w:widowControl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szCs w:val="21"/>
        </w:rPr>
        <w:t>版权已售：北美（Viking）</w:t>
      </w:r>
      <w:r>
        <w:rPr>
          <w:b/>
          <w:bCs/>
          <w:color w:val="FF0000"/>
          <w:kern w:val="0"/>
          <w:szCs w:val="21"/>
          <w:highlight w:val="white"/>
        </w:rPr>
        <w:t>，英国（Del Rey</w:t>
      </w:r>
      <w:r>
        <w:rPr>
          <w:b/>
          <w:bCs/>
          <w:color w:val="FF0000"/>
          <w:kern w:val="0"/>
          <w:szCs w:val="21"/>
        </w:rPr>
        <w:t>）</w:t>
      </w:r>
    </w:p>
    <w:p>
      <w:pPr>
        <w:rPr>
          <w:rFonts w:hint="eastAsia"/>
          <w:b/>
          <w:bCs/>
          <w:szCs w:val="21"/>
        </w:rPr>
      </w:pP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4" w:name="#alsoinseries"/>
      <w:bookmarkEnd w:id="4"/>
      <w:bookmarkStart w:id="5" w:name="#author"/>
      <w:bookmarkEnd w:id="5"/>
    </w:p>
    <w:p>
      <w:pPr>
        <w:pStyle w:val="10"/>
        <w:shd w:val="clear" w:color="auto" w:fill="FFFFFF"/>
        <w:spacing w:before="0" w:beforeAutospacing="0" w:after="0" w:afterAutospacing="0"/>
        <w:ind w:firstLine="420" w:firstLineChars="200"/>
        <w:rPr>
          <w:rFonts w:ascii="宋体" w:hAnsi="宋体" w:eastAsia="宋体" w:cs="微软雅黑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cs="微软雅黑"/>
          <w:b/>
          <w:bCs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“</w:t>
      </w:r>
      <w:r>
        <w:rPr>
          <w:rFonts w:hint="eastAsia" w:ascii="宋体" w:hAnsi="宋体" w:cs="微软雅黑"/>
          <w:b/>
          <w:bCs/>
          <w:color w:val="000000"/>
          <w:kern w:val="0"/>
          <w:szCs w:val="21"/>
        </w:rPr>
        <w:t>献给所有渴望加入圆桌骑士的人。”</w:t>
      </w:r>
    </w:p>
    <w:p>
      <w:pPr>
        <w:autoSpaceDE w:val="0"/>
        <w:autoSpaceDN w:val="0"/>
        <w:adjustRightInd w:val="0"/>
        <w:ind w:firstLine="422" w:firstLineChars="200"/>
        <w:rPr>
          <w:rFonts w:ascii="宋体" w:hAnsi="宋体" w:cs="微软雅黑"/>
          <w:b/>
          <w:bCs/>
          <w:color w:val="000000"/>
          <w:kern w:val="0"/>
          <w:szCs w:val="21"/>
        </w:rPr>
      </w:pPr>
      <w:r>
        <w:rPr>
          <w:rFonts w:hint="eastAsia" w:ascii="宋体" w:hAnsi="宋体" w:cs="微软雅黑"/>
          <w:b/>
          <w:bCs/>
          <w:color w:val="000000"/>
          <w:kern w:val="0"/>
          <w:szCs w:val="21"/>
        </w:rPr>
        <w:t>——《纽约时报》排名第一畅销书</w:t>
      </w:r>
      <w:r>
        <w:rPr>
          <w:b/>
          <w:bCs/>
          <w:i/>
          <w:iCs/>
          <w:color w:val="000000"/>
          <w:kern w:val="0"/>
          <w:szCs w:val="21"/>
        </w:rPr>
        <w:t>The Fourth Wing</w:t>
      </w:r>
      <w:r>
        <w:rPr>
          <w:rFonts w:hint="eastAsia" w:ascii="宋体" w:hAnsi="宋体" w:cs="微软雅黑"/>
          <w:b/>
          <w:bCs/>
          <w:color w:val="000000"/>
          <w:kern w:val="0"/>
          <w:szCs w:val="21"/>
        </w:rPr>
        <w:t>和</w:t>
      </w:r>
      <w:r>
        <w:rPr>
          <w:b/>
          <w:bCs/>
          <w:i/>
          <w:iCs/>
          <w:color w:val="000000"/>
          <w:kern w:val="0"/>
          <w:szCs w:val="21"/>
        </w:rPr>
        <w:t>Iron Flame</w:t>
      </w:r>
      <w:r>
        <w:rPr>
          <w:rFonts w:hint="eastAsia" w:ascii="宋体" w:hAnsi="宋体" w:cs="微软雅黑"/>
          <w:b/>
          <w:bCs/>
          <w:color w:val="000000"/>
          <w:kern w:val="0"/>
          <w:szCs w:val="21"/>
        </w:rPr>
        <w:t>的作者</w:t>
      </w:r>
      <w:r>
        <w:rPr>
          <w:b/>
          <w:bCs/>
          <w:color w:val="000000"/>
          <w:kern w:val="0"/>
          <w:szCs w:val="21"/>
        </w:rPr>
        <w:t>Rebecca Yarros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科勒姆（</w:t>
      </w:r>
      <w:r>
        <w:rPr>
          <w:color w:val="000000"/>
          <w:kern w:val="0"/>
          <w:szCs w:val="21"/>
        </w:rPr>
        <w:t>Collum</w:t>
      </w:r>
      <w:r>
        <w:rPr>
          <w:rFonts w:hint="eastAsia" w:ascii="宋体" w:hAnsi="宋体" w:cs="微软雅黑"/>
          <w:color w:val="000000"/>
          <w:kern w:val="0"/>
          <w:szCs w:val="21"/>
        </w:rPr>
        <w:t>）是个有天分的年轻骑士，他来到卡美洛，准备竞争圆桌席位，却发现为时已晚。国王两周前在卡姆兰战役中去世，没有留下继承人，只有少数圆桌骑士幸存下来。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这些人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和</w:t>
      </w:r>
      <w:r>
        <w:rPr>
          <w:rFonts w:hint="eastAsia" w:ascii="宋体" w:hAnsi="宋体" w:cs="微软雅黑"/>
          <w:color w:val="000000"/>
          <w:kern w:val="0"/>
          <w:szCs w:val="21"/>
        </w:rPr>
        <w:t>兰斯洛特（</w:t>
      </w:r>
      <w:r>
        <w:rPr>
          <w:color w:val="000000"/>
          <w:kern w:val="0"/>
          <w:szCs w:val="21"/>
        </w:rPr>
        <w:t>Lancelot</w:t>
      </w:r>
      <w:r>
        <w:rPr>
          <w:rFonts w:hint="eastAsia" w:ascii="宋体" w:hAnsi="宋体" w:cs="微软雅黑"/>
          <w:color w:val="000000"/>
          <w:kern w:val="0"/>
          <w:szCs w:val="21"/>
        </w:rPr>
        <w:t>）或高文（</w:t>
      </w:r>
      <w:r>
        <w:rPr>
          <w:color w:val="000000"/>
          <w:kern w:val="0"/>
          <w:szCs w:val="21"/>
        </w:rPr>
        <w:t>Gawain</w:t>
      </w:r>
      <w:r>
        <w:rPr>
          <w:rFonts w:hint="eastAsia" w:ascii="宋体" w:hAnsi="宋体" w:cs="微软雅黑"/>
          <w:color w:val="000000"/>
          <w:kern w:val="0"/>
          <w:szCs w:val="21"/>
        </w:rPr>
        <w:t>）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这些</w:t>
      </w:r>
      <w:r>
        <w:rPr>
          <w:rFonts w:hint="eastAsia" w:ascii="宋体" w:hAnsi="宋体" w:cs="微软雅黑"/>
          <w:color w:val="000000"/>
          <w:kern w:val="0"/>
          <w:szCs w:val="21"/>
        </w:rPr>
        <w:t>传说中的英雄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不同，属于</w:t>
      </w:r>
      <w:r>
        <w:rPr>
          <w:rFonts w:hint="eastAsia" w:ascii="宋体" w:hAnsi="宋体" w:cs="微软雅黑"/>
          <w:color w:val="000000"/>
          <w:kern w:val="0"/>
          <w:szCs w:val="21"/>
        </w:rPr>
        <w:t>圆桌骑士中的怪人，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是</w:t>
      </w:r>
      <w:r>
        <w:rPr>
          <w:rFonts w:hint="eastAsia" w:ascii="宋体" w:hAnsi="宋体" w:cs="微软雅黑"/>
          <w:color w:val="000000"/>
          <w:kern w:val="0"/>
          <w:szCs w:val="21"/>
        </w:rPr>
        <w:t>边缘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人物</w:t>
      </w:r>
      <w:r>
        <w:rPr>
          <w:rFonts w:hint="eastAsia" w:ascii="宋体" w:hAnsi="宋体" w:cs="微软雅黑"/>
          <w:color w:val="000000"/>
          <w:kern w:val="0"/>
          <w:szCs w:val="21"/>
        </w:rPr>
        <w:t>，如萨拉森骑士（</w:t>
      </w:r>
      <w:r>
        <w:rPr>
          <w:color w:val="000000"/>
          <w:kern w:val="0"/>
          <w:szCs w:val="21"/>
        </w:rPr>
        <w:t>the Saracen Knight</w:t>
      </w:r>
      <w:r>
        <w:rPr>
          <w:rFonts w:hint="eastAsia"/>
          <w:color w:val="000000"/>
          <w:kern w:val="0"/>
          <w:szCs w:val="21"/>
        </w:rPr>
        <w:t>），也就是</w:t>
      </w:r>
      <w:r>
        <w:rPr>
          <w:rFonts w:hint="eastAsia" w:ascii="宋体" w:hAnsi="宋体" w:cs="微软雅黑"/>
          <w:color w:val="000000"/>
          <w:kern w:val="0"/>
          <w:szCs w:val="21"/>
        </w:rPr>
        <w:t>帕洛米德斯爵士（</w:t>
      </w:r>
      <w:r>
        <w:rPr>
          <w:color w:val="000000"/>
          <w:kern w:val="0"/>
          <w:szCs w:val="21"/>
        </w:rPr>
        <w:t>Sir Palomides</w:t>
      </w:r>
      <w:r>
        <w:rPr>
          <w:rFonts w:hint="eastAsia" w:ascii="宋体" w:hAnsi="宋体" w:cs="微软雅黑"/>
          <w:color w:val="000000"/>
          <w:kern w:val="0"/>
          <w:szCs w:val="21"/>
        </w:rPr>
        <w:t>），还有亚瑟的小丑达戈奈特爵士（</w:t>
      </w:r>
      <w:r>
        <w:rPr>
          <w:color w:val="000000"/>
          <w:kern w:val="0"/>
          <w:szCs w:val="21"/>
        </w:rPr>
        <w:t>Sir Dagonet, Arthur’s fool</w:t>
      </w:r>
      <w:r>
        <w:rPr>
          <w:rFonts w:hint="eastAsia" w:ascii="宋体" w:hAnsi="宋体" w:cs="微软雅黑"/>
          <w:color w:val="000000"/>
          <w:kern w:val="0"/>
          <w:szCs w:val="21"/>
        </w:rPr>
        <w:t>），他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的</w:t>
      </w:r>
      <w:r>
        <w:rPr>
          <w:rFonts w:hint="eastAsia" w:ascii="宋体" w:hAnsi="宋体" w:cs="微软雅黑"/>
          <w:color w:val="000000"/>
          <w:kern w:val="0"/>
          <w:szCs w:val="21"/>
        </w:rPr>
        <w:t>骑士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之路可以说是</w:t>
      </w:r>
      <w:r>
        <w:rPr>
          <w:rFonts w:hint="eastAsia" w:ascii="宋体" w:hAnsi="宋体" w:cs="微软雅黑"/>
          <w:color w:val="000000"/>
          <w:kern w:val="0"/>
          <w:szCs w:val="21"/>
        </w:rPr>
        <w:t>一个笑话。尼姆（</w:t>
      </w:r>
      <w:r>
        <w:rPr>
          <w:color w:val="000000"/>
          <w:kern w:val="0"/>
          <w:szCs w:val="21"/>
        </w:rPr>
        <w:t>Nimue</w:t>
      </w:r>
      <w:r>
        <w:rPr>
          <w:rFonts w:hint="eastAsia" w:ascii="宋体" w:hAnsi="宋体" w:cs="微软雅黑"/>
          <w:color w:val="000000"/>
          <w:kern w:val="0"/>
          <w:szCs w:val="21"/>
        </w:rPr>
        <w:t>）也加入了他们的行列，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他</w:t>
      </w:r>
      <w:r>
        <w:rPr>
          <w:rFonts w:hint="eastAsia" w:ascii="宋体" w:hAnsi="宋体" w:cs="微软雅黑"/>
          <w:color w:val="000000"/>
          <w:kern w:val="0"/>
          <w:szCs w:val="21"/>
        </w:rPr>
        <w:t>曾是梅林（</w:t>
      </w:r>
      <w:r>
        <w:rPr>
          <w:color w:val="000000"/>
          <w:kern w:val="0"/>
          <w:szCs w:val="21"/>
        </w:rPr>
        <w:t>Merlin</w:t>
      </w:r>
      <w:r>
        <w:rPr>
          <w:rFonts w:hint="eastAsia" w:ascii="宋体" w:hAnsi="宋体" w:cs="微软雅黑"/>
          <w:color w:val="000000"/>
          <w:kern w:val="0"/>
          <w:szCs w:val="21"/>
        </w:rPr>
        <w:t>）的学徒，后来背叛了梅林，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将之</w:t>
      </w:r>
      <w:r>
        <w:rPr>
          <w:rFonts w:hint="eastAsia" w:ascii="宋体" w:hAnsi="宋体" w:cs="微软雅黑"/>
          <w:color w:val="000000"/>
          <w:kern w:val="0"/>
          <w:szCs w:val="21"/>
        </w:rPr>
        <w:t>埋在了山下。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卡美洛大厦将倾之际，这支破落的队伍将携手重建世界。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但亚瑟的死揭示了不列颠的潜在问题。那就是神已经抛弃了它，仙女、怪物和旧神在亚瑟同父异母的妹妹摩根·勒菲（Morgan le Fay）的带领下卷土重来。王国之间相互倾轧，军阀们围攻卡美洛，并且，围绕着</w:t>
      </w:r>
      <w:r>
        <w:rPr>
          <w:rFonts w:hint="eastAsia"/>
          <w:color w:val="000000"/>
          <w:kern w:val="0"/>
          <w:szCs w:val="21"/>
        </w:rPr>
        <w:t>不光彩</w:t>
      </w:r>
      <w:r>
        <w:rPr>
          <w:color w:val="000000"/>
          <w:kern w:val="0"/>
          <w:szCs w:val="21"/>
        </w:rPr>
        <w:t>的兰斯洛特（Lancelot）和堕落的王后吉尼维尔</w:t>
      </w: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Queen Guinevere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，敌对派系正在形成。科勒姆和同伴们必须夺回神剑，解开这个废墟世界的谜团，让它重归完整。但是，</w:t>
      </w:r>
      <w:r>
        <w:rPr>
          <w:rFonts w:hint="eastAsia"/>
          <w:color w:val="000000"/>
          <w:kern w:val="0"/>
          <w:szCs w:val="21"/>
        </w:rPr>
        <w:t>重建</w:t>
      </w:r>
      <w:r>
        <w:rPr>
          <w:color w:val="000000"/>
          <w:kern w:val="0"/>
          <w:szCs w:val="21"/>
        </w:rPr>
        <w:t>卡美洛之前，</w:t>
      </w:r>
      <w:r>
        <w:rPr>
          <w:rFonts w:hint="eastAsia"/>
          <w:color w:val="000000"/>
          <w:kern w:val="0"/>
          <w:szCs w:val="21"/>
        </w:rPr>
        <w:t>骑士们</w:t>
      </w:r>
      <w:r>
        <w:rPr>
          <w:color w:val="000000"/>
          <w:kern w:val="0"/>
          <w:szCs w:val="21"/>
        </w:rPr>
        <w:t>必须了解孤独而杰出的亚瑟王为何陨落的真相，并让</w:t>
      </w:r>
      <w:r>
        <w:rPr>
          <w:rFonts w:hint="eastAsia"/>
          <w:color w:val="000000"/>
          <w:kern w:val="0"/>
          <w:szCs w:val="21"/>
        </w:rPr>
        <w:t>亚瑟王</w:t>
      </w:r>
      <w:r>
        <w:rPr>
          <w:color w:val="000000"/>
          <w:kern w:val="0"/>
          <w:szCs w:val="21"/>
        </w:rPr>
        <w:t>多灾多难的家族和不列颠黑暗过去的幽灵安息。</w:t>
      </w:r>
    </w:p>
    <w:p>
      <w:pPr>
        <w:autoSpaceDE w:val="0"/>
        <w:autoSpaceDN w:val="0"/>
        <w:adjustRightInd w:val="0"/>
        <w:ind w:firstLine="420" w:firstLineChars="200"/>
        <w:rPr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作为新千年第一部大型亚瑟王史诗，本书涵盖决斗和探险、战斗和竞技、魔剑和渔夫王（</w:t>
      </w:r>
      <w:r>
        <w:rPr>
          <w:color w:val="000000"/>
          <w:kern w:val="0"/>
          <w:szCs w:val="21"/>
        </w:rPr>
        <w:t>Fisher Kings</w:t>
      </w:r>
      <w:r>
        <w:rPr>
          <w:rFonts w:hint="eastAsia" w:ascii="宋体" w:hAnsi="宋体" w:cs="微软雅黑"/>
          <w:color w:val="000000"/>
          <w:kern w:val="0"/>
          <w:szCs w:val="21"/>
        </w:rPr>
        <w:t>）等传统元素。同时，本书用全新视角呈现了亚瑟的不列颠，一个多元、复杂的国家，正在努力接受其血腥的历史。更为重要的是，主角们并不是完美形象，他们充满力量和痛苦，尽管自身残缺不全，但仍在寻找重塑残缺土地的方法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>
      <w:pPr>
        <w:widowControl/>
        <w:shd w:val="clear" w:color="auto" w:fill="FFFFFF"/>
        <w:ind w:firstLine="420" w:firstLineChars="200"/>
        <w:rPr>
          <w:rFonts w:ascii="Times New Roman" w:hAnsi="Times New Roman" w:eastAsia="宋体"/>
          <w:bCs/>
          <w:kern w:val="0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19125" cy="930910"/>
            <wp:effectExtent l="0" t="0" r="0" b="2540"/>
            <wp:wrapSquare wrapText="bothSides"/>
            <wp:docPr id="3045605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6057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3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微软雅黑"/>
          <w:i w:val="0"/>
          <w:iCs w:val="0"/>
          <w:caps w:val="0"/>
          <w:color w:val="282828"/>
          <w:spacing w:val="0"/>
          <w:sz w:val="21"/>
          <w:szCs w:val="21"/>
          <w:shd w:val="clear" w:fill="FFFFFF"/>
        </w:rPr>
        <w:t>列弗·格罗斯曼(</w:t>
      </w:r>
      <w:r>
        <w:rPr>
          <w:rFonts w:ascii="Times New Roman" w:hAnsi="Times New Roman" w:eastAsia="宋体" w:cs="微软雅黑"/>
          <w:i w:val="0"/>
          <w:iCs w:val="0"/>
          <w:caps w:val="0"/>
          <w:color w:val="282828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ascii="Times New Roman" w:hAnsi="Times New Roman" w:eastAsia="宋体" w:cs="微软雅黑"/>
          <w:i w:val="0"/>
          <w:iCs w:val="0"/>
          <w:caps w:val="0"/>
          <w:color w:val="282828"/>
          <w:spacing w:val="0"/>
          <w:sz w:val="21"/>
          <w:szCs w:val="21"/>
          <w:u w:val="none"/>
          <w:shd w:val="clear" w:fill="FFFFFF"/>
        </w:rPr>
        <w:instrText xml:space="preserve"> HYPERLINK "https://levgrossman.com/about/" </w:instrText>
      </w:r>
      <w:r>
        <w:rPr>
          <w:rFonts w:ascii="Times New Roman" w:hAnsi="Times New Roman" w:eastAsia="宋体" w:cs="微软雅黑"/>
          <w:i w:val="0"/>
          <w:iCs w:val="0"/>
          <w:caps w:val="0"/>
          <w:color w:val="282828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6"/>
          <w:rFonts w:ascii="Times New Roman" w:hAnsi="Times New Roman" w:eastAsia="宋体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Lev Grossman</w:t>
      </w:r>
      <w:r>
        <w:rPr>
          <w:rFonts w:ascii="Times New Roman" w:hAnsi="Times New Roman" w:eastAsia="宋体" w:cs="微软雅黑"/>
          <w:i w:val="0"/>
          <w:iCs w:val="0"/>
          <w:caps w:val="0"/>
          <w:color w:val="282828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ascii="Times New Roman" w:hAnsi="Times New Roman" w:eastAsia="宋体" w:cs="微软雅黑"/>
          <w:i w:val="0"/>
          <w:iCs w:val="0"/>
          <w:caps w:val="0"/>
          <w:color w:val="282828"/>
          <w:spacing w:val="0"/>
          <w:sz w:val="21"/>
          <w:szCs w:val="21"/>
          <w:shd w:val="clear" w:fill="FFFFFF"/>
        </w:rPr>
        <w:t>) 毕业于哈佛大学和耶鲁大学</w:t>
      </w:r>
      <w:r>
        <w:rPr>
          <w:rFonts w:hint="eastAsia" w:cs="微软雅黑"/>
          <w:i w:val="0"/>
          <w:iCs w:val="0"/>
          <w:caps w:val="0"/>
          <w:color w:val="282828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Times New Roman" w:hAnsi="Times New Roman" w:eastAsia="宋体" w:cs="微软雅黑"/>
          <w:i w:val="0"/>
          <w:iCs w:val="0"/>
          <w:caps w:val="0"/>
          <w:color w:val="282828"/>
          <w:spacing w:val="0"/>
          <w:sz w:val="21"/>
          <w:szCs w:val="21"/>
          <w:shd w:val="clear" w:fill="FFFFFF"/>
        </w:rPr>
        <w:t>著有五部小说，其中包括《纽约时报》#1畅销书《魔法师》三部曲（ Magicians trilogy），该系列作品已经在30个国家出版发行。根据该三部曲改编的电视剧现在已经播到第四季了，是美国有线电视频道SyFy上收视率最高的节目。格罗斯曼还是一名屡获殊荣的记者，曾在《时代周刊》担任了15年的书评家和首席技术撰稿人，在该杂志上发表了20多篇封面故事。他曾为《纽约时报》、《华尔街日报》、《连线》杂志、《信仰者》（The Believer）、《乡村之声》（the Village Voice）、美国国家公共电台NPR、《沙龙》、美国Slate杂志和美国新闻网站Buzzfeed撰稿。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他还</w:t>
      </w:r>
      <w:r>
        <w:rPr>
          <w:rFonts w:hint="eastAsia" w:ascii="Times New Roman" w:hAnsi="Times New Roman" w:eastAsia="宋体"/>
          <w:kern w:val="0"/>
          <w:sz w:val="21"/>
          <w:szCs w:val="21"/>
          <w:lang w:val="en-US" w:eastAsia="zh-CN"/>
        </w:rPr>
        <w:t>写有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两本儿童读物</w:t>
      </w:r>
      <w:r>
        <w:rPr>
          <w:rFonts w:hint="eastAsia" w:ascii="Times New Roman" w:hAnsi="Times New Roman" w:eastAsia="宋体"/>
          <w:kern w:val="0"/>
          <w:sz w:val="21"/>
          <w:szCs w:val="21"/>
        </w:rPr>
        <w:fldChar w:fldCharType="begin"/>
      </w:r>
      <w:r>
        <w:rPr>
          <w:rFonts w:hint="eastAsia" w:ascii="Times New Roman" w:hAnsi="Times New Roman" w:eastAsia="宋体"/>
          <w:kern w:val="0"/>
          <w:sz w:val="21"/>
          <w:szCs w:val="21"/>
        </w:rPr>
        <w:instrText xml:space="preserve"> HYPERLINK "http://www.nurnberg.com.cn/book/book_show.aspx?id=58606&amp;author_id=30410" </w:instrText>
      </w:r>
      <w:r>
        <w:rPr>
          <w:rFonts w:hint="eastAsia" w:ascii="Times New Roman" w:hAnsi="Times New Roman" w:eastAsia="宋体"/>
          <w:kern w:val="0"/>
          <w:sz w:val="21"/>
          <w:szCs w:val="21"/>
        </w:rPr>
        <w:fldChar w:fldCharType="separate"/>
      </w:r>
      <w:r>
        <w:rPr>
          <w:rStyle w:val="16"/>
          <w:rFonts w:hint="eastAsia" w:ascii="Times New Roman" w:hAnsi="Times New Roman" w:eastAsia="宋体"/>
          <w:kern w:val="0"/>
          <w:sz w:val="21"/>
          <w:szCs w:val="21"/>
        </w:rPr>
        <w:t>《金斯威夫特》</w:t>
      </w:r>
      <w:r>
        <w:rPr>
          <w:rFonts w:hint="eastAsia" w:ascii="Times New Roman" w:hAnsi="Times New Roman" w:eastAsia="宋体"/>
          <w:kern w:val="0"/>
          <w:sz w:val="21"/>
          <w:szCs w:val="21"/>
        </w:rPr>
        <w:fldChar w:fldCharType="end"/>
      </w:r>
      <w:r>
        <w:rPr>
          <w:rFonts w:hint="eastAsia"/>
          <w:kern w:val="0"/>
          <w:sz w:val="21"/>
          <w:szCs w:val="21"/>
          <w:lang w:eastAsia="zh-CN"/>
        </w:rPr>
        <w:t>（</w:t>
      </w:r>
      <w:r>
        <w:rPr>
          <w:rFonts w:ascii="Times New Roman" w:hAnsi="Times New Roman" w:eastAsia="宋体"/>
          <w:i/>
          <w:iCs/>
          <w:kern w:val="0"/>
          <w:sz w:val="21"/>
          <w:szCs w:val="21"/>
        </w:rPr>
        <w:t>The Golden Swift</w:t>
      </w:r>
      <w:r>
        <w:rPr>
          <w:rFonts w:hint="eastAsia"/>
          <w:kern w:val="0"/>
          <w:sz w:val="21"/>
          <w:szCs w:val="21"/>
          <w:lang w:eastAsia="zh-CN"/>
        </w:rPr>
        <w:t>）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和</w:t>
      </w:r>
      <w:r>
        <w:rPr>
          <w:rFonts w:hint="eastAsia" w:ascii="Times New Roman" w:hAnsi="Times New Roman" w:eastAsia="宋体"/>
          <w:kern w:val="0"/>
          <w:sz w:val="21"/>
          <w:szCs w:val="21"/>
        </w:rPr>
        <w:fldChar w:fldCharType="begin"/>
      </w:r>
      <w:r>
        <w:rPr>
          <w:rFonts w:hint="eastAsia" w:ascii="Times New Roman" w:hAnsi="Times New Roman" w:eastAsia="宋体"/>
          <w:kern w:val="0"/>
          <w:sz w:val="21"/>
          <w:szCs w:val="21"/>
        </w:rPr>
        <w:instrText xml:space="preserve"> HYPERLINK "http://www.nurnberg.com.cn/book/book_show.aspx?id=34031&amp;author_id=30410" </w:instrText>
      </w:r>
      <w:r>
        <w:rPr>
          <w:rFonts w:hint="eastAsia" w:ascii="Times New Roman" w:hAnsi="Times New Roman" w:eastAsia="宋体"/>
          <w:kern w:val="0"/>
          <w:sz w:val="21"/>
          <w:szCs w:val="21"/>
        </w:rPr>
        <w:fldChar w:fldCharType="separate"/>
      </w:r>
      <w:r>
        <w:rPr>
          <w:rStyle w:val="16"/>
          <w:rFonts w:hint="eastAsia" w:ascii="Times New Roman" w:hAnsi="Times New Roman" w:eastAsia="宋体"/>
          <w:kern w:val="0"/>
          <w:sz w:val="21"/>
          <w:szCs w:val="21"/>
        </w:rPr>
        <w:t>《银箭》</w:t>
      </w:r>
      <w:r>
        <w:rPr>
          <w:rFonts w:hint="eastAsia" w:ascii="Times New Roman" w:hAnsi="Times New Roman" w:eastAsia="宋体"/>
          <w:kern w:val="0"/>
          <w:sz w:val="21"/>
          <w:szCs w:val="21"/>
        </w:rPr>
        <w:fldChar w:fldCharType="end"/>
      </w:r>
      <w:r>
        <w:rPr>
          <w:rFonts w:hint="eastAsia"/>
          <w:kern w:val="0"/>
          <w:sz w:val="21"/>
          <w:szCs w:val="21"/>
          <w:lang w:eastAsia="zh-CN"/>
        </w:rPr>
        <w:t>（</w:t>
      </w:r>
      <w:r>
        <w:rPr>
          <w:rFonts w:ascii="Times New Roman" w:hAnsi="Times New Roman" w:eastAsia="宋体"/>
          <w:i/>
          <w:iCs/>
          <w:kern w:val="0"/>
          <w:sz w:val="21"/>
          <w:szCs w:val="21"/>
        </w:rPr>
        <w:t>The Silver Arrow</w:t>
      </w:r>
      <w:r>
        <w:rPr>
          <w:rFonts w:hint="eastAsia"/>
          <w:kern w:val="0"/>
          <w:sz w:val="21"/>
          <w:szCs w:val="21"/>
          <w:lang w:eastAsia="zh-CN"/>
        </w:rPr>
        <w:t>）</w:t>
      </w:r>
      <w:r>
        <w:rPr>
          <w:rFonts w:ascii="Times New Roman" w:hAnsi="Times New Roman" w:eastAsia="宋体" w:cs="微软雅黑"/>
          <w:i w:val="0"/>
          <w:iCs w:val="0"/>
          <w:caps w:val="0"/>
          <w:color w:val="282828"/>
          <w:spacing w:val="0"/>
          <w:sz w:val="21"/>
          <w:szCs w:val="21"/>
          <w:shd w:val="clear" w:fill="FFFFFF"/>
        </w:rPr>
        <w:t>。</w:t>
      </w:r>
    </w:p>
    <w:p>
      <w:pPr>
        <w:widowControl/>
        <w:shd w:val="clear" w:color="auto" w:fill="FFFFFF"/>
        <w:rPr>
          <w:bCs/>
          <w:kern w:val="0"/>
          <w:szCs w:val="21"/>
        </w:rPr>
      </w:pPr>
    </w:p>
    <w:bookmarkEnd w:id="2"/>
    <w:bookmarkEnd w:id="3"/>
    <w:p>
      <w:pPr>
        <w:widowControl/>
        <w:shd w:val="clear" w:color="auto" w:fill="FFFFFF"/>
        <w:rPr>
          <w:kern w:val="0"/>
          <w:szCs w:val="21"/>
        </w:rPr>
      </w:pPr>
      <w:bookmarkStart w:id="10" w:name="_GoBack"/>
      <w:bookmarkEnd w:id="10"/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6" w:name="OLE_LINK45"/>
      <w:bookmarkStart w:id="7" w:name="OLE_LINK43"/>
      <w:bookmarkStart w:id="8" w:name="OLE_LINK38"/>
      <w:bookmarkStart w:id="9" w:name="OLE_LINK44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hint="eastAsia" w:eastAsia="方正姚体"/>
      </w:rPr>
      <w:t xml:space="preserve">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4166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6BF4A67"/>
    <w:rsid w:val="333C78EA"/>
    <w:rsid w:val="41787651"/>
    <w:rsid w:val="489D136C"/>
    <w:rsid w:val="4F884709"/>
    <w:rsid w:val="54C02B1E"/>
    <w:rsid w:val="569863FA"/>
    <w:rsid w:val="59B731BF"/>
    <w:rsid w:val="647153D0"/>
    <w:rsid w:val="68852F89"/>
    <w:rsid w:val="78D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color_font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312</Words>
  <Characters>1785</Characters>
  <Lines>14</Lines>
  <Paragraphs>4</Paragraphs>
  <TotalTime>0</TotalTime>
  <ScaleCrop>false</ScaleCrop>
  <LinksUpToDate>false</LinksUpToDate>
  <CharactersWithSpaces>2093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2024-02-25T15:14:00Z</dcterms:created>
  <dc:creator>Image</dc:creator>
  <cp:lastModifiedBy>堀  达</cp:lastModifiedBy>
  <cp:lastPrinted>2005-06-10T06:33:00Z</cp:lastPrinted>
  <dcterms:modified xsi:type="dcterms:W3CDTF">2024-02-26T03:15:46Z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3F635F066AD2487AB8D84E17C5767CB8_13</vt:lpwstr>
  </property>
</Properties>
</file>