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5654F5" w:rsidRPr="005654F5" w:rsidRDefault="001A1978" w:rsidP="005654F5">
      <w:pPr>
        <w:tabs>
          <w:tab w:val="left" w:pos="341"/>
          <w:tab w:val="left" w:pos="5235"/>
        </w:tabs>
        <w:rPr>
          <w:b/>
          <w:bCs/>
          <w:color w:val="000000"/>
          <w:szCs w:val="21"/>
        </w:rPr>
      </w:pPr>
      <w:r>
        <w:rPr>
          <w:noProof/>
        </w:rPr>
        <w:drawing>
          <wp:anchor distT="0" distB="0" distL="114300" distR="114300" simplePos="0" relativeHeight="251669504" behindDoc="0" locked="0" layoutInCell="1" allowOverlap="1">
            <wp:simplePos x="0" y="0"/>
            <wp:positionH relativeFrom="margin">
              <wp:align>right</wp:align>
            </wp:positionH>
            <wp:positionV relativeFrom="paragraph">
              <wp:posOffset>12065</wp:posOffset>
            </wp:positionV>
            <wp:extent cx="1327150" cy="1990725"/>
            <wp:effectExtent l="0" t="0" r="6350" b="9525"/>
            <wp:wrapSquare wrapText="bothSides"/>
            <wp:docPr id="10" name="图片 10" descr="https://m.media-amazon.com/images/I/61g98RR3aA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media-amazon.com/images/I/61g98RR3aA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150"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4F5" w:rsidRPr="005654F5">
        <w:rPr>
          <w:b/>
          <w:bCs/>
          <w:color w:val="000000"/>
          <w:szCs w:val="21"/>
        </w:rPr>
        <w:t>中文书名：</w:t>
      </w:r>
      <w:r w:rsidR="005654F5" w:rsidRPr="005654F5">
        <w:rPr>
          <w:rFonts w:hint="eastAsia"/>
          <w:b/>
          <w:bCs/>
          <w:color w:val="000000"/>
          <w:szCs w:val="21"/>
        </w:rPr>
        <w:t>《法国与阿尔及利亚：非殖民化与变革史（修订与更新版）》</w:t>
      </w:r>
    </w:p>
    <w:p w:rsidR="005654F5" w:rsidRPr="005654F5" w:rsidRDefault="005654F5" w:rsidP="005654F5">
      <w:pPr>
        <w:rPr>
          <w:b/>
          <w:bCs/>
          <w:color w:val="000000"/>
          <w:szCs w:val="21"/>
        </w:rPr>
      </w:pPr>
      <w:r w:rsidRPr="005654F5">
        <w:rPr>
          <w:b/>
          <w:bCs/>
          <w:color w:val="000000"/>
          <w:szCs w:val="21"/>
        </w:rPr>
        <w:t>英文书名</w:t>
      </w:r>
      <w:r w:rsidRPr="005654F5">
        <w:rPr>
          <w:rFonts w:hint="eastAsia"/>
          <w:b/>
          <w:bCs/>
          <w:color w:val="000000"/>
          <w:szCs w:val="21"/>
        </w:rPr>
        <w:t>：</w:t>
      </w:r>
      <w:r w:rsidRPr="005654F5">
        <w:rPr>
          <w:b/>
          <w:bCs/>
          <w:color w:val="000000"/>
          <w:szCs w:val="21"/>
        </w:rPr>
        <w:t>FRANCE AND ALGERIA</w:t>
      </w:r>
      <w:r>
        <w:rPr>
          <w:rFonts w:hint="eastAsia"/>
          <w:b/>
          <w:bCs/>
          <w:color w:val="000000"/>
          <w:szCs w:val="21"/>
        </w:rPr>
        <w:t>:</w:t>
      </w:r>
      <w:r>
        <w:rPr>
          <w:b/>
          <w:bCs/>
          <w:color w:val="000000"/>
          <w:szCs w:val="21"/>
        </w:rPr>
        <w:t xml:space="preserve"> </w:t>
      </w:r>
      <w:r w:rsidRPr="005654F5">
        <w:rPr>
          <w:b/>
          <w:bCs/>
          <w:color w:val="000000"/>
          <w:szCs w:val="21"/>
        </w:rPr>
        <w:t>A History of Decolonization and Transformation</w:t>
      </w:r>
      <w:r w:rsidRPr="005654F5">
        <w:rPr>
          <w:rFonts w:hint="eastAsia"/>
          <w:b/>
          <w:bCs/>
          <w:color w:val="000000"/>
          <w:szCs w:val="21"/>
        </w:rPr>
        <w:t xml:space="preserve"> </w:t>
      </w:r>
      <w:r>
        <w:rPr>
          <w:rFonts w:hint="eastAsia"/>
          <w:b/>
          <w:bCs/>
          <w:color w:val="000000"/>
          <w:szCs w:val="21"/>
        </w:rPr>
        <w:t>(</w:t>
      </w:r>
      <w:r w:rsidRPr="005654F5">
        <w:rPr>
          <w:b/>
          <w:bCs/>
          <w:color w:val="000000"/>
          <w:szCs w:val="21"/>
        </w:rPr>
        <w:t>Revised and Updated</w:t>
      </w:r>
      <w:r>
        <w:rPr>
          <w:rFonts w:hint="eastAsia"/>
          <w:b/>
          <w:bCs/>
          <w:color w:val="000000"/>
          <w:szCs w:val="21"/>
        </w:rPr>
        <w:t>)</w:t>
      </w:r>
    </w:p>
    <w:p w:rsidR="005654F5" w:rsidRPr="005654F5" w:rsidRDefault="005654F5" w:rsidP="005654F5">
      <w:pPr>
        <w:tabs>
          <w:tab w:val="left" w:pos="341"/>
          <w:tab w:val="left" w:pos="5235"/>
        </w:tabs>
        <w:rPr>
          <w:b/>
        </w:rPr>
      </w:pPr>
      <w:r w:rsidRPr="005654F5">
        <w:rPr>
          <w:b/>
          <w:bCs/>
          <w:color w:val="000000"/>
          <w:szCs w:val="21"/>
        </w:rPr>
        <w:t>作</w:t>
      </w:r>
      <w:r w:rsidRPr="005654F5">
        <w:rPr>
          <w:b/>
          <w:bCs/>
          <w:color w:val="000000"/>
          <w:szCs w:val="21"/>
        </w:rPr>
        <w:t xml:space="preserve">    </w:t>
      </w:r>
      <w:r w:rsidRPr="005654F5">
        <w:rPr>
          <w:b/>
          <w:bCs/>
          <w:color w:val="000000"/>
          <w:szCs w:val="21"/>
        </w:rPr>
        <w:t>者：</w:t>
      </w:r>
      <w:r w:rsidR="001A1978" w:rsidRPr="001A1978">
        <w:rPr>
          <w:b/>
          <w:bCs/>
          <w:color w:val="000000"/>
          <w:szCs w:val="21"/>
        </w:rPr>
        <w:t>Phillip Naylor</w:t>
      </w:r>
    </w:p>
    <w:p w:rsidR="005654F5" w:rsidRPr="005654F5" w:rsidRDefault="005654F5" w:rsidP="005654F5">
      <w:pPr>
        <w:tabs>
          <w:tab w:val="left" w:pos="341"/>
          <w:tab w:val="left" w:pos="5235"/>
        </w:tabs>
        <w:rPr>
          <w:b/>
          <w:bCs/>
          <w:color w:val="000000"/>
          <w:szCs w:val="21"/>
        </w:rPr>
      </w:pPr>
      <w:r w:rsidRPr="005654F5">
        <w:rPr>
          <w:b/>
          <w:bCs/>
          <w:color w:val="000000"/>
          <w:szCs w:val="21"/>
        </w:rPr>
        <w:t>出</w:t>
      </w:r>
      <w:r w:rsidRPr="005654F5">
        <w:rPr>
          <w:b/>
          <w:bCs/>
          <w:color w:val="000000"/>
          <w:szCs w:val="21"/>
        </w:rPr>
        <w:t xml:space="preserve"> </w:t>
      </w:r>
      <w:r w:rsidRPr="005654F5">
        <w:rPr>
          <w:b/>
          <w:bCs/>
          <w:color w:val="000000"/>
          <w:szCs w:val="21"/>
        </w:rPr>
        <w:t>版</w:t>
      </w:r>
      <w:r w:rsidRPr="005654F5">
        <w:rPr>
          <w:b/>
          <w:bCs/>
          <w:color w:val="000000"/>
          <w:szCs w:val="21"/>
        </w:rPr>
        <w:t xml:space="preserve"> </w:t>
      </w:r>
      <w:r w:rsidRPr="005654F5">
        <w:rPr>
          <w:b/>
          <w:bCs/>
          <w:color w:val="000000"/>
          <w:szCs w:val="21"/>
        </w:rPr>
        <w:t>社：</w:t>
      </w:r>
      <w:r w:rsidRPr="005654F5">
        <w:rPr>
          <w:rFonts w:hint="eastAsia"/>
          <w:b/>
          <w:bCs/>
          <w:color w:val="000000"/>
          <w:szCs w:val="21"/>
        </w:rPr>
        <w:t>U</w:t>
      </w:r>
      <w:r w:rsidRPr="005654F5">
        <w:rPr>
          <w:b/>
          <w:bCs/>
          <w:color w:val="000000"/>
          <w:szCs w:val="21"/>
        </w:rPr>
        <w:t>niversity of Texas Press</w:t>
      </w:r>
    </w:p>
    <w:p w:rsidR="005654F5" w:rsidRPr="005654F5" w:rsidRDefault="005654F5" w:rsidP="005654F5">
      <w:pPr>
        <w:tabs>
          <w:tab w:val="left" w:pos="341"/>
          <w:tab w:val="left" w:pos="5235"/>
        </w:tabs>
        <w:rPr>
          <w:b/>
          <w:bCs/>
          <w:color w:val="000000"/>
          <w:szCs w:val="21"/>
        </w:rPr>
      </w:pPr>
      <w:r w:rsidRPr="005654F5">
        <w:rPr>
          <w:b/>
          <w:bCs/>
          <w:color w:val="000000"/>
          <w:szCs w:val="21"/>
        </w:rPr>
        <w:t>代理公司：</w:t>
      </w:r>
      <w:r w:rsidRPr="005654F5">
        <w:rPr>
          <w:b/>
          <w:bCs/>
          <w:color w:val="000000"/>
          <w:szCs w:val="21"/>
        </w:rPr>
        <w:t>ANA/Jessica</w:t>
      </w:r>
    </w:p>
    <w:p w:rsidR="005654F5" w:rsidRPr="005654F5" w:rsidRDefault="005654F5" w:rsidP="005654F5">
      <w:pPr>
        <w:tabs>
          <w:tab w:val="left" w:pos="341"/>
          <w:tab w:val="left" w:pos="5235"/>
        </w:tabs>
        <w:rPr>
          <w:rFonts w:hint="eastAsia"/>
          <w:b/>
          <w:bCs/>
          <w:color w:val="000000"/>
          <w:szCs w:val="21"/>
        </w:rPr>
      </w:pPr>
      <w:r w:rsidRPr="005654F5">
        <w:rPr>
          <w:b/>
          <w:bCs/>
          <w:color w:val="000000"/>
          <w:szCs w:val="21"/>
        </w:rPr>
        <w:t>页</w:t>
      </w:r>
      <w:r w:rsidRPr="005654F5">
        <w:rPr>
          <w:b/>
          <w:bCs/>
          <w:color w:val="000000"/>
          <w:szCs w:val="21"/>
        </w:rPr>
        <w:t xml:space="preserve">    </w:t>
      </w:r>
      <w:r w:rsidRPr="005654F5">
        <w:rPr>
          <w:b/>
          <w:bCs/>
          <w:color w:val="000000"/>
          <w:szCs w:val="21"/>
        </w:rPr>
        <w:t>数：</w:t>
      </w:r>
      <w:r w:rsidRPr="005654F5">
        <w:rPr>
          <w:b/>
          <w:bCs/>
          <w:color w:val="000000"/>
          <w:szCs w:val="21"/>
        </w:rPr>
        <w:t>488</w:t>
      </w:r>
      <w:r w:rsidR="001A1978" w:rsidRPr="001A1978">
        <w:rPr>
          <w:b/>
          <w:noProof/>
        </w:rPr>
        <w:t>页</w:t>
      </w:r>
    </w:p>
    <w:p w:rsidR="005654F5" w:rsidRPr="005654F5" w:rsidRDefault="005654F5" w:rsidP="005654F5">
      <w:pPr>
        <w:tabs>
          <w:tab w:val="left" w:pos="341"/>
          <w:tab w:val="left" w:pos="5235"/>
        </w:tabs>
        <w:rPr>
          <w:b/>
          <w:bCs/>
          <w:color w:val="000000"/>
          <w:szCs w:val="21"/>
        </w:rPr>
      </w:pPr>
      <w:r w:rsidRPr="005654F5">
        <w:rPr>
          <w:b/>
          <w:bCs/>
          <w:color w:val="000000"/>
          <w:szCs w:val="21"/>
        </w:rPr>
        <w:t>出版时间：</w:t>
      </w:r>
      <w:r w:rsidRPr="005654F5">
        <w:rPr>
          <w:b/>
          <w:bCs/>
          <w:color w:val="000000"/>
          <w:szCs w:val="21"/>
        </w:rPr>
        <w:t>2024</w:t>
      </w:r>
      <w:r w:rsidRPr="005654F5">
        <w:rPr>
          <w:b/>
          <w:bCs/>
          <w:color w:val="000000"/>
          <w:szCs w:val="21"/>
        </w:rPr>
        <w:t>年</w:t>
      </w:r>
      <w:r w:rsidR="001A1978">
        <w:rPr>
          <w:b/>
          <w:bCs/>
          <w:color w:val="000000"/>
          <w:szCs w:val="21"/>
        </w:rPr>
        <w:t>6</w:t>
      </w:r>
      <w:r w:rsidRPr="005654F5">
        <w:rPr>
          <w:b/>
          <w:bCs/>
          <w:color w:val="000000"/>
          <w:szCs w:val="21"/>
        </w:rPr>
        <w:t>月</w:t>
      </w:r>
    </w:p>
    <w:p w:rsidR="005654F5" w:rsidRPr="005654F5" w:rsidRDefault="005654F5" w:rsidP="005654F5">
      <w:pPr>
        <w:rPr>
          <w:b/>
          <w:bCs/>
          <w:color w:val="000000"/>
        </w:rPr>
      </w:pPr>
      <w:r w:rsidRPr="005654F5">
        <w:rPr>
          <w:b/>
          <w:bCs/>
          <w:color w:val="000000"/>
        </w:rPr>
        <w:t>代理地区：中国大陆、台湾</w:t>
      </w:r>
    </w:p>
    <w:p w:rsidR="005654F5" w:rsidRPr="005654F5" w:rsidRDefault="005654F5" w:rsidP="005654F5">
      <w:pPr>
        <w:tabs>
          <w:tab w:val="left" w:pos="341"/>
          <w:tab w:val="left" w:pos="5235"/>
        </w:tabs>
        <w:rPr>
          <w:rFonts w:hint="eastAsia"/>
          <w:b/>
          <w:bCs/>
          <w:szCs w:val="21"/>
        </w:rPr>
      </w:pPr>
      <w:r w:rsidRPr="005654F5">
        <w:rPr>
          <w:b/>
          <w:bCs/>
          <w:szCs w:val="21"/>
        </w:rPr>
        <w:t>审读资料：电子稿</w:t>
      </w:r>
    </w:p>
    <w:p w:rsidR="005654F5" w:rsidRPr="005654F5" w:rsidRDefault="005654F5" w:rsidP="005654F5">
      <w:pPr>
        <w:tabs>
          <w:tab w:val="left" w:pos="341"/>
          <w:tab w:val="left" w:pos="5235"/>
        </w:tabs>
        <w:rPr>
          <w:rFonts w:hint="eastAsia"/>
          <w:b/>
          <w:bCs/>
          <w:szCs w:val="21"/>
        </w:rPr>
      </w:pPr>
      <w:r w:rsidRPr="005654F5">
        <w:rPr>
          <w:b/>
          <w:bCs/>
          <w:szCs w:val="21"/>
        </w:rPr>
        <w:t>类</w:t>
      </w:r>
      <w:r w:rsidRPr="005654F5">
        <w:rPr>
          <w:b/>
          <w:bCs/>
          <w:szCs w:val="21"/>
        </w:rPr>
        <w:t xml:space="preserve">    </w:t>
      </w:r>
      <w:r w:rsidRPr="005654F5">
        <w:rPr>
          <w:b/>
          <w:bCs/>
          <w:szCs w:val="21"/>
        </w:rPr>
        <w:t>型：</w:t>
      </w:r>
      <w:r w:rsidRPr="005654F5">
        <w:rPr>
          <w:rFonts w:hint="eastAsia"/>
          <w:b/>
          <w:bCs/>
          <w:szCs w:val="21"/>
        </w:rPr>
        <w:t>历史</w:t>
      </w:r>
    </w:p>
    <w:p w:rsidR="00CE590F" w:rsidRPr="005654F5"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1A1978" w:rsidRPr="001A1978" w:rsidRDefault="001A1978" w:rsidP="001A1978">
      <w:pPr>
        <w:ind w:firstLineChars="200" w:firstLine="422"/>
        <w:rPr>
          <w:rFonts w:hint="eastAsia"/>
          <w:b/>
          <w:szCs w:val="21"/>
        </w:rPr>
      </w:pPr>
      <w:r w:rsidRPr="001A1978">
        <w:rPr>
          <w:rFonts w:hint="eastAsia"/>
          <w:b/>
          <w:szCs w:val="21"/>
        </w:rPr>
        <w:t>本书深入探讨了</w:t>
      </w:r>
      <w:r w:rsidRPr="001A1978">
        <w:rPr>
          <w:rFonts w:hint="eastAsia"/>
          <w:b/>
          <w:szCs w:val="21"/>
        </w:rPr>
        <w:t>自阿尔及利亚独立以来法国与阿尔及利亚之间的复杂历史。</w:t>
      </w:r>
    </w:p>
    <w:p w:rsidR="001A1978" w:rsidRPr="001A1978" w:rsidRDefault="001A1978" w:rsidP="001A1978">
      <w:pPr>
        <w:ind w:firstLineChars="200" w:firstLine="420"/>
        <w:rPr>
          <w:szCs w:val="21"/>
        </w:rPr>
      </w:pPr>
    </w:p>
    <w:p w:rsidR="00EE4316" w:rsidRDefault="001A1978" w:rsidP="001A1978">
      <w:pPr>
        <w:ind w:firstLineChars="200" w:firstLine="420"/>
        <w:rPr>
          <w:szCs w:val="21"/>
        </w:rPr>
      </w:pPr>
      <w:r w:rsidRPr="001A1978">
        <w:rPr>
          <w:rFonts w:hint="eastAsia"/>
          <w:szCs w:val="21"/>
        </w:rPr>
        <w:t>大多数相关研究集中于殖民</w:t>
      </w:r>
      <w:r>
        <w:rPr>
          <w:rFonts w:hint="eastAsia"/>
          <w:szCs w:val="21"/>
        </w:rPr>
        <w:t>时期</w:t>
      </w:r>
      <w:r w:rsidRPr="001A1978">
        <w:rPr>
          <w:rFonts w:hint="eastAsia"/>
          <w:szCs w:val="21"/>
        </w:rPr>
        <w:t>和阿尔及利亚独立战争，而《法国与阿尔及利亚》则详细描述了两国在后殖民</w:t>
      </w:r>
      <w:r>
        <w:rPr>
          <w:rFonts w:hint="eastAsia"/>
          <w:szCs w:val="21"/>
        </w:rPr>
        <w:t>时期</w:t>
      </w:r>
      <w:r w:rsidRPr="001A1978">
        <w:rPr>
          <w:rFonts w:hint="eastAsia"/>
          <w:szCs w:val="21"/>
        </w:rPr>
        <w:t>的关系。菲利普</w:t>
      </w:r>
      <w:r>
        <w:rPr>
          <w:rFonts w:hint="eastAsia"/>
          <w:szCs w:val="21"/>
        </w:rPr>
        <w:t>·</w:t>
      </w:r>
      <w:r w:rsidRPr="001A1978">
        <w:rPr>
          <w:rFonts w:hint="eastAsia"/>
          <w:szCs w:val="21"/>
        </w:rPr>
        <w:t>内勒（</w:t>
      </w:r>
      <w:r w:rsidRPr="001A1978">
        <w:rPr>
          <w:rFonts w:hint="eastAsia"/>
          <w:szCs w:val="21"/>
        </w:rPr>
        <w:t>Phillip Naylor</w:t>
      </w:r>
      <w:r w:rsidRPr="001A1978">
        <w:rPr>
          <w:rFonts w:hint="eastAsia"/>
          <w:szCs w:val="21"/>
        </w:rPr>
        <w:t>）从哲学</w:t>
      </w:r>
      <w:r>
        <w:rPr>
          <w:rFonts w:hint="eastAsia"/>
          <w:szCs w:val="21"/>
        </w:rPr>
        <w:t>视角</w:t>
      </w:r>
      <w:r w:rsidRPr="001A1978">
        <w:rPr>
          <w:rFonts w:hint="eastAsia"/>
          <w:szCs w:val="21"/>
        </w:rPr>
        <w:t>出发，认为法国在</w:t>
      </w:r>
      <w:r w:rsidRPr="001A1978">
        <w:rPr>
          <w:rFonts w:hint="eastAsia"/>
          <w:szCs w:val="21"/>
        </w:rPr>
        <w:t>去殖民化过程中</w:t>
      </w:r>
      <w:r>
        <w:rPr>
          <w:rFonts w:hint="eastAsia"/>
          <w:szCs w:val="21"/>
        </w:rPr>
        <w:t>重塑</w:t>
      </w:r>
      <w:r w:rsidRPr="001A1978">
        <w:rPr>
          <w:rFonts w:hint="eastAsia"/>
          <w:szCs w:val="21"/>
        </w:rPr>
        <w:t>而非</w:t>
      </w:r>
      <w:r>
        <w:rPr>
          <w:rFonts w:hint="eastAsia"/>
          <w:szCs w:val="21"/>
        </w:rPr>
        <w:t>摒弃</w:t>
      </w:r>
      <w:r w:rsidRPr="001A1978">
        <w:rPr>
          <w:rFonts w:hint="eastAsia"/>
          <w:szCs w:val="21"/>
        </w:rPr>
        <w:t>了</w:t>
      </w:r>
      <w:r>
        <w:rPr>
          <w:rFonts w:hint="eastAsia"/>
          <w:szCs w:val="21"/>
        </w:rPr>
        <w:t>“核心”</w:t>
      </w:r>
      <w:r w:rsidRPr="001A1978">
        <w:rPr>
          <w:rFonts w:hint="eastAsia"/>
          <w:szCs w:val="21"/>
        </w:rPr>
        <w:t>战略价值</w:t>
      </w:r>
      <w:r w:rsidR="00A46016">
        <w:rPr>
          <w:rFonts w:hint="eastAsia"/>
          <w:szCs w:val="21"/>
        </w:rPr>
        <w:t>观</w:t>
      </w:r>
      <w:r w:rsidRPr="001A1978">
        <w:rPr>
          <w:rFonts w:hint="eastAsia"/>
          <w:szCs w:val="21"/>
        </w:rPr>
        <w:t>。因此，法国继续追求</w:t>
      </w:r>
      <w:r w:rsidR="00A46016">
        <w:rPr>
          <w:rFonts w:hint="eastAsia"/>
          <w:szCs w:val="21"/>
        </w:rPr>
        <w:t>伟大</w:t>
      </w:r>
      <w:r w:rsidRPr="001A1978">
        <w:rPr>
          <w:rFonts w:hint="eastAsia"/>
          <w:szCs w:val="21"/>
        </w:rPr>
        <w:t>和独立，尤其是对第三世界和阿尔及利亚，这种本质主义加速了法国的后殖民转型。但作为一个新国家，阿尔及利亚需要追求自我定义的</w:t>
      </w:r>
      <w:r w:rsidR="00A46016">
        <w:rPr>
          <w:rFonts w:hint="eastAsia"/>
          <w:szCs w:val="21"/>
        </w:rPr>
        <w:t>“存在主义”</w:t>
      </w:r>
      <w:r w:rsidRPr="001A1978">
        <w:rPr>
          <w:rFonts w:hint="eastAsia"/>
          <w:szCs w:val="21"/>
        </w:rPr>
        <w:t>项目。</w:t>
      </w:r>
      <w:r w:rsidR="00A46016" w:rsidRPr="00A46016">
        <w:rPr>
          <w:rFonts w:hint="eastAsia"/>
          <w:szCs w:val="21"/>
        </w:rPr>
        <w:t>它参与了国家建设，同时也推行了社会主义，并意识到法国在撒哈拉的石油特许权</w:t>
      </w:r>
      <w:r w:rsidRPr="001A1978">
        <w:rPr>
          <w:rFonts w:hint="eastAsia"/>
          <w:szCs w:val="21"/>
        </w:rPr>
        <w:t>阻碍了阿尔及利亚的独立，这导致了</w:t>
      </w:r>
      <w:r w:rsidR="00A46016">
        <w:rPr>
          <w:rFonts w:hint="eastAsia"/>
          <w:szCs w:val="21"/>
        </w:rPr>
        <w:t>该产业</w:t>
      </w:r>
      <w:r w:rsidRPr="001A1978">
        <w:rPr>
          <w:rFonts w:hint="eastAsia"/>
          <w:szCs w:val="21"/>
        </w:rPr>
        <w:t>的后殖民非殖民化。最后，后殖民关系的特点是涉及移民、</w:t>
      </w:r>
      <w:r w:rsidR="00A46016">
        <w:rPr>
          <w:rFonts w:hint="eastAsia"/>
          <w:szCs w:val="21"/>
        </w:rPr>
        <w:t>“黑脚”</w:t>
      </w:r>
      <w:r w:rsidRPr="001A1978">
        <w:rPr>
          <w:rFonts w:hint="eastAsia"/>
          <w:szCs w:val="21"/>
        </w:rPr>
        <w:t>（殖民定居者）和</w:t>
      </w:r>
      <w:r w:rsidR="00A46016">
        <w:rPr>
          <w:rFonts w:hint="eastAsia"/>
          <w:szCs w:val="21"/>
        </w:rPr>
        <w:t>“</w:t>
      </w:r>
      <w:r w:rsidRPr="001A1978">
        <w:rPr>
          <w:rFonts w:hint="eastAsia"/>
          <w:szCs w:val="21"/>
        </w:rPr>
        <w:t>哈基斯</w:t>
      </w:r>
      <w:r w:rsidR="00A46016">
        <w:rPr>
          <w:rFonts w:hint="eastAsia"/>
          <w:szCs w:val="21"/>
        </w:rPr>
        <w:t>人</w:t>
      </w:r>
      <w:r w:rsidR="00A46016">
        <w:rPr>
          <w:rFonts w:hint="eastAsia"/>
          <w:szCs w:val="21"/>
        </w:rPr>
        <w:t>”</w:t>
      </w:r>
      <w:r w:rsidRPr="001A1978">
        <w:rPr>
          <w:rFonts w:hint="eastAsia"/>
          <w:szCs w:val="21"/>
        </w:rPr>
        <w:t>（忠于法国的阿尔及利亚士兵）的人文层面，他们都是双边关系的核心。</w:t>
      </w:r>
    </w:p>
    <w:p w:rsidR="00A46016" w:rsidRDefault="00A46016" w:rsidP="001A1978">
      <w:pPr>
        <w:ind w:firstLineChars="200" w:firstLine="420"/>
        <w:rPr>
          <w:szCs w:val="21"/>
        </w:rPr>
      </w:pPr>
    </w:p>
    <w:p w:rsidR="00A46016" w:rsidRPr="003A06B0" w:rsidRDefault="00A46016" w:rsidP="001A1978">
      <w:pPr>
        <w:ind w:firstLineChars="200" w:firstLine="420"/>
        <w:rPr>
          <w:rFonts w:hint="eastAsia"/>
          <w:szCs w:val="21"/>
        </w:rPr>
      </w:pPr>
      <w:r>
        <w:rPr>
          <w:rFonts w:hint="eastAsia"/>
          <w:szCs w:val="21"/>
        </w:rPr>
        <w:t>这部</w:t>
      </w:r>
      <w:r w:rsidRPr="00A46016">
        <w:rPr>
          <w:rFonts w:hint="eastAsia"/>
          <w:szCs w:val="21"/>
        </w:rPr>
        <w:t>开创性著作</w:t>
      </w:r>
      <w:r>
        <w:rPr>
          <w:rFonts w:hint="eastAsia"/>
          <w:szCs w:val="21"/>
        </w:rPr>
        <w:t>于</w:t>
      </w:r>
      <w:r w:rsidRPr="00A46016">
        <w:rPr>
          <w:rFonts w:hint="eastAsia"/>
          <w:szCs w:val="21"/>
        </w:rPr>
        <w:t>二十多年前首次出版</w:t>
      </w:r>
      <w:r>
        <w:rPr>
          <w:rFonts w:hint="eastAsia"/>
          <w:szCs w:val="21"/>
        </w:rPr>
        <w:t>，</w:t>
      </w:r>
      <w:r w:rsidRPr="00A46016">
        <w:rPr>
          <w:rFonts w:hint="eastAsia"/>
          <w:szCs w:val="21"/>
        </w:rPr>
        <w:t>在</w:t>
      </w:r>
      <w:r>
        <w:rPr>
          <w:rFonts w:hint="eastAsia"/>
          <w:szCs w:val="21"/>
        </w:rPr>
        <w:t>本次</w:t>
      </w:r>
      <w:r w:rsidRPr="00A46016">
        <w:rPr>
          <w:rFonts w:hint="eastAsia"/>
          <w:szCs w:val="21"/>
        </w:rPr>
        <w:t>对其进行</w:t>
      </w:r>
      <w:r w:rsidRPr="00A46016">
        <w:rPr>
          <w:rFonts w:hint="eastAsia"/>
          <w:szCs w:val="21"/>
        </w:rPr>
        <w:t>的</w:t>
      </w:r>
      <w:r w:rsidRPr="00A46016">
        <w:rPr>
          <w:rFonts w:hint="eastAsia"/>
          <w:szCs w:val="21"/>
        </w:rPr>
        <w:t>修订和更新中，内勒扩大了对非殖民化</w:t>
      </w:r>
      <w:r>
        <w:rPr>
          <w:rFonts w:hint="eastAsia"/>
          <w:szCs w:val="21"/>
        </w:rPr>
        <w:t>时期</w:t>
      </w:r>
      <w:r w:rsidRPr="00A46016">
        <w:rPr>
          <w:rFonts w:hint="eastAsia"/>
          <w:szCs w:val="21"/>
        </w:rPr>
        <w:t>的覆盖范围，</w:t>
      </w:r>
      <w:r w:rsidR="00C7622A" w:rsidRPr="00C7622A">
        <w:rPr>
          <w:rFonts w:hint="eastAsia"/>
          <w:szCs w:val="21"/>
        </w:rPr>
        <w:t>利用新资料</w:t>
      </w:r>
      <w:r w:rsidR="00C7622A">
        <w:rPr>
          <w:rFonts w:hint="eastAsia"/>
          <w:szCs w:val="21"/>
        </w:rPr>
        <w:t>信息</w:t>
      </w:r>
      <w:r w:rsidR="00C7622A" w:rsidRPr="00C7622A">
        <w:rPr>
          <w:rFonts w:hint="eastAsia"/>
          <w:szCs w:val="21"/>
        </w:rPr>
        <w:t>继续研究两国之间不断发展变化的关系。</w:t>
      </w:r>
      <w:r w:rsidR="00C7622A">
        <w:rPr>
          <w:rFonts w:hint="eastAsia"/>
          <w:szCs w:val="21"/>
        </w:rPr>
        <w:t>这些新增</w:t>
      </w:r>
      <w:r w:rsidRPr="00A46016">
        <w:rPr>
          <w:rFonts w:hint="eastAsia"/>
          <w:szCs w:val="21"/>
        </w:rPr>
        <w:t>内容揭示了两国之间</w:t>
      </w:r>
      <w:r w:rsidR="00C7622A">
        <w:rPr>
          <w:rFonts w:hint="eastAsia"/>
          <w:szCs w:val="21"/>
        </w:rPr>
        <w:t>持续</w:t>
      </w:r>
      <w:r w:rsidRPr="00A46016">
        <w:rPr>
          <w:rFonts w:hint="eastAsia"/>
          <w:szCs w:val="21"/>
        </w:rPr>
        <w:t>变化的权力、观念和身份关系。</w:t>
      </w:r>
    </w:p>
    <w:p w:rsidR="00AE574A" w:rsidRPr="00B3203A" w:rsidRDefault="00AE574A">
      <w:pPr>
        <w:rPr>
          <w:szCs w:val="21"/>
        </w:rPr>
      </w:pPr>
    </w:p>
    <w:p w:rsidR="00A7604E" w:rsidRPr="00626B30" w:rsidRDefault="00A7604E">
      <w:pPr>
        <w:rPr>
          <w:szCs w:val="21"/>
        </w:rPr>
      </w:pPr>
    </w:p>
    <w:p w:rsidR="00AE574A" w:rsidRDefault="00A14DF2">
      <w:pPr>
        <w:rPr>
          <w:b/>
          <w:bCs/>
          <w:color w:val="000000"/>
          <w:szCs w:val="21"/>
        </w:rPr>
      </w:pPr>
      <w:r>
        <w:rPr>
          <w:b/>
          <w:bCs/>
          <w:color w:val="000000"/>
          <w:szCs w:val="21"/>
        </w:rPr>
        <w:t>作者简介：</w:t>
      </w:r>
    </w:p>
    <w:p w:rsidR="00C7622A" w:rsidRDefault="00C7622A">
      <w:pPr>
        <w:rPr>
          <w:color w:val="000000"/>
          <w:szCs w:val="21"/>
        </w:rPr>
      </w:pPr>
    </w:p>
    <w:p w:rsidR="00E74A65" w:rsidRPr="00C7622A" w:rsidRDefault="00C7622A" w:rsidP="002D3A5E">
      <w:pPr>
        <w:ind w:firstLineChars="200" w:firstLine="420"/>
        <w:rPr>
          <w:noProof/>
        </w:rPr>
      </w:pPr>
      <w:r>
        <w:rPr>
          <w:noProof/>
        </w:rPr>
        <w:lastRenderedPageBreak/>
        <w:drawing>
          <wp:anchor distT="0" distB="0" distL="114300" distR="114300" simplePos="0" relativeHeight="251670528" behindDoc="1" locked="0" layoutInCell="1" allowOverlap="1">
            <wp:simplePos x="0" y="0"/>
            <wp:positionH relativeFrom="margin">
              <wp:align>left</wp:align>
            </wp:positionH>
            <wp:positionV relativeFrom="paragraph">
              <wp:posOffset>8255</wp:posOffset>
            </wp:positionV>
            <wp:extent cx="948055" cy="1333500"/>
            <wp:effectExtent l="0" t="0" r="4445" b="0"/>
            <wp:wrapTight wrapText="bothSides">
              <wp:wrapPolygon edited="0">
                <wp:start x="0" y="0"/>
                <wp:lineTo x="0" y="21291"/>
                <wp:lineTo x="21267" y="21291"/>
                <wp:lineTo x="21267" y="0"/>
                <wp:lineTo x="0" y="0"/>
              </wp:wrapPolygon>
            </wp:wrapTight>
            <wp:docPr id="11" name="图片 11" descr="Phillip C. Nay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illip C. Nay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236" cy="13527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22A">
        <w:rPr>
          <w:rFonts w:hint="eastAsia"/>
          <w:b/>
          <w:szCs w:val="21"/>
        </w:rPr>
        <w:t>菲利普·内勒（</w:t>
      </w:r>
      <w:r w:rsidRPr="00C7622A">
        <w:rPr>
          <w:rFonts w:hint="eastAsia"/>
          <w:b/>
          <w:szCs w:val="21"/>
        </w:rPr>
        <w:t>Phillip Naylor</w:t>
      </w:r>
      <w:r w:rsidRPr="00C7622A">
        <w:rPr>
          <w:rFonts w:hint="eastAsia"/>
          <w:b/>
          <w:szCs w:val="21"/>
        </w:rPr>
        <w:t>）</w:t>
      </w:r>
      <w:r w:rsidRPr="00C7622A">
        <w:rPr>
          <w:rFonts w:hint="eastAsia"/>
          <w:szCs w:val="21"/>
        </w:rPr>
        <w:t>是马凯特大学</w:t>
      </w:r>
      <w:r>
        <w:rPr>
          <w:rFonts w:hint="eastAsia"/>
          <w:szCs w:val="21"/>
        </w:rPr>
        <w:t>（</w:t>
      </w:r>
      <w:r w:rsidRPr="00C7622A">
        <w:rPr>
          <w:szCs w:val="21"/>
        </w:rPr>
        <w:t>Marquette University</w:t>
      </w:r>
      <w:r>
        <w:rPr>
          <w:rFonts w:hint="eastAsia"/>
          <w:szCs w:val="21"/>
        </w:rPr>
        <w:t>）</w:t>
      </w:r>
      <w:r w:rsidRPr="00C7622A">
        <w:rPr>
          <w:rFonts w:hint="eastAsia"/>
          <w:szCs w:val="21"/>
        </w:rPr>
        <w:t>历史系名誉教授，也是《北非研究杂志》</w:t>
      </w:r>
      <w:r>
        <w:rPr>
          <w:rFonts w:hint="eastAsia"/>
          <w:szCs w:val="21"/>
        </w:rPr>
        <w:t>（</w:t>
      </w:r>
      <w:r w:rsidRPr="00C7622A">
        <w:rPr>
          <w:i/>
          <w:szCs w:val="21"/>
        </w:rPr>
        <w:t>Journal of North African Studies</w:t>
      </w:r>
      <w:r>
        <w:rPr>
          <w:rFonts w:hint="eastAsia"/>
          <w:szCs w:val="21"/>
        </w:rPr>
        <w:t>）</w:t>
      </w:r>
      <w:r w:rsidRPr="00C7622A">
        <w:rPr>
          <w:rFonts w:hint="eastAsia"/>
          <w:szCs w:val="21"/>
        </w:rPr>
        <w:t>的</w:t>
      </w:r>
      <w:r>
        <w:rPr>
          <w:rFonts w:hint="eastAsia"/>
          <w:szCs w:val="21"/>
        </w:rPr>
        <w:t>合编者</w:t>
      </w:r>
      <w:r w:rsidRPr="00C7622A">
        <w:rPr>
          <w:rFonts w:hint="eastAsia"/>
          <w:szCs w:val="21"/>
        </w:rPr>
        <w:t>。内勒教授的主要教学任务</w:t>
      </w:r>
      <w:r>
        <w:rPr>
          <w:rFonts w:hint="eastAsia"/>
          <w:szCs w:val="21"/>
        </w:rPr>
        <w:t>涵盖</w:t>
      </w:r>
      <w:r w:rsidRPr="00C7622A">
        <w:rPr>
          <w:rFonts w:hint="eastAsia"/>
          <w:szCs w:val="21"/>
        </w:rPr>
        <w:t>中东和北非（</w:t>
      </w:r>
      <w:r w:rsidRPr="00C7622A">
        <w:rPr>
          <w:rFonts w:hint="eastAsia"/>
          <w:szCs w:val="21"/>
        </w:rPr>
        <w:t>MENA</w:t>
      </w:r>
      <w:r w:rsidRPr="00C7622A">
        <w:rPr>
          <w:rFonts w:hint="eastAsia"/>
          <w:szCs w:val="21"/>
        </w:rPr>
        <w:t>）</w:t>
      </w:r>
      <w:r>
        <w:rPr>
          <w:rFonts w:hint="eastAsia"/>
          <w:szCs w:val="21"/>
        </w:rPr>
        <w:t>，他</w:t>
      </w:r>
      <w:r w:rsidRPr="00C7622A">
        <w:rPr>
          <w:rFonts w:hint="eastAsia"/>
          <w:szCs w:val="21"/>
        </w:rPr>
        <w:t>还讲授现代欧洲、拜占庭帝国、西方文明以及摇滚乐史</w:t>
      </w:r>
      <w:r>
        <w:rPr>
          <w:rFonts w:hint="eastAsia"/>
          <w:szCs w:val="21"/>
        </w:rPr>
        <w:t>课程</w:t>
      </w:r>
      <w:r w:rsidRPr="00C7622A">
        <w:rPr>
          <w:rFonts w:hint="eastAsia"/>
          <w:szCs w:val="21"/>
        </w:rPr>
        <w:t>。他著有《北非：从古至今的历史》</w:t>
      </w:r>
      <w:r>
        <w:rPr>
          <w:rFonts w:hint="eastAsia"/>
          <w:szCs w:val="21"/>
        </w:rPr>
        <w:t>（</w:t>
      </w:r>
      <w:r w:rsidRPr="00C7622A">
        <w:rPr>
          <w:i/>
          <w:szCs w:val="21"/>
        </w:rPr>
        <w:t>North Africa: A History from Antiquity to the Present</w:t>
      </w:r>
      <w:r>
        <w:rPr>
          <w:rFonts w:hint="eastAsia"/>
          <w:szCs w:val="21"/>
        </w:rPr>
        <w:t>）</w:t>
      </w:r>
      <w:r w:rsidRPr="00C7622A">
        <w:rPr>
          <w:rFonts w:hint="eastAsia"/>
          <w:szCs w:val="21"/>
        </w:rPr>
        <w:t>和《阿尔及利亚历史词典》</w:t>
      </w:r>
      <w:r>
        <w:rPr>
          <w:rFonts w:hint="eastAsia"/>
          <w:szCs w:val="21"/>
        </w:rPr>
        <w:t>（</w:t>
      </w:r>
      <w:r w:rsidRPr="00C7622A">
        <w:rPr>
          <w:i/>
          <w:szCs w:val="21"/>
        </w:rPr>
        <w:t>Historical Dictionary of Algeria</w:t>
      </w:r>
      <w:r>
        <w:rPr>
          <w:rFonts w:hint="eastAsia"/>
          <w:szCs w:val="21"/>
        </w:rPr>
        <w:t>）</w:t>
      </w:r>
      <w:r w:rsidRPr="00C7622A">
        <w:rPr>
          <w:rFonts w:hint="eastAsia"/>
          <w:szCs w:val="21"/>
        </w:rPr>
        <w:t>，</w:t>
      </w:r>
      <w:r>
        <w:rPr>
          <w:rFonts w:hint="eastAsia"/>
          <w:szCs w:val="21"/>
        </w:rPr>
        <w:t>同时也是</w:t>
      </w:r>
      <w:r w:rsidRPr="00C7622A">
        <w:rPr>
          <w:rFonts w:hint="eastAsia"/>
          <w:szCs w:val="21"/>
        </w:rPr>
        <w:t>《阿尔及利亚的国家与社会》</w:t>
      </w:r>
      <w:r>
        <w:rPr>
          <w:rFonts w:hint="eastAsia"/>
          <w:szCs w:val="21"/>
        </w:rPr>
        <w:t>（</w:t>
      </w:r>
      <w:r w:rsidRPr="00C7622A">
        <w:rPr>
          <w:i/>
          <w:szCs w:val="21"/>
        </w:rPr>
        <w:t>State and Society in Algeria</w:t>
      </w:r>
      <w:r>
        <w:rPr>
          <w:rFonts w:hint="eastAsia"/>
          <w:szCs w:val="21"/>
        </w:rPr>
        <w:t>）</w:t>
      </w:r>
      <w:r w:rsidRPr="00C7622A">
        <w:rPr>
          <w:rFonts w:hint="eastAsia"/>
          <w:szCs w:val="21"/>
        </w:rPr>
        <w:t>的</w:t>
      </w:r>
      <w:r>
        <w:rPr>
          <w:rFonts w:hint="eastAsia"/>
          <w:szCs w:val="21"/>
        </w:rPr>
        <w:t>合编者</w:t>
      </w:r>
      <w:r w:rsidRPr="00C7622A">
        <w:rPr>
          <w:rFonts w:hint="eastAsia"/>
          <w:szCs w:val="21"/>
        </w:rPr>
        <w:t>。</w:t>
      </w:r>
    </w:p>
    <w:p w:rsidR="00233969" w:rsidRPr="00C7622A" w:rsidRDefault="00233969" w:rsidP="00233969">
      <w:pPr>
        <w:rPr>
          <w:noProof/>
        </w:rPr>
      </w:pPr>
    </w:p>
    <w:p w:rsidR="00233969" w:rsidRDefault="00233969" w:rsidP="00233969">
      <w:pPr>
        <w:rPr>
          <w:noProof/>
        </w:rPr>
      </w:pPr>
    </w:p>
    <w:p w:rsidR="00233969" w:rsidRPr="00233969" w:rsidRDefault="00233969" w:rsidP="00233969">
      <w:pPr>
        <w:rPr>
          <w:b/>
          <w:noProof/>
        </w:rPr>
      </w:pPr>
      <w:r>
        <w:rPr>
          <w:b/>
          <w:noProof/>
        </w:rPr>
        <w:t>媒体评价：</w:t>
      </w:r>
    </w:p>
    <w:p w:rsidR="00233969" w:rsidRDefault="00233969" w:rsidP="001F06CE">
      <w:pPr>
        <w:ind w:firstLineChars="200" w:firstLine="420"/>
        <w:rPr>
          <w:szCs w:val="21"/>
        </w:rPr>
      </w:pPr>
    </w:p>
    <w:p w:rsidR="00233969" w:rsidRDefault="00233969" w:rsidP="001F06CE">
      <w:pPr>
        <w:ind w:firstLineChars="200" w:firstLine="420"/>
        <w:rPr>
          <w:szCs w:val="21"/>
        </w:rPr>
      </w:pPr>
      <w:r>
        <w:rPr>
          <w:rFonts w:hint="eastAsia"/>
          <w:szCs w:val="21"/>
        </w:rPr>
        <w:t>“</w:t>
      </w:r>
      <w:r w:rsidR="00C7622A">
        <w:rPr>
          <w:rFonts w:hint="eastAsia"/>
          <w:szCs w:val="21"/>
        </w:rPr>
        <w:t>《</w:t>
      </w:r>
      <w:r w:rsidR="00C7622A" w:rsidRPr="00C7622A">
        <w:rPr>
          <w:rFonts w:hint="eastAsia"/>
          <w:szCs w:val="21"/>
        </w:rPr>
        <w:t>法国与阿尔及利亚》在原版出版约二十年后，依然是研究后殖民时期法国与阿尔及利亚关系的权威著作，新版将该著作带入了二十一世纪。菲利普·内勒努力将最近十年和</w:t>
      </w:r>
      <w:r w:rsidR="00C7622A">
        <w:rPr>
          <w:rFonts w:hint="eastAsia"/>
          <w:szCs w:val="21"/>
        </w:rPr>
        <w:t>2019</w:t>
      </w:r>
      <w:r w:rsidR="00C7622A" w:rsidRPr="00C7622A">
        <w:rPr>
          <w:rFonts w:hint="eastAsia"/>
          <w:szCs w:val="21"/>
        </w:rPr>
        <w:t>年的希拉克运动纳入其中，是对该书的重要补充。</w:t>
      </w:r>
      <w:r>
        <w:rPr>
          <w:rFonts w:hint="eastAsia"/>
          <w:szCs w:val="21"/>
        </w:rPr>
        <w:t>”</w:t>
      </w:r>
    </w:p>
    <w:p w:rsidR="00C7622A" w:rsidRDefault="00C7622A" w:rsidP="00C7622A">
      <w:pPr>
        <w:jc w:val="right"/>
        <w:rPr>
          <w:szCs w:val="21"/>
        </w:rPr>
      </w:pPr>
      <w:r>
        <w:rPr>
          <w:rFonts w:hint="eastAsia"/>
          <w:szCs w:val="21"/>
        </w:rPr>
        <w:t>-</w:t>
      </w:r>
      <w:r>
        <w:rPr>
          <w:szCs w:val="21"/>
        </w:rPr>
        <w:t>---</w:t>
      </w:r>
      <w:r w:rsidRPr="00C7622A">
        <w:rPr>
          <w:rFonts w:hint="eastAsia"/>
          <w:szCs w:val="21"/>
        </w:rPr>
        <w:t>本杰明</w:t>
      </w:r>
      <w:r>
        <w:rPr>
          <w:rFonts w:hint="eastAsia"/>
          <w:szCs w:val="21"/>
        </w:rPr>
        <w:t>·</w:t>
      </w:r>
      <w:r w:rsidRPr="00C7622A">
        <w:rPr>
          <w:rFonts w:hint="eastAsia"/>
          <w:szCs w:val="21"/>
        </w:rPr>
        <w:t>布劳尔</w:t>
      </w:r>
      <w:r>
        <w:rPr>
          <w:szCs w:val="21"/>
        </w:rPr>
        <w:t>（</w:t>
      </w:r>
      <w:r w:rsidRPr="00C7622A">
        <w:rPr>
          <w:szCs w:val="21"/>
        </w:rPr>
        <w:t>Benjamin Brower</w:t>
      </w:r>
      <w:r>
        <w:rPr>
          <w:szCs w:val="21"/>
        </w:rPr>
        <w:t>），《</w:t>
      </w:r>
      <w:r w:rsidRPr="00C7622A">
        <w:rPr>
          <w:rFonts w:hint="eastAsia"/>
          <w:szCs w:val="21"/>
        </w:rPr>
        <w:t>名为和平的沙漠：法兰西帝国在阿尔及利亚撒哈拉的暴力，</w:t>
      </w:r>
      <w:r>
        <w:rPr>
          <w:rFonts w:hint="eastAsia"/>
          <w:szCs w:val="21"/>
        </w:rPr>
        <w:t>1844-1902</w:t>
      </w:r>
      <w:r w:rsidRPr="00C7622A">
        <w:rPr>
          <w:rFonts w:hint="eastAsia"/>
          <w:szCs w:val="21"/>
        </w:rPr>
        <w:t>年</w:t>
      </w:r>
      <w:r>
        <w:rPr>
          <w:szCs w:val="21"/>
        </w:rPr>
        <w:t>》（</w:t>
      </w:r>
      <w:r w:rsidRPr="00C7622A">
        <w:rPr>
          <w:i/>
          <w:szCs w:val="21"/>
        </w:rPr>
        <w:t>A Desert Named Peace: The Violence of French Empire in the Algerian Sahara, 1844-1902</w:t>
      </w:r>
      <w:r>
        <w:rPr>
          <w:szCs w:val="21"/>
        </w:rPr>
        <w:t>）的作者</w:t>
      </w:r>
    </w:p>
    <w:p w:rsidR="00C7622A" w:rsidRDefault="00C7622A" w:rsidP="001F06CE">
      <w:pPr>
        <w:ind w:firstLineChars="200" w:firstLine="420"/>
        <w:rPr>
          <w:szCs w:val="21"/>
        </w:rPr>
      </w:pPr>
    </w:p>
    <w:p w:rsidR="00C7622A" w:rsidRDefault="00C7622A" w:rsidP="001F06CE">
      <w:pPr>
        <w:ind w:firstLineChars="200" w:firstLine="420"/>
        <w:rPr>
          <w:szCs w:val="21"/>
        </w:rPr>
      </w:pPr>
      <w:r>
        <w:rPr>
          <w:rFonts w:hint="eastAsia"/>
          <w:szCs w:val="21"/>
        </w:rPr>
        <w:t>“</w:t>
      </w:r>
      <w:r w:rsidR="00136DF1" w:rsidRPr="00C7622A">
        <w:rPr>
          <w:rFonts w:hint="eastAsia"/>
          <w:szCs w:val="21"/>
        </w:rPr>
        <w:t>内勒</w:t>
      </w:r>
      <w:r w:rsidRPr="00C7622A">
        <w:rPr>
          <w:rFonts w:hint="eastAsia"/>
          <w:szCs w:val="21"/>
        </w:rPr>
        <w:t>这本书的优点在于他的叙述范围广泛，细节翔实</w:t>
      </w:r>
      <w:r w:rsidR="00136DF1">
        <w:rPr>
          <w:rFonts w:hint="eastAsia"/>
          <w:szCs w:val="21"/>
        </w:rPr>
        <w:t>……</w:t>
      </w:r>
      <w:r w:rsidRPr="00C7622A">
        <w:rPr>
          <w:rFonts w:hint="eastAsia"/>
          <w:szCs w:val="21"/>
        </w:rPr>
        <w:t>对于任何对二十世纪法国和阿尔及利亚或非殖民化历史感兴趣的人来说，</w:t>
      </w:r>
      <w:r w:rsidR="00136DF1">
        <w:rPr>
          <w:rFonts w:hint="eastAsia"/>
          <w:szCs w:val="21"/>
        </w:rPr>
        <w:t>它</w:t>
      </w:r>
      <w:r w:rsidRPr="00C7622A">
        <w:rPr>
          <w:rFonts w:hint="eastAsia"/>
          <w:szCs w:val="21"/>
        </w:rPr>
        <w:t>都是必读之书。</w:t>
      </w:r>
      <w:r>
        <w:rPr>
          <w:rFonts w:hint="eastAsia"/>
          <w:szCs w:val="21"/>
        </w:rPr>
        <w:t>”</w:t>
      </w:r>
    </w:p>
    <w:p w:rsidR="00136DF1" w:rsidRDefault="00136DF1" w:rsidP="00136DF1">
      <w:pPr>
        <w:ind w:firstLineChars="200" w:firstLine="420"/>
        <w:jc w:val="right"/>
        <w:rPr>
          <w:szCs w:val="21"/>
        </w:rPr>
      </w:pPr>
      <w:r>
        <w:rPr>
          <w:rFonts w:hint="eastAsia"/>
          <w:szCs w:val="21"/>
        </w:rPr>
        <w:t>-</w:t>
      </w:r>
      <w:r>
        <w:rPr>
          <w:szCs w:val="21"/>
        </w:rPr>
        <w:t>---</w:t>
      </w:r>
      <w:r>
        <w:rPr>
          <w:szCs w:val="21"/>
        </w:rPr>
        <w:t>《</w:t>
      </w:r>
      <w:r w:rsidRPr="00136DF1">
        <w:rPr>
          <w:rFonts w:hint="eastAsia"/>
          <w:szCs w:val="21"/>
        </w:rPr>
        <w:t>美国历史评论</w:t>
      </w:r>
      <w:r>
        <w:rPr>
          <w:szCs w:val="21"/>
        </w:rPr>
        <w:t>》（</w:t>
      </w:r>
      <w:r w:rsidRPr="00136DF1">
        <w:rPr>
          <w:i/>
          <w:szCs w:val="21"/>
        </w:rPr>
        <w:t>American Historical Review</w:t>
      </w:r>
      <w:r>
        <w:rPr>
          <w:szCs w:val="21"/>
        </w:rPr>
        <w:t>）</w:t>
      </w:r>
    </w:p>
    <w:p w:rsidR="00136DF1" w:rsidRDefault="00136DF1" w:rsidP="001F06CE">
      <w:pPr>
        <w:ind w:firstLineChars="200" w:firstLine="420"/>
        <w:rPr>
          <w:szCs w:val="21"/>
        </w:rPr>
      </w:pPr>
    </w:p>
    <w:p w:rsidR="00136DF1" w:rsidRDefault="00136DF1" w:rsidP="001F06CE">
      <w:pPr>
        <w:ind w:firstLineChars="200" w:firstLine="420"/>
        <w:rPr>
          <w:szCs w:val="21"/>
        </w:rPr>
      </w:pPr>
      <w:r>
        <w:rPr>
          <w:rFonts w:hint="eastAsia"/>
          <w:szCs w:val="21"/>
        </w:rPr>
        <w:t>“</w:t>
      </w:r>
      <w:r w:rsidRPr="00136DF1">
        <w:rPr>
          <w:rFonts w:hint="eastAsia"/>
          <w:szCs w:val="21"/>
        </w:rPr>
        <w:t>内勒出色地展示了整个后殖民</w:t>
      </w:r>
      <w:r>
        <w:rPr>
          <w:rFonts w:hint="eastAsia"/>
          <w:szCs w:val="21"/>
        </w:rPr>
        <w:t>时期</w:t>
      </w:r>
      <w:r w:rsidRPr="00136DF1">
        <w:rPr>
          <w:rFonts w:hint="eastAsia"/>
          <w:szCs w:val="21"/>
        </w:rPr>
        <w:t>阿尔及利亚和法国历史的相互关联性。他的分析框架使我们能够重新审视</w:t>
      </w:r>
      <w:r>
        <w:rPr>
          <w:rFonts w:hint="eastAsia"/>
          <w:szCs w:val="21"/>
        </w:rPr>
        <w:t>1962</w:t>
      </w:r>
      <w:r>
        <w:rPr>
          <w:rFonts w:hint="eastAsia"/>
          <w:szCs w:val="21"/>
        </w:rPr>
        <w:t>年后两国之间</w:t>
      </w:r>
      <w:r w:rsidRPr="00136DF1">
        <w:rPr>
          <w:rFonts w:hint="eastAsia"/>
          <w:szCs w:val="21"/>
        </w:rPr>
        <w:t>错综复杂的关系</w:t>
      </w:r>
      <w:r>
        <w:rPr>
          <w:rFonts w:hint="eastAsia"/>
          <w:szCs w:val="21"/>
        </w:rPr>
        <w:t>……</w:t>
      </w:r>
      <w:r w:rsidRPr="00136DF1">
        <w:rPr>
          <w:rFonts w:hint="eastAsia"/>
          <w:szCs w:val="21"/>
        </w:rPr>
        <w:t>[</w:t>
      </w:r>
      <w:r w:rsidRPr="00136DF1">
        <w:rPr>
          <w:rFonts w:hint="eastAsia"/>
          <w:szCs w:val="21"/>
        </w:rPr>
        <w:t>他</w:t>
      </w:r>
      <w:r w:rsidRPr="00136DF1">
        <w:rPr>
          <w:rFonts w:hint="eastAsia"/>
          <w:szCs w:val="21"/>
        </w:rPr>
        <w:t>]</w:t>
      </w:r>
      <w:r w:rsidRPr="00136DF1">
        <w:rPr>
          <w:rFonts w:hint="eastAsia"/>
          <w:szCs w:val="21"/>
        </w:rPr>
        <w:t>巧妙地将复杂的理论方法与扎实的实证研究相结合，并以流畅的叙述风格展现出来，引导读者进行论证。</w:t>
      </w:r>
      <w:r>
        <w:rPr>
          <w:rFonts w:hint="eastAsia"/>
          <w:szCs w:val="21"/>
        </w:rPr>
        <w:t>”</w:t>
      </w:r>
    </w:p>
    <w:p w:rsidR="00136DF1" w:rsidRDefault="00136DF1" w:rsidP="00136DF1">
      <w:pPr>
        <w:ind w:firstLineChars="200" w:firstLine="420"/>
        <w:jc w:val="right"/>
        <w:rPr>
          <w:rFonts w:hint="eastAsia"/>
          <w:szCs w:val="21"/>
        </w:rPr>
      </w:pPr>
      <w:r>
        <w:rPr>
          <w:rFonts w:hint="eastAsia"/>
          <w:szCs w:val="21"/>
        </w:rPr>
        <w:t>-</w:t>
      </w:r>
      <w:r>
        <w:rPr>
          <w:szCs w:val="21"/>
        </w:rPr>
        <w:t>---</w:t>
      </w:r>
      <w:r>
        <w:rPr>
          <w:szCs w:val="21"/>
        </w:rPr>
        <w:t>《</w:t>
      </w:r>
      <w:r w:rsidRPr="00136DF1">
        <w:rPr>
          <w:rFonts w:hint="eastAsia"/>
          <w:szCs w:val="21"/>
        </w:rPr>
        <w:t>和平与变革</w:t>
      </w:r>
      <w:bookmarkStart w:id="0" w:name="_GoBack"/>
      <w:bookmarkEnd w:id="0"/>
      <w:r>
        <w:rPr>
          <w:szCs w:val="21"/>
        </w:rPr>
        <w:t>》（</w:t>
      </w:r>
      <w:r w:rsidRPr="00136DF1">
        <w:rPr>
          <w:i/>
          <w:szCs w:val="21"/>
        </w:rPr>
        <w:t>Peace &amp; Change</w:t>
      </w:r>
      <w:r>
        <w:rPr>
          <w:szCs w:val="21"/>
        </w:rPr>
        <w:t>）</w:t>
      </w:r>
    </w:p>
    <w:p w:rsidR="00E74E90" w:rsidRPr="000809EA" w:rsidRDefault="00E74E90" w:rsidP="00E74E90">
      <w:pPr>
        <w:rPr>
          <w:color w:val="000000"/>
          <w:szCs w:val="21"/>
        </w:rPr>
      </w:pPr>
    </w:p>
    <w:p w:rsidR="00E74E90" w:rsidRDefault="00E74E90" w:rsidP="00E74E90">
      <w:pPr>
        <w:rPr>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lastRenderedPageBreak/>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9F5" w:rsidRDefault="006B69F5">
      <w:r>
        <w:separator/>
      </w:r>
    </w:p>
  </w:endnote>
  <w:endnote w:type="continuationSeparator" w:id="0">
    <w:p w:rsidR="006B69F5" w:rsidRDefault="006B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9F5" w:rsidRDefault="006B69F5">
      <w:r>
        <w:separator/>
      </w:r>
    </w:p>
  </w:footnote>
  <w:footnote w:type="continuationSeparator" w:id="0">
    <w:p w:rsidR="006B69F5" w:rsidRDefault="006B6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7AC"/>
    <w:rsid w:val="00002FAE"/>
    <w:rsid w:val="00005533"/>
    <w:rsid w:val="0000741F"/>
    <w:rsid w:val="00013D7A"/>
    <w:rsid w:val="00014408"/>
    <w:rsid w:val="000226FA"/>
    <w:rsid w:val="00030D63"/>
    <w:rsid w:val="00040304"/>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D02CB"/>
    <w:rsid w:val="000D0A7C"/>
    <w:rsid w:val="000D293D"/>
    <w:rsid w:val="000D34C3"/>
    <w:rsid w:val="000D3D3A"/>
    <w:rsid w:val="000D5F8D"/>
    <w:rsid w:val="000F50D0"/>
    <w:rsid w:val="001017C7"/>
    <w:rsid w:val="00102500"/>
    <w:rsid w:val="00110260"/>
    <w:rsid w:val="0011264B"/>
    <w:rsid w:val="00121268"/>
    <w:rsid w:val="00132397"/>
    <w:rsid w:val="00132921"/>
    <w:rsid w:val="00134987"/>
    <w:rsid w:val="00136DF1"/>
    <w:rsid w:val="0014260B"/>
    <w:rsid w:val="001467D7"/>
    <w:rsid w:val="00146F1E"/>
    <w:rsid w:val="0015144D"/>
    <w:rsid w:val="00156770"/>
    <w:rsid w:val="00163F80"/>
    <w:rsid w:val="00167007"/>
    <w:rsid w:val="00171886"/>
    <w:rsid w:val="001726C7"/>
    <w:rsid w:val="00193733"/>
    <w:rsid w:val="00195D6F"/>
    <w:rsid w:val="001A0EE1"/>
    <w:rsid w:val="001A1978"/>
    <w:rsid w:val="001A1BB9"/>
    <w:rsid w:val="001B2196"/>
    <w:rsid w:val="001B679D"/>
    <w:rsid w:val="001C6D65"/>
    <w:rsid w:val="001D0115"/>
    <w:rsid w:val="001D0FAF"/>
    <w:rsid w:val="001D4E4F"/>
    <w:rsid w:val="001E03D0"/>
    <w:rsid w:val="001F06CE"/>
    <w:rsid w:val="001F0F15"/>
    <w:rsid w:val="002068EA"/>
    <w:rsid w:val="00215BF8"/>
    <w:rsid w:val="002234B7"/>
    <w:rsid w:val="002243E8"/>
    <w:rsid w:val="00227E6E"/>
    <w:rsid w:val="00233969"/>
    <w:rsid w:val="00236060"/>
    <w:rsid w:val="00244604"/>
    <w:rsid w:val="00244F8F"/>
    <w:rsid w:val="002516C3"/>
    <w:rsid w:val="002523C1"/>
    <w:rsid w:val="002551EE"/>
    <w:rsid w:val="00261231"/>
    <w:rsid w:val="00265795"/>
    <w:rsid w:val="002727E9"/>
    <w:rsid w:val="0027765C"/>
    <w:rsid w:val="00281D83"/>
    <w:rsid w:val="00295FD8"/>
    <w:rsid w:val="0029676A"/>
    <w:rsid w:val="00297BD7"/>
    <w:rsid w:val="002B5ADD"/>
    <w:rsid w:val="002C0257"/>
    <w:rsid w:val="002D009B"/>
    <w:rsid w:val="002D3A5E"/>
    <w:rsid w:val="002E13E2"/>
    <w:rsid w:val="002E21FA"/>
    <w:rsid w:val="002E25C3"/>
    <w:rsid w:val="002E4527"/>
    <w:rsid w:val="002F5DE6"/>
    <w:rsid w:val="00304C83"/>
    <w:rsid w:val="00310AD2"/>
    <w:rsid w:val="00312D3B"/>
    <w:rsid w:val="00314D8C"/>
    <w:rsid w:val="003169AA"/>
    <w:rsid w:val="00317D09"/>
    <w:rsid w:val="003212C8"/>
    <w:rsid w:val="003250A9"/>
    <w:rsid w:val="0033179B"/>
    <w:rsid w:val="00336416"/>
    <w:rsid w:val="00340C73"/>
    <w:rsid w:val="00341881"/>
    <w:rsid w:val="0034331D"/>
    <w:rsid w:val="00351479"/>
    <w:rsid w:val="003514A6"/>
    <w:rsid w:val="00352D52"/>
    <w:rsid w:val="00357F6D"/>
    <w:rsid w:val="003646A1"/>
    <w:rsid w:val="003702ED"/>
    <w:rsid w:val="00374360"/>
    <w:rsid w:val="003803C5"/>
    <w:rsid w:val="00387E71"/>
    <w:rsid w:val="003905CB"/>
    <w:rsid w:val="003935E9"/>
    <w:rsid w:val="00394CAC"/>
    <w:rsid w:val="0039543C"/>
    <w:rsid w:val="0039597D"/>
    <w:rsid w:val="003A06B0"/>
    <w:rsid w:val="003A3601"/>
    <w:rsid w:val="003A5B82"/>
    <w:rsid w:val="003C524C"/>
    <w:rsid w:val="003D2E06"/>
    <w:rsid w:val="003D49B4"/>
    <w:rsid w:val="003F4DC2"/>
    <w:rsid w:val="003F745B"/>
    <w:rsid w:val="004039C9"/>
    <w:rsid w:val="00403BF3"/>
    <w:rsid w:val="00415275"/>
    <w:rsid w:val="00422383"/>
    <w:rsid w:val="00422BE4"/>
    <w:rsid w:val="00427236"/>
    <w:rsid w:val="00435906"/>
    <w:rsid w:val="004655CB"/>
    <w:rsid w:val="00476503"/>
    <w:rsid w:val="00477097"/>
    <w:rsid w:val="00485E2E"/>
    <w:rsid w:val="00486E31"/>
    <w:rsid w:val="004A1E2E"/>
    <w:rsid w:val="004B0B31"/>
    <w:rsid w:val="004C4664"/>
    <w:rsid w:val="004D5ADA"/>
    <w:rsid w:val="004F1C04"/>
    <w:rsid w:val="004F6FDA"/>
    <w:rsid w:val="0050133A"/>
    <w:rsid w:val="0050298B"/>
    <w:rsid w:val="005065C1"/>
    <w:rsid w:val="00507886"/>
    <w:rsid w:val="00512B81"/>
    <w:rsid w:val="005130F0"/>
    <w:rsid w:val="00516879"/>
    <w:rsid w:val="005176F4"/>
    <w:rsid w:val="00521409"/>
    <w:rsid w:val="00527595"/>
    <w:rsid w:val="00527DBB"/>
    <w:rsid w:val="00531E34"/>
    <w:rsid w:val="005346B8"/>
    <w:rsid w:val="00542854"/>
    <w:rsid w:val="0054434C"/>
    <w:rsid w:val="005508BD"/>
    <w:rsid w:val="00552B92"/>
    <w:rsid w:val="00552EF3"/>
    <w:rsid w:val="00553CE6"/>
    <w:rsid w:val="00554EB4"/>
    <w:rsid w:val="00560658"/>
    <w:rsid w:val="00564FD9"/>
    <w:rsid w:val="005654F5"/>
    <w:rsid w:val="005661DF"/>
    <w:rsid w:val="005B2CF5"/>
    <w:rsid w:val="005B444D"/>
    <w:rsid w:val="005C244E"/>
    <w:rsid w:val="005C27DC"/>
    <w:rsid w:val="005D167F"/>
    <w:rsid w:val="005D3FD9"/>
    <w:rsid w:val="005D743E"/>
    <w:rsid w:val="005E31E5"/>
    <w:rsid w:val="005E6DEC"/>
    <w:rsid w:val="005E70B8"/>
    <w:rsid w:val="005F2EC6"/>
    <w:rsid w:val="005F4D4D"/>
    <w:rsid w:val="005F5420"/>
    <w:rsid w:val="00604E54"/>
    <w:rsid w:val="00616A0F"/>
    <w:rsid w:val="006176AA"/>
    <w:rsid w:val="00624740"/>
    <w:rsid w:val="006247F7"/>
    <w:rsid w:val="00626B30"/>
    <w:rsid w:val="00636ECB"/>
    <w:rsid w:val="00641A9F"/>
    <w:rsid w:val="00655FA9"/>
    <w:rsid w:val="006656BA"/>
    <w:rsid w:val="00667C85"/>
    <w:rsid w:val="00680EFB"/>
    <w:rsid w:val="00696012"/>
    <w:rsid w:val="006A5F5C"/>
    <w:rsid w:val="006B69F5"/>
    <w:rsid w:val="006B6CAB"/>
    <w:rsid w:val="006D37ED"/>
    <w:rsid w:val="006D4FC0"/>
    <w:rsid w:val="006E1F47"/>
    <w:rsid w:val="006E2E2E"/>
    <w:rsid w:val="006F1E29"/>
    <w:rsid w:val="00701B34"/>
    <w:rsid w:val="007078E0"/>
    <w:rsid w:val="00713329"/>
    <w:rsid w:val="00715F9D"/>
    <w:rsid w:val="0072726F"/>
    <w:rsid w:val="007419C0"/>
    <w:rsid w:val="00747520"/>
    <w:rsid w:val="0075002B"/>
    <w:rsid w:val="0075196D"/>
    <w:rsid w:val="00761403"/>
    <w:rsid w:val="00771BAB"/>
    <w:rsid w:val="00792AB2"/>
    <w:rsid w:val="007962CA"/>
    <w:rsid w:val="007A1107"/>
    <w:rsid w:val="007A15FA"/>
    <w:rsid w:val="007A24C0"/>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1B8C"/>
    <w:rsid w:val="007F652C"/>
    <w:rsid w:val="00805ED5"/>
    <w:rsid w:val="0080605C"/>
    <w:rsid w:val="00811253"/>
    <w:rsid w:val="008129CA"/>
    <w:rsid w:val="00816558"/>
    <w:rsid w:val="00817C6D"/>
    <w:rsid w:val="00842CDC"/>
    <w:rsid w:val="00852DF8"/>
    <w:rsid w:val="00867535"/>
    <w:rsid w:val="008833DC"/>
    <w:rsid w:val="00895CB6"/>
    <w:rsid w:val="00897F37"/>
    <w:rsid w:val="008A6811"/>
    <w:rsid w:val="008A7AE7"/>
    <w:rsid w:val="008B18DA"/>
    <w:rsid w:val="008C0420"/>
    <w:rsid w:val="008C2DD2"/>
    <w:rsid w:val="008C4BCC"/>
    <w:rsid w:val="008D07F2"/>
    <w:rsid w:val="008D278C"/>
    <w:rsid w:val="008D4F84"/>
    <w:rsid w:val="008E1206"/>
    <w:rsid w:val="008E502B"/>
    <w:rsid w:val="008E5A07"/>
    <w:rsid w:val="008E5DFE"/>
    <w:rsid w:val="008E6D17"/>
    <w:rsid w:val="008F46C1"/>
    <w:rsid w:val="008F60FE"/>
    <w:rsid w:val="00906691"/>
    <w:rsid w:val="00907DFE"/>
    <w:rsid w:val="00910BEB"/>
    <w:rsid w:val="009136E8"/>
    <w:rsid w:val="009163D0"/>
    <w:rsid w:val="00916A50"/>
    <w:rsid w:val="009222F0"/>
    <w:rsid w:val="00925931"/>
    <w:rsid w:val="009261E6"/>
    <w:rsid w:val="00931DDB"/>
    <w:rsid w:val="00937973"/>
    <w:rsid w:val="00943659"/>
    <w:rsid w:val="0095366B"/>
    <w:rsid w:val="00953C63"/>
    <w:rsid w:val="0095747D"/>
    <w:rsid w:val="00973993"/>
    <w:rsid w:val="00973E1A"/>
    <w:rsid w:val="009836C5"/>
    <w:rsid w:val="00986039"/>
    <w:rsid w:val="00995581"/>
    <w:rsid w:val="00996023"/>
    <w:rsid w:val="00996994"/>
    <w:rsid w:val="009A1093"/>
    <w:rsid w:val="009B01A7"/>
    <w:rsid w:val="009B3943"/>
    <w:rsid w:val="009C536D"/>
    <w:rsid w:val="009C66BB"/>
    <w:rsid w:val="009D09AC"/>
    <w:rsid w:val="009D465B"/>
    <w:rsid w:val="009D7EA7"/>
    <w:rsid w:val="009E5739"/>
    <w:rsid w:val="00A05112"/>
    <w:rsid w:val="00A05D22"/>
    <w:rsid w:val="00A10F0C"/>
    <w:rsid w:val="00A1225E"/>
    <w:rsid w:val="00A13476"/>
    <w:rsid w:val="00A14DF2"/>
    <w:rsid w:val="00A45A3D"/>
    <w:rsid w:val="00A46016"/>
    <w:rsid w:val="00A54A8E"/>
    <w:rsid w:val="00A54B52"/>
    <w:rsid w:val="00A71EAE"/>
    <w:rsid w:val="00A7604E"/>
    <w:rsid w:val="00A866EC"/>
    <w:rsid w:val="00A90D6D"/>
    <w:rsid w:val="00A90FC8"/>
    <w:rsid w:val="00A91D49"/>
    <w:rsid w:val="00AB060D"/>
    <w:rsid w:val="00AB29DD"/>
    <w:rsid w:val="00AB7588"/>
    <w:rsid w:val="00AB762B"/>
    <w:rsid w:val="00AC6720"/>
    <w:rsid w:val="00AC7610"/>
    <w:rsid w:val="00AD1193"/>
    <w:rsid w:val="00AD23A3"/>
    <w:rsid w:val="00AE13FB"/>
    <w:rsid w:val="00AE574A"/>
    <w:rsid w:val="00AF0671"/>
    <w:rsid w:val="00B057F1"/>
    <w:rsid w:val="00B254DB"/>
    <w:rsid w:val="00B262C1"/>
    <w:rsid w:val="00B3203A"/>
    <w:rsid w:val="00B46E7C"/>
    <w:rsid w:val="00B47582"/>
    <w:rsid w:val="00B54288"/>
    <w:rsid w:val="00B5540C"/>
    <w:rsid w:val="00B5587F"/>
    <w:rsid w:val="00B62889"/>
    <w:rsid w:val="00B63D45"/>
    <w:rsid w:val="00B648F3"/>
    <w:rsid w:val="00B6616C"/>
    <w:rsid w:val="00B7181F"/>
    <w:rsid w:val="00B71934"/>
    <w:rsid w:val="00B71C53"/>
    <w:rsid w:val="00B764CF"/>
    <w:rsid w:val="00B7682F"/>
    <w:rsid w:val="00B7683C"/>
    <w:rsid w:val="00B82CB7"/>
    <w:rsid w:val="00B928DA"/>
    <w:rsid w:val="00BA25D1"/>
    <w:rsid w:val="00BA2F96"/>
    <w:rsid w:val="00BB0D4E"/>
    <w:rsid w:val="00BB38B3"/>
    <w:rsid w:val="00BB493B"/>
    <w:rsid w:val="00BB6A0E"/>
    <w:rsid w:val="00BC3360"/>
    <w:rsid w:val="00BC444C"/>
    <w:rsid w:val="00BC558C"/>
    <w:rsid w:val="00BD57A4"/>
    <w:rsid w:val="00BD7BD7"/>
    <w:rsid w:val="00BE36D7"/>
    <w:rsid w:val="00BE6763"/>
    <w:rsid w:val="00BF20A3"/>
    <w:rsid w:val="00BF237B"/>
    <w:rsid w:val="00BF39E0"/>
    <w:rsid w:val="00BF523C"/>
    <w:rsid w:val="00C01700"/>
    <w:rsid w:val="00C061D1"/>
    <w:rsid w:val="00C117A9"/>
    <w:rsid w:val="00C1399B"/>
    <w:rsid w:val="00C160F7"/>
    <w:rsid w:val="00C16D2E"/>
    <w:rsid w:val="00C308BC"/>
    <w:rsid w:val="00C348D1"/>
    <w:rsid w:val="00C40DC8"/>
    <w:rsid w:val="00C71CE9"/>
    <w:rsid w:val="00C71DBF"/>
    <w:rsid w:val="00C7622A"/>
    <w:rsid w:val="00C835AD"/>
    <w:rsid w:val="00C86FE2"/>
    <w:rsid w:val="00C9021F"/>
    <w:rsid w:val="00CA032E"/>
    <w:rsid w:val="00CA1DDF"/>
    <w:rsid w:val="00CB6027"/>
    <w:rsid w:val="00CC69DA"/>
    <w:rsid w:val="00CD3036"/>
    <w:rsid w:val="00CD409A"/>
    <w:rsid w:val="00CE590F"/>
    <w:rsid w:val="00D068E5"/>
    <w:rsid w:val="00D1678C"/>
    <w:rsid w:val="00D17732"/>
    <w:rsid w:val="00D24A70"/>
    <w:rsid w:val="00D24E00"/>
    <w:rsid w:val="00D2732C"/>
    <w:rsid w:val="00D2751F"/>
    <w:rsid w:val="00D341FB"/>
    <w:rsid w:val="00D500BB"/>
    <w:rsid w:val="00D5176B"/>
    <w:rsid w:val="00D55CF3"/>
    <w:rsid w:val="00D56A6F"/>
    <w:rsid w:val="00D56DBD"/>
    <w:rsid w:val="00D63010"/>
    <w:rsid w:val="00D64EE2"/>
    <w:rsid w:val="00D65331"/>
    <w:rsid w:val="00D738A1"/>
    <w:rsid w:val="00D762D4"/>
    <w:rsid w:val="00D76715"/>
    <w:rsid w:val="00DA29AD"/>
    <w:rsid w:val="00DB1725"/>
    <w:rsid w:val="00DB3297"/>
    <w:rsid w:val="00DB6D5C"/>
    <w:rsid w:val="00DB7D8F"/>
    <w:rsid w:val="00DC6525"/>
    <w:rsid w:val="00DE34D0"/>
    <w:rsid w:val="00DE74B1"/>
    <w:rsid w:val="00DF0BB7"/>
    <w:rsid w:val="00E00CC0"/>
    <w:rsid w:val="00E132E9"/>
    <w:rsid w:val="00E13770"/>
    <w:rsid w:val="00E15659"/>
    <w:rsid w:val="00E35440"/>
    <w:rsid w:val="00E43598"/>
    <w:rsid w:val="00E509A5"/>
    <w:rsid w:val="00E54E5E"/>
    <w:rsid w:val="00E557C1"/>
    <w:rsid w:val="00E65115"/>
    <w:rsid w:val="00E725A1"/>
    <w:rsid w:val="00E74A65"/>
    <w:rsid w:val="00E74E90"/>
    <w:rsid w:val="00E81AB5"/>
    <w:rsid w:val="00E92DB2"/>
    <w:rsid w:val="00EA6987"/>
    <w:rsid w:val="00EA74CC"/>
    <w:rsid w:val="00EB27B1"/>
    <w:rsid w:val="00EC129D"/>
    <w:rsid w:val="00ED1D72"/>
    <w:rsid w:val="00EE4316"/>
    <w:rsid w:val="00EE4676"/>
    <w:rsid w:val="00EF60DB"/>
    <w:rsid w:val="00F033EC"/>
    <w:rsid w:val="00F0464D"/>
    <w:rsid w:val="00F25456"/>
    <w:rsid w:val="00F26218"/>
    <w:rsid w:val="00F331B4"/>
    <w:rsid w:val="00F34420"/>
    <w:rsid w:val="00F34483"/>
    <w:rsid w:val="00F347E3"/>
    <w:rsid w:val="00F349FA"/>
    <w:rsid w:val="00F54836"/>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1832182">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2920969">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5625769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53334137">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96201913">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6339416">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55885963">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1711843">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89107324">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72862258">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361</Words>
  <Characters>2058</Characters>
  <Application>Microsoft Office Word</Application>
  <DocSecurity>0</DocSecurity>
  <Lines>17</Lines>
  <Paragraphs>4</Paragraphs>
  <ScaleCrop>false</ScaleCrop>
  <Company>2ndSpAcE</Company>
  <LinksUpToDate>false</LinksUpToDate>
  <CharactersWithSpaces>2415</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2024-02-29T03:51:00Z</dcterms:created>
  <dcterms:modified xsi:type="dcterms:W3CDTF">2024-02-29T04:19:00Z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