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5C2973" w:rsidP="00774233">
      <w:pPr>
        <w:tabs>
          <w:tab w:val="left" w:pos="341"/>
          <w:tab w:val="left" w:pos="5235"/>
        </w:tabs>
        <w:rPr>
          <w:b/>
          <w:bCs/>
          <w:color w:val="000000"/>
          <w:szCs w:val="21"/>
        </w:rPr>
      </w:pPr>
      <w:r>
        <w:rPr>
          <w:noProof/>
        </w:rPr>
        <w:drawing>
          <wp:anchor distT="0" distB="0" distL="114300" distR="114300" simplePos="0" relativeHeight="251681792" behindDoc="1" locked="0" layoutInCell="1" allowOverlap="1">
            <wp:simplePos x="0" y="0"/>
            <wp:positionH relativeFrom="margin">
              <wp:align>right</wp:align>
            </wp:positionH>
            <wp:positionV relativeFrom="paragraph">
              <wp:posOffset>12065</wp:posOffset>
            </wp:positionV>
            <wp:extent cx="1637665" cy="2095500"/>
            <wp:effectExtent l="0" t="0" r="635" b="0"/>
            <wp:wrapSquare wrapText="bothSides"/>
            <wp:docPr id="3" name="图片 3" descr="https://global.oup.com/academic/covers/pop-up/9780197649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764987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5C2973">
        <w:rPr>
          <w:rFonts w:hint="eastAsia"/>
          <w:b/>
          <w:bCs/>
          <w:color w:val="000000"/>
          <w:szCs w:val="21"/>
        </w:rPr>
        <w:t>生物心理学：</w:t>
      </w:r>
      <w:r>
        <w:rPr>
          <w:rFonts w:hint="eastAsia"/>
          <w:b/>
          <w:bCs/>
          <w:color w:val="000000"/>
          <w:szCs w:val="21"/>
        </w:rPr>
        <w:t>情境中</w:t>
      </w:r>
      <w:r w:rsidRPr="005C2973">
        <w:rPr>
          <w:rFonts w:hint="eastAsia"/>
          <w:b/>
          <w:bCs/>
          <w:color w:val="000000"/>
          <w:szCs w:val="21"/>
        </w:rPr>
        <w:t>的大脑（第二版）</w:t>
      </w:r>
      <w:r w:rsidR="009736A9">
        <w:rPr>
          <w:rFonts w:hint="eastAsia"/>
          <w:b/>
          <w:bCs/>
          <w:color w:val="000000"/>
          <w:szCs w:val="21"/>
        </w:rPr>
        <w:t>》</w:t>
      </w:r>
    </w:p>
    <w:p w:rsidR="00774233" w:rsidRPr="00774233" w:rsidRDefault="00774233" w:rsidP="005C5914">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5C5914" w:rsidRPr="005C5914">
        <w:rPr>
          <w:b/>
          <w:bCs/>
          <w:color w:val="000000"/>
          <w:szCs w:val="21"/>
        </w:rPr>
        <w:t>BIOLOGICAL PSYCHOLOGY</w:t>
      </w:r>
      <w:r w:rsidR="005C5914">
        <w:rPr>
          <w:b/>
          <w:bCs/>
          <w:color w:val="000000"/>
          <w:szCs w:val="21"/>
        </w:rPr>
        <w:t xml:space="preserve">: </w:t>
      </w:r>
      <w:r w:rsidR="005C5914" w:rsidRPr="005C5914">
        <w:rPr>
          <w:b/>
          <w:bCs/>
          <w:color w:val="000000"/>
          <w:szCs w:val="21"/>
        </w:rPr>
        <w:t>The Brain in Context</w:t>
      </w:r>
      <w:r w:rsidR="005C5914">
        <w:rPr>
          <w:b/>
          <w:bCs/>
          <w:color w:val="000000"/>
          <w:szCs w:val="21"/>
        </w:rPr>
        <w:t xml:space="preserve"> (</w:t>
      </w:r>
      <w:r w:rsidR="005C5914" w:rsidRPr="005C5914">
        <w:rPr>
          <w:b/>
          <w:bCs/>
          <w:color w:val="000000"/>
          <w:szCs w:val="21"/>
        </w:rPr>
        <w:t>Second Edition</w:t>
      </w:r>
      <w:r w:rsidR="005C5914">
        <w:rPr>
          <w:b/>
          <w:bCs/>
          <w:color w:val="000000"/>
          <w:szCs w:val="21"/>
        </w:rPr>
        <w:t>)</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5C2973" w:rsidRPr="005C2973">
        <w:rPr>
          <w:b/>
          <w:bCs/>
          <w:color w:val="000000"/>
          <w:szCs w:val="21"/>
        </w:rPr>
        <w:t>Kelly G. Lambert</w:t>
      </w:r>
      <w:bookmarkStart w:id="0" w:name="_GoBack"/>
      <w:bookmarkEnd w:id="0"/>
      <w:r w:rsidR="005E2D8C">
        <w:fldChar w:fldCharType="begin"/>
      </w:r>
      <w:r w:rsidR="005E2D8C">
        <w:instrText xml:space="preserve"> HYPERLINK "http://www.penguin.com.au/lookinside/spotlight.cfm?SBN=9780143009177&amp;AuthId=0000004220&amp;Page=Profile" </w:instrText>
      </w:r>
      <w:r w:rsidR="005E2D8C">
        <w:fldChar w:fldCharType="separate"/>
      </w:r>
      <w:r w:rsidR="005E2D8C">
        <w:fldChar w:fldCharType="end"/>
      </w:r>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F1228D" w:rsidRPr="00F1228D">
        <w:rPr>
          <w:b/>
          <w:bCs/>
          <w:color w:val="000000"/>
          <w:szCs w:val="21"/>
        </w:rPr>
        <w:t>Oxford University Press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5C2973">
        <w:rPr>
          <w:b/>
          <w:bCs/>
          <w:color w:val="000000"/>
          <w:szCs w:val="21"/>
        </w:rPr>
        <w:t>560</w:t>
      </w:r>
      <w:r w:rsidR="00966786">
        <w:rPr>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966786">
        <w:rPr>
          <w:b/>
          <w:bCs/>
          <w:color w:val="000000"/>
          <w:szCs w:val="21"/>
        </w:rPr>
        <w:t>4</w:t>
      </w:r>
      <w:r w:rsidRPr="00774233">
        <w:rPr>
          <w:b/>
          <w:bCs/>
          <w:color w:val="000000"/>
          <w:szCs w:val="21"/>
        </w:rPr>
        <w:t>年</w:t>
      </w:r>
      <w:r w:rsidR="005C2973">
        <w:rPr>
          <w:b/>
          <w:bCs/>
          <w:color w:val="000000"/>
          <w:szCs w:val="21"/>
        </w:rPr>
        <w:t>5</w:t>
      </w:r>
      <w:r w:rsidRPr="00774233">
        <w:rPr>
          <w:b/>
          <w:bCs/>
          <w:color w:val="000000"/>
          <w:szCs w:val="21"/>
        </w:rPr>
        <w:t>月</w:t>
      </w:r>
    </w:p>
    <w:p w:rsidR="00774233" w:rsidRPr="00774233" w:rsidRDefault="00774233" w:rsidP="00774233">
      <w:pPr>
        <w:rPr>
          <w:b/>
          <w:bCs/>
          <w:color w:val="000000"/>
        </w:rPr>
      </w:pPr>
      <w:r w:rsidRPr="00774233">
        <w:rPr>
          <w:b/>
          <w:bCs/>
          <w:color w:val="000000"/>
        </w:rPr>
        <w:t>代理地区：中国大陆</w:t>
      </w:r>
      <w:r w:rsidR="00966786">
        <w:rPr>
          <w:b/>
          <w:bCs/>
          <w:color w:val="000000"/>
        </w:rPr>
        <w:t>、台湾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F03B02">
        <w:rPr>
          <w:rFonts w:hint="eastAsia"/>
          <w:b/>
          <w:bCs/>
          <w:szCs w:val="21"/>
        </w:rPr>
        <w:t>参考书</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5C2973" w:rsidRPr="005C2973" w:rsidRDefault="005C2973" w:rsidP="005C2973">
      <w:pPr>
        <w:ind w:firstLineChars="200" w:firstLine="420"/>
        <w:rPr>
          <w:bCs/>
          <w:color w:val="000000"/>
          <w:szCs w:val="21"/>
        </w:rPr>
      </w:pPr>
      <w:r w:rsidRPr="005C2973">
        <w:rPr>
          <w:rFonts w:hint="eastAsia"/>
          <w:bCs/>
          <w:color w:val="000000"/>
          <w:szCs w:val="21"/>
        </w:rPr>
        <w:t>这本跨学科</w:t>
      </w:r>
      <w:r>
        <w:rPr>
          <w:rFonts w:hint="eastAsia"/>
          <w:bCs/>
          <w:color w:val="000000"/>
          <w:szCs w:val="21"/>
        </w:rPr>
        <w:t>教材</w:t>
      </w:r>
      <w:r w:rsidRPr="005C2973">
        <w:rPr>
          <w:rFonts w:hint="eastAsia"/>
          <w:bCs/>
          <w:color w:val="000000"/>
          <w:szCs w:val="21"/>
        </w:rPr>
        <w:t>围绕</w:t>
      </w:r>
      <w:r>
        <w:rPr>
          <w:rFonts w:hint="eastAsia"/>
          <w:bCs/>
          <w:color w:val="000000"/>
          <w:szCs w:val="21"/>
        </w:rPr>
        <w:t>“情境”</w:t>
      </w:r>
      <w:r w:rsidRPr="005C2973">
        <w:rPr>
          <w:rFonts w:hint="eastAsia"/>
          <w:bCs/>
          <w:color w:val="000000"/>
          <w:szCs w:val="21"/>
        </w:rPr>
        <w:t>这一中心主题</w:t>
      </w:r>
      <w:r>
        <w:rPr>
          <w:rFonts w:hint="eastAsia"/>
          <w:bCs/>
          <w:color w:val="000000"/>
          <w:szCs w:val="21"/>
        </w:rPr>
        <w:t>，</w:t>
      </w:r>
      <w:r w:rsidRPr="005C2973">
        <w:rPr>
          <w:rFonts w:hint="eastAsia"/>
          <w:bCs/>
          <w:color w:val="000000"/>
          <w:szCs w:val="21"/>
        </w:rPr>
        <w:t>深入探讨了环境因素如何塑造我们对情境的感知</w:t>
      </w:r>
      <w:r>
        <w:rPr>
          <w:rFonts w:hint="eastAsia"/>
          <w:bCs/>
          <w:color w:val="000000"/>
          <w:szCs w:val="21"/>
        </w:rPr>
        <w:t>，进而</w:t>
      </w:r>
      <w:r w:rsidRPr="005C2973">
        <w:rPr>
          <w:rFonts w:hint="eastAsia"/>
          <w:bCs/>
          <w:color w:val="000000"/>
          <w:szCs w:val="21"/>
        </w:rPr>
        <w:t>影响我们</w:t>
      </w:r>
      <w:r>
        <w:rPr>
          <w:rFonts w:hint="eastAsia"/>
          <w:bCs/>
          <w:color w:val="000000"/>
          <w:szCs w:val="21"/>
        </w:rPr>
        <w:t>的应激反应</w:t>
      </w:r>
      <w:r w:rsidRPr="005C2973">
        <w:rPr>
          <w:rFonts w:hint="eastAsia"/>
          <w:bCs/>
          <w:color w:val="000000"/>
          <w:szCs w:val="21"/>
        </w:rPr>
        <w:t>和生理反应。兰伯特</w:t>
      </w:r>
      <w:r>
        <w:rPr>
          <w:rFonts w:hint="eastAsia"/>
          <w:bCs/>
          <w:color w:val="000000"/>
          <w:szCs w:val="21"/>
        </w:rPr>
        <w:t>（</w:t>
      </w:r>
      <w:r w:rsidRPr="005C2973">
        <w:rPr>
          <w:bCs/>
          <w:color w:val="000000"/>
          <w:szCs w:val="21"/>
        </w:rPr>
        <w:t>Lambert</w:t>
      </w:r>
      <w:r>
        <w:rPr>
          <w:rFonts w:hint="eastAsia"/>
          <w:bCs/>
          <w:color w:val="000000"/>
          <w:szCs w:val="21"/>
        </w:rPr>
        <w:t>）</w:t>
      </w:r>
      <w:r w:rsidRPr="005C2973">
        <w:rPr>
          <w:rFonts w:hint="eastAsia"/>
          <w:bCs/>
          <w:color w:val="000000"/>
          <w:szCs w:val="21"/>
        </w:rPr>
        <w:t>强调</w:t>
      </w:r>
      <w:r>
        <w:rPr>
          <w:rFonts w:hint="eastAsia"/>
          <w:bCs/>
          <w:color w:val="000000"/>
          <w:szCs w:val="21"/>
        </w:rPr>
        <w:t>了终身</w:t>
      </w:r>
      <w:r w:rsidR="00E76A1B">
        <w:rPr>
          <w:rFonts w:hint="eastAsia"/>
          <w:bCs/>
          <w:color w:val="000000"/>
          <w:szCs w:val="21"/>
        </w:rPr>
        <w:t>的</w:t>
      </w:r>
      <w:r w:rsidRPr="005C2973">
        <w:rPr>
          <w:rFonts w:hint="eastAsia"/>
          <w:bCs/>
          <w:color w:val="000000"/>
          <w:szCs w:val="21"/>
        </w:rPr>
        <w:t>神经可塑性，展</w:t>
      </w:r>
      <w:r w:rsidR="00E76A1B">
        <w:rPr>
          <w:rFonts w:hint="eastAsia"/>
          <w:bCs/>
          <w:color w:val="000000"/>
          <w:szCs w:val="21"/>
        </w:rPr>
        <w:t>现</w:t>
      </w:r>
      <w:r w:rsidRPr="005C2973">
        <w:rPr>
          <w:rFonts w:hint="eastAsia"/>
          <w:bCs/>
          <w:color w:val="000000"/>
          <w:szCs w:val="21"/>
        </w:rPr>
        <w:t>了大脑适应不断变化的环境压力的非凡能力。这些主题</w:t>
      </w:r>
      <w:r w:rsidR="00E76A1B" w:rsidRPr="00E76A1B">
        <w:rPr>
          <w:rFonts w:hint="eastAsia"/>
          <w:bCs/>
          <w:color w:val="000000"/>
          <w:szCs w:val="21"/>
        </w:rPr>
        <w:t>与学生们学习如何增强自身神经健康的策略紧密相连</w:t>
      </w:r>
      <w:r w:rsidR="00E76A1B">
        <w:rPr>
          <w:rFonts w:hint="eastAsia"/>
          <w:bCs/>
          <w:color w:val="000000"/>
          <w:szCs w:val="21"/>
        </w:rPr>
        <w:t>，引起了他们的共鸣</w:t>
      </w:r>
      <w:r w:rsidRPr="005C2973">
        <w:rPr>
          <w:rFonts w:hint="eastAsia"/>
          <w:bCs/>
          <w:color w:val="000000"/>
          <w:szCs w:val="21"/>
        </w:rPr>
        <w:t>。</w:t>
      </w:r>
      <w:r w:rsidR="00E76A1B">
        <w:rPr>
          <w:rFonts w:hint="eastAsia"/>
          <w:bCs/>
          <w:color w:val="000000"/>
          <w:szCs w:val="21"/>
        </w:rPr>
        <w:t>书中的故事叙述</w:t>
      </w:r>
      <w:r w:rsidRPr="005C2973">
        <w:rPr>
          <w:rFonts w:hint="eastAsia"/>
          <w:bCs/>
          <w:color w:val="000000"/>
          <w:szCs w:val="21"/>
        </w:rPr>
        <w:t>将</w:t>
      </w:r>
      <w:r w:rsidR="00E76A1B">
        <w:rPr>
          <w:rFonts w:hint="eastAsia"/>
          <w:bCs/>
          <w:color w:val="000000"/>
          <w:szCs w:val="21"/>
        </w:rPr>
        <w:t>有关</w:t>
      </w:r>
      <w:r w:rsidRPr="005C2973">
        <w:rPr>
          <w:rFonts w:hint="eastAsia"/>
          <w:bCs/>
          <w:color w:val="000000"/>
          <w:szCs w:val="21"/>
        </w:rPr>
        <w:t>大脑</w:t>
      </w:r>
      <w:r w:rsidR="00E76A1B">
        <w:rPr>
          <w:rFonts w:hint="eastAsia"/>
          <w:bCs/>
          <w:color w:val="000000"/>
          <w:szCs w:val="21"/>
        </w:rPr>
        <w:t>的</w:t>
      </w:r>
      <w:r w:rsidRPr="005C2973">
        <w:rPr>
          <w:rFonts w:hint="eastAsia"/>
          <w:bCs/>
          <w:color w:val="000000"/>
          <w:szCs w:val="21"/>
        </w:rPr>
        <w:t>设计和心理学的最新研究成果带入课堂。</w:t>
      </w:r>
      <w:r w:rsidR="00E76A1B">
        <w:rPr>
          <w:rFonts w:hint="eastAsia"/>
          <w:bCs/>
          <w:color w:val="000000"/>
          <w:szCs w:val="21"/>
        </w:rPr>
        <w:t>本书的鲜明</w:t>
      </w:r>
      <w:r w:rsidRPr="005C2973">
        <w:rPr>
          <w:rFonts w:hint="eastAsia"/>
          <w:bCs/>
          <w:color w:val="000000"/>
          <w:szCs w:val="21"/>
        </w:rPr>
        <w:t>特色包括贯穿</w:t>
      </w:r>
      <w:r w:rsidR="00E76A1B">
        <w:rPr>
          <w:rFonts w:hint="eastAsia"/>
          <w:bCs/>
          <w:color w:val="000000"/>
          <w:szCs w:val="21"/>
        </w:rPr>
        <w:t>全书</w:t>
      </w:r>
      <w:r w:rsidRPr="005C2973">
        <w:rPr>
          <w:rFonts w:hint="eastAsia"/>
          <w:bCs/>
          <w:color w:val="000000"/>
          <w:szCs w:val="21"/>
        </w:rPr>
        <w:t>的临床应用，以及</w:t>
      </w:r>
      <w:r w:rsidR="00E76A1B">
        <w:rPr>
          <w:rFonts w:hint="eastAsia"/>
          <w:bCs/>
          <w:color w:val="000000"/>
          <w:szCs w:val="21"/>
        </w:rPr>
        <w:t>“</w:t>
      </w:r>
      <w:r w:rsidRPr="005C2973">
        <w:rPr>
          <w:rFonts w:hint="eastAsia"/>
          <w:bCs/>
          <w:color w:val="000000"/>
          <w:szCs w:val="21"/>
        </w:rPr>
        <w:t>大脑现场调查</w:t>
      </w:r>
      <w:r w:rsidR="00E76A1B">
        <w:rPr>
          <w:rFonts w:hint="eastAsia"/>
          <w:bCs/>
          <w:color w:val="000000"/>
          <w:szCs w:val="21"/>
        </w:rPr>
        <w:t>”</w:t>
      </w:r>
      <w:r w:rsidRPr="005C2973">
        <w:rPr>
          <w:rFonts w:hint="eastAsia"/>
          <w:bCs/>
          <w:color w:val="000000"/>
          <w:szCs w:val="21"/>
        </w:rPr>
        <w:t>和</w:t>
      </w:r>
      <w:r w:rsidR="00E76A1B">
        <w:rPr>
          <w:rFonts w:hint="eastAsia"/>
          <w:bCs/>
          <w:color w:val="000000"/>
          <w:szCs w:val="21"/>
        </w:rPr>
        <w:t>“</w:t>
      </w:r>
      <w:r w:rsidRPr="005C2973">
        <w:rPr>
          <w:rFonts w:hint="eastAsia"/>
          <w:bCs/>
          <w:color w:val="000000"/>
          <w:szCs w:val="21"/>
        </w:rPr>
        <w:t>情境重要性</w:t>
      </w:r>
      <w:r w:rsidR="00E76A1B">
        <w:rPr>
          <w:rFonts w:hint="eastAsia"/>
          <w:bCs/>
          <w:color w:val="000000"/>
          <w:szCs w:val="21"/>
        </w:rPr>
        <w:t>”</w:t>
      </w:r>
      <w:r w:rsidRPr="005C2973">
        <w:rPr>
          <w:rFonts w:hint="eastAsia"/>
          <w:bCs/>
          <w:color w:val="000000"/>
          <w:szCs w:val="21"/>
        </w:rPr>
        <w:t>等</w:t>
      </w:r>
      <w:r w:rsidR="00E76A1B" w:rsidRPr="00E76A1B">
        <w:rPr>
          <w:rFonts w:hint="eastAsia"/>
          <w:bCs/>
          <w:color w:val="000000"/>
          <w:szCs w:val="21"/>
        </w:rPr>
        <w:t>吸引学生注意力、激发好奇心的互动元素</w:t>
      </w:r>
      <w:r w:rsidRPr="005C2973">
        <w:rPr>
          <w:rFonts w:hint="eastAsia"/>
          <w:bCs/>
          <w:color w:val="000000"/>
          <w:szCs w:val="21"/>
        </w:rPr>
        <w:t>。</w:t>
      </w:r>
    </w:p>
    <w:p w:rsidR="005C2973" w:rsidRPr="005C2973" w:rsidRDefault="005C2973" w:rsidP="005C2973">
      <w:pPr>
        <w:ind w:firstLineChars="200" w:firstLine="420"/>
        <w:rPr>
          <w:bCs/>
          <w:color w:val="000000"/>
          <w:szCs w:val="21"/>
        </w:rPr>
      </w:pPr>
    </w:p>
    <w:p w:rsidR="00BB241C" w:rsidRPr="00BB241C" w:rsidRDefault="005C2973" w:rsidP="005C2973">
      <w:pPr>
        <w:ind w:firstLineChars="200" w:firstLine="420"/>
        <w:rPr>
          <w:bCs/>
          <w:color w:val="000000"/>
          <w:szCs w:val="21"/>
        </w:rPr>
      </w:pPr>
      <w:r w:rsidRPr="005C2973">
        <w:rPr>
          <w:rFonts w:hint="eastAsia"/>
          <w:bCs/>
          <w:color w:val="000000"/>
          <w:szCs w:val="21"/>
        </w:rPr>
        <w:t>本版</w:t>
      </w:r>
      <w:r w:rsidR="00E76A1B">
        <w:rPr>
          <w:rFonts w:hint="eastAsia"/>
          <w:bCs/>
          <w:color w:val="000000"/>
          <w:szCs w:val="21"/>
        </w:rPr>
        <w:t>的新特点是提高了对研究人员包容性和多样性的认识，这些研究人员都</w:t>
      </w:r>
      <w:r w:rsidR="00E76A1B" w:rsidRPr="00E76A1B">
        <w:rPr>
          <w:rFonts w:hint="eastAsia"/>
          <w:bCs/>
          <w:color w:val="000000"/>
          <w:szCs w:val="21"/>
        </w:rPr>
        <w:t>为科学文献贡献</w:t>
      </w:r>
      <w:r w:rsidR="00E76A1B">
        <w:rPr>
          <w:rFonts w:hint="eastAsia"/>
          <w:bCs/>
          <w:color w:val="000000"/>
          <w:szCs w:val="21"/>
        </w:rPr>
        <w:t>了大量宝贵的</w:t>
      </w:r>
      <w:r w:rsidR="00E76A1B" w:rsidRPr="00E76A1B">
        <w:rPr>
          <w:rFonts w:hint="eastAsia"/>
          <w:bCs/>
          <w:color w:val="000000"/>
          <w:szCs w:val="21"/>
        </w:rPr>
        <w:t>知识</w:t>
      </w:r>
      <w:r w:rsidR="00E76A1B">
        <w:rPr>
          <w:rFonts w:hint="eastAsia"/>
          <w:bCs/>
          <w:color w:val="000000"/>
          <w:szCs w:val="21"/>
        </w:rPr>
        <w:t>；重要的是，在每章的</w:t>
      </w:r>
      <w:r w:rsidR="00E76A1B" w:rsidRPr="00E76A1B">
        <w:rPr>
          <w:rFonts w:hint="eastAsia"/>
          <w:bCs/>
          <w:color w:val="000000"/>
          <w:szCs w:val="21"/>
        </w:rPr>
        <w:t>章节亮点中</w:t>
      </w:r>
      <w:r w:rsidR="00E76A1B">
        <w:rPr>
          <w:rFonts w:hint="eastAsia"/>
          <w:bCs/>
          <w:color w:val="000000"/>
          <w:szCs w:val="21"/>
        </w:rPr>
        <w:t>都介绍了来自不同背景</w:t>
      </w:r>
      <w:r w:rsidRPr="005C2973">
        <w:rPr>
          <w:rFonts w:hint="eastAsia"/>
          <w:bCs/>
          <w:color w:val="000000"/>
          <w:szCs w:val="21"/>
        </w:rPr>
        <w:t>的科学家，让每个学生</w:t>
      </w:r>
      <w:r w:rsidR="00E76A1B">
        <w:rPr>
          <w:rFonts w:hint="eastAsia"/>
          <w:bCs/>
          <w:color w:val="000000"/>
          <w:szCs w:val="21"/>
        </w:rPr>
        <w:t>都能在其中找到自己的影子</w:t>
      </w:r>
      <w:r w:rsidR="003825C4">
        <w:rPr>
          <w:rFonts w:hint="eastAsia"/>
          <w:bCs/>
          <w:color w:val="000000"/>
          <w:szCs w:val="21"/>
        </w:rPr>
        <w:t>。</w:t>
      </w:r>
      <w:proofErr w:type="gramStart"/>
      <w:r w:rsidR="003825C4">
        <w:rPr>
          <w:rFonts w:hint="eastAsia"/>
          <w:bCs/>
          <w:color w:val="000000"/>
          <w:szCs w:val="21"/>
        </w:rPr>
        <w:t>增强</w:t>
      </w:r>
      <w:r w:rsidRPr="005C2973">
        <w:rPr>
          <w:rFonts w:hint="eastAsia"/>
          <w:bCs/>
          <w:color w:val="000000"/>
          <w:szCs w:val="21"/>
        </w:rPr>
        <w:t>版电子书</w:t>
      </w:r>
      <w:proofErr w:type="gramEnd"/>
      <w:r w:rsidRPr="005C2973">
        <w:rPr>
          <w:rFonts w:hint="eastAsia"/>
          <w:bCs/>
          <w:color w:val="000000"/>
          <w:szCs w:val="21"/>
        </w:rPr>
        <w:t>中的集成多媒体和</w:t>
      </w:r>
      <w:r w:rsidR="00E76A1B" w:rsidRPr="00E76A1B">
        <w:rPr>
          <w:bCs/>
          <w:color w:val="000000"/>
          <w:szCs w:val="21"/>
        </w:rPr>
        <w:t>Oxford Learning Link</w:t>
      </w:r>
      <w:r w:rsidRPr="005C2973">
        <w:rPr>
          <w:rFonts w:hint="eastAsia"/>
          <w:bCs/>
          <w:color w:val="000000"/>
          <w:szCs w:val="21"/>
        </w:rPr>
        <w:t>上的综合资源程序提供了讲座</w:t>
      </w:r>
      <w:r w:rsidRPr="005C2973">
        <w:rPr>
          <w:rFonts w:hint="eastAsia"/>
          <w:bCs/>
          <w:color w:val="000000"/>
          <w:szCs w:val="21"/>
        </w:rPr>
        <w:t xml:space="preserve"> </w:t>
      </w:r>
      <w:r w:rsidR="00E76A1B">
        <w:rPr>
          <w:bCs/>
          <w:color w:val="000000"/>
          <w:szCs w:val="21"/>
        </w:rPr>
        <w:t>PPT</w:t>
      </w:r>
      <w:r w:rsidRPr="005C2973">
        <w:rPr>
          <w:rFonts w:hint="eastAsia"/>
          <w:bCs/>
          <w:color w:val="000000"/>
          <w:szCs w:val="21"/>
        </w:rPr>
        <w:t>、试题库等，确保为教学和评估奠定坚实的基础。</w:t>
      </w:r>
    </w:p>
    <w:p w:rsidR="00981D4C" w:rsidRDefault="00981D4C" w:rsidP="00981D4C">
      <w:pPr>
        <w:rPr>
          <w:szCs w:val="21"/>
        </w:rPr>
      </w:pPr>
    </w:p>
    <w:p w:rsidR="00981D4C" w:rsidRPr="000348BC" w:rsidRDefault="00981D4C" w:rsidP="00981D4C">
      <w:pPr>
        <w:rPr>
          <w:szCs w:val="21"/>
        </w:rPr>
      </w:pPr>
    </w:p>
    <w:p w:rsidR="003D6877" w:rsidRDefault="003D6877">
      <w:pPr>
        <w:rPr>
          <w:b/>
          <w:bCs/>
          <w:color w:val="000000"/>
          <w:szCs w:val="21"/>
        </w:rPr>
      </w:pPr>
      <w:r>
        <w:rPr>
          <w:b/>
          <w:bCs/>
          <w:color w:val="000000"/>
          <w:szCs w:val="21"/>
        </w:rPr>
        <w:t>营销亮点：</w:t>
      </w:r>
    </w:p>
    <w:p w:rsidR="003D6877" w:rsidRDefault="003D6877">
      <w:pPr>
        <w:rPr>
          <w:b/>
          <w:bCs/>
          <w:color w:val="000000"/>
          <w:szCs w:val="21"/>
        </w:rPr>
      </w:pPr>
    </w:p>
    <w:p w:rsidR="00E76A1B" w:rsidRPr="00E76A1B" w:rsidRDefault="00E76A1B" w:rsidP="001B3AD4">
      <w:pPr>
        <w:pStyle w:val="ac"/>
        <w:numPr>
          <w:ilvl w:val="0"/>
          <w:numId w:val="15"/>
        </w:numPr>
        <w:ind w:firstLineChars="0"/>
        <w:rPr>
          <w:bCs/>
          <w:color w:val="000000"/>
          <w:szCs w:val="21"/>
        </w:rPr>
      </w:pPr>
      <w:r w:rsidRPr="00E76A1B">
        <w:rPr>
          <w:rFonts w:hint="eastAsia"/>
          <w:bCs/>
          <w:color w:val="000000"/>
          <w:szCs w:val="21"/>
        </w:rPr>
        <w:t>神经可塑性这一主题贯穿全文，</w:t>
      </w:r>
      <w:r w:rsidR="001B3AD4">
        <w:rPr>
          <w:rFonts w:hint="eastAsia"/>
          <w:bCs/>
          <w:color w:val="000000"/>
          <w:szCs w:val="21"/>
        </w:rPr>
        <w:t>以</w:t>
      </w:r>
      <w:r w:rsidRPr="00E76A1B">
        <w:rPr>
          <w:rFonts w:hint="eastAsia"/>
          <w:bCs/>
          <w:color w:val="000000"/>
          <w:szCs w:val="21"/>
        </w:rPr>
        <w:t>反映</w:t>
      </w:r>
      <w:r w:rsidR="001B3AD4" w:rsidRPr="001B3AD4">
        <w:rPr>
          <w:rFonts w:hint="eastAsia"/>
          <w:bCs/>
          <w:color w:val="000000"/>
          <w:szCs w:val="21"/>
        </w:rPr>
        <w:t>其</w:t>
      </w:r>
      <w:r w:rsidRPr="00E76A1B">
        <w:rPr>
          <w:rFonts w:hint="eastAsia"/>
          <w:bCs/>
          <w:color w:val="000000"/>
          <w:szCs w:val="21"/>
        </w:rPr>
        <w:t>已成为该学科最相关的主题之一。</w:t>
      </w:r>
    </w:p>
    <w:p w:rsidR="00E76A1B" w:rsidRPr="00E76A1B" w:rsidRDefault="00E76A1B" w:rsidP="00E76A1B">
      <w:pPr>
        <w:pStyle w:val="ac"/>
        <w:numPr>
          <w:ilvl w:val="0"/>
          <w:numId w:val="15"/>
        </w:numPr>
        <w:ind w:firstLineChars="0"/>
        <w:rPr>
          <w:bCs/>
          <w:color w:val="000000"/>
          <w:szCs w:val="21"/>
        </w:rPr>
      </w:pPr>
      <w:r w:rsidRPr="00E76A1B">
        <w:rPr>
          <w:rFonts w:hint="eastAsia"/>
          <w:bCs/>
          <w:color w:val="000000"/>
          <w:szCs w:val="21"/>
        </w:rPr>
        <w:t>以讲故事的方式吸引学生的注意力。</w:t>
      </w:r>
    </w:p>
    <w:p w:rsidR="00E76A1B" w:rsidRPr="00E76A1B" w:rsidRDefault="001B3AD4" w:rsidP="001B3AD4">
      <w:pPr>
        <w:pStyle w:val="ac"/>
        <w:numPr>
          <w:ilvl w:val="0"/>
          <w:numId w:val="15"/>
        </w:numPr>
        <w:ind w:firstLineChars="0"/>
        <w:rPr>
          <w:bCs/>
          <w:color w:val="000000"/>
          <w:szCs w:val="21"/>
        </w:rPr>
      </w:pPr>
      <w:r w:rsidRPr="001B3AD4">
        <w:rPr>
          <w:rFonts w:hint="eastAsia"/>
          <w:bCs/>
          <w:color w:val="000000"/>
          <w:szCs w:val="21"/>
        </w:rPr>
        <w:t>每章末尾的</w:t>
      </w:r>
      <w:r>
        <w:rPr>
          <w:rFonts w:hint="eastAsia"/>
          <w:bCs/>
          <w:color w:val="000000"/>
          <w:szCs w:val="21"/>
        </w:rPr>
        <w:t>“</w:t>
      </w:r>
      <w:r w:rsidRPr="001B3AD4">
        <w:rPr>
          <w:rFonts w:hint="eastAsia"/>
          <w:bCs/>
          <w:color w:val="000000"/>
          <w:szCs w:val="21"/>
        </w:rPr>
        <w:t>实验室探索</w:t>
      </w:r>
      <w:r>
        <w:rPr>
          <w:rFonts w:hint="eastAsia"/>
          <w:bCs/>
          <w:color w:val="000000"/>
          <w:szCs w:val="21"/>
        </w:rPr>
        <w:t>”板块旨在</w:t>
      </w:r>
      <w:r w:rsidR="00E76A1B" w:rsidRPr="00E76A1B">
        <w:rPr>
          <w:rFonts w:hint="eastAsia"/>
          <w:bCs/>
          <w:color w:val="000000"/>
          <w:szCs w:val="21"/>
        </w:rPr>
        <w:t>说明相关的研究技术以及如何在相关章节内容的背景下应用这些技术。</w:t>
      </w:r>
    </w:p>
    <w:p w:rsidR="00E76A1B" w:rsidRPr="00E76A1B" w:rsidRDefault="001B3AD4" w:rsidP="00E76A1B">
      <w:pPr>
        <w:pStyle w:val="ac"/>
        <w:numPr>
          <w:ilvl w:val="0"/>
          <w:numId w:val="15"/>
        </w:numPr>
        <w:ind w:firstLineChars="0"/>
        <w:rPr>
          <w:bCs/>
          <w:color w:val="000000"/>
          <w:szCs w:val="21"/>
        </w:rPr>
      </w:pPr>
      <w:r>
        <w:rPr>
          <w:rFonts w:hint="eastAsia"/>
          <w:bCs/>
          <w:color w:val="000000"/>
          <w:szCs w:val="21"/>
        </w:rPr>
        <w:t>“</w:t>
      </w:r>
      <w:r w:rsidRPr="005C2973">
        <w:rPr>
          <w:rFonts w:hint="eastAsia"/>
          <w:bCs/>
          <w:color w:val="000000"/>
          <w:szCs w:val="21"/>
        </w:rPr>
        <w:t>情境重要性</w:t>
      </w:r>
      <w:r>
        <w:rPr>
          <w:rFonts w:hint="eastAsia"/>
          <w:bCs/>
          <w:color w:val="000000"/>
          <w:szCs w:val="21"/>
        </w:rPr>
        <w:t>”板块：</w:t>
      </w:r>
      <w:r w:rsidR="00E76A1B" w:rsidRPr="00E76A1B">
        <w:rPr>
          <w:rFonts w:hint="eastAsia"/>
          <w:bCs/>
          <w:color w:val="000000"/>
          <w:szCs w:val="21"/>
        </w:rPr>
        <w:t>每章都会</w:t>
      </w:r>
      <w:r>
        <w:rPr>
          <w:rFonts w:hint="eastAsia"/>
          <w:bCs/>
          <w:color w:val="000000"/>
          <w:szCs w:val="21"/>
        </w:rPr>
        <w:t>包含</w:t>
      </w:r>
      <w:r w:rsidR="00E76A1B" w:rsidRPr="00E76A1B">
        <w:rPr>
          <w:rFonts w:hint="eastAsia"/>
          <w:bCs/>
          <w:color w:val="000000"/>
          <w:szCs w:val="21"/>
        </w:rPr>
        <w:t>一项原创研究的</w:t>
      </w:r>
      <w:r>
        <w:rPr>
          <w:rFonts w:hint="eastAsia"/>
          <w:bCs/>
          <w:color w:val="000000"/>
          <w:szCs w:val="21"/>
        </w:rPr>
        <w:t>简介</w:t>
      </w:r>
      <w:r w:rsidR="00E76A1B" w:rsidRPr="00E76A1B">
        <w:rPr>
          <w:rFonts w:hint="eastAsia"/>
          <w:bCs/>
          <w:color w:val="000000"/>
          <w:szCs w:val="21"/>
        </w:rPr>
        <w:t>，展示不同背景变量的重要性、错综复杂的细节、统计分析以及伴随研究调查得出的结论。这一功能可作为虚拟实验室体验，点燃探索的激情。</w:t>
      </w:r>
    </w:p>
    <w:p w:rsidR="00E76A1B" w:rsidRPr="00E76A1B" w:rsidRDefault="001B3AD4" w:rsidP="00E76A1B">
      <w:pPr>
        <w:pStyle w:val="ac"/>
        <w:numPr>
          <w:ilvl w:val="0"/>
          <w:numId w:val="15"/>
        </w:numPr>
        <w:ind w:firstLineChars="0"/>
        <w:rPr>
          <w:bCs/>
          <w:color w:val="000000"/>
          <w:szCs w:val="21"/>
        </w:rPr>
      </w:pPr>
      <w:r>
        <w:rPr>
          <w:rFonts w:hint="eastAsia"/>
          <w:bCs/>
          <w:color w:val="000000"/>
          <w:szCs w:val="21"/>
        </w:rPr>
        <w:lastRenderedPageBreak/>
        <w:t>临床应用贯穿全书，提供神经生物学进程和由此产生</w:t>
      </w:r>
      <w:r w:rsidR="00E76A1B" w:rsidRPr="00E76A1B">
        <w:rPr>
          <w:rFonts w:hint="eastAsia"/>
          <w:bCs/>
          <w:color w:val="000000"/>
          <w:szCs w:val="21"/>
        </w:rPr>
        <w:t>行为的真实案例。</w:t>
      </w:r>
    </w:p>
    <w:p w:rsidR="00E76A1B" w:rsidRPr="00E76A1B" w:rsidRDefault="001B3AD4" w:rsidP="00E76A1B">
      <w:pPr>
        <w:pStyle w:val="ac"/>
        <w:numPr>
          <w:ilvl w:val="0"/>
          <w:numId w:val="15"/>
        </w:numPr>
        <w:ind w:firstLineChars="0"/>
        <w:rPr>
          <w:bCs/>
          <w:color w:val="000000"/>
          <w:szCs w:val="21"/>
        </w:rPr>
      </w:pPr>
      <w:r>
        <w:rPr>
          <w:rFonts w:hint="eastAsia"/>
          <w:bCs/>
          <w:color w:val="000000"/>
          <w:szCs w:val="21"/>
        </w:rPr>
        <w:t>“</w:t>
      </w:r>
      <w:r w:rsidRPr="005C2973">
        <w:rPr>
          <w:rFonts w:hint="eastAsia"/>
          <w:bCs/>
          <w:color w:val="000000"/>
          <w:szCs w:val="21"/>
        </w:rPr>
        <w:t>大脑现场调查</w:t>
      </w:r>
      <w:r>
        <w:rPr>
          <w:rFonts w:hint="eastAsia"/>
          <w:bCs/>
          <w:color w:val="000000"/>
          <w:szCs w:val="21"/>
        </w:rPr>
        <w:t>”板块在</w:t>
      </w:r>
      <w:r w:rsidR="00E76A1B" w:rsidRPr="00E76A1B">
        <w:rPr>
          <w:rFonts w:hint="eastAsia"/>
          <w:bCs/>
          <w:color w:val="000000"/>
          <w:szCs w:val="21"/>
        </w:rPr>
        <w:t>每章开篇都会介绍一个案例或</w:t>
      </w:r>
      <w:r>
        <w:rPr>
          <w:rFonts w:hint="eastAsia"/>
          <w:bCs/>
          <w:color w:val="000000"/>
          <w:szCs w:val="21"/>
        </w:rPr>
        <w:t>“谜团”</w:t>
      </w:r>
      <w:r w:rsidR="00E76A1B" w:rsidRPr="00E76A1B">
        <w:rPr>
          <w:rFonts w:hint="eastAsia"/>
          <w:bCs/>
          <w:color w:val="000000"/>
          <w:szCs w:val="21"/>
        </w:rPr>
        <w:t>，以吸引学生的注意力。</w:t>
      </w:r>
    </w:p>
    <w:p w:rsidR="00E76A1B" w:rsidRPr="00E76A1B" w:rsidRDefault="00E76A1B" w:rsidP="00E76A1B">
      <w:pPr>
        <w:pStyle w:val="ac"/>
        <w:numPr>
          <w:ilvl w:val="0"/>
          <w:numId w:val="15"/>
        </w:numPr>
        <w:ind w:firstLineChars="0"/>
        <w:rPr>
          <w:bCs/>
          <w:color w:val="000000"/>
          <w:szCs w:val="21"/>
        </w:rPr>
      </w:pPr>
      <w:r w:rsidRPr="00E76A1B">
        <w:rPr>
          <w:rFonts w:hint="eastAsia"/>
          <w:bCs/>
          <w:color w:val="000000"/>
          <w:szCs w:val="21"/>
        </w:rPr>
        <w:t>作者凯莉</w:t>
      </w:r>
      <w:r w:rsidR="001B3AD4">
        <w:rPr>
          <w:rFonts w:hint="eastAsia"/>
          <w:bCs/>
          <w:color w:val="000000"/>
          <w:szCs w:val="21"/>
        </w:rPr>
        <w:t>·</w:t>
      </w:r>
      <w:r w:rsidRPr="00E76A1B">
        <w:rPr>
          <w:rFonts w:hint="eastAsia"/>
          <w:bCs/>
          <w:color w:val="000000"/>
          <w:szCs w:val="21"/>
        </w:rPr>
        <w:t>兰伯特（</w:t>
      </w:r>
      <w:r w:rsidRPr="00E76A1B">
        <w:rPr>
          <w:rFonts w:hint="eastAsia"/>
          <w:bCs/>
          <w:color w:val="000000"/>
          <w:szCs w:val="21"/>
        </w:rPr>
        <w:t>Kelly Lambert</w:t>
      </w:r>
      <w:r w:rsidRPr="00E76A1B">
        <w:rPr>
          <w:rFonts w:hint="eastAsia"/>
          <w:bCs/>
          <w:color w:val="000000"/>
          <w:szCs w:val="21"/>
        </w:rPr>
        <w:t>）是一位屡获殊荣的教育家，她的研究经历表明，她一直在进行实验，并注重临床和情境研究。</w:t>
      </w:r>
    </w:p>
    <w:p w:rsidR="003D6877" w:rsidRDefault="00E76A1B" w:rsidP="00E76A1B">
      <w:pPr>
        <w:pStyle w:val="ac"/>
        <w:numPr>
          <w:ilvl w:val="0"/>
          <w:numId w:val="15"/>
        </w:numPr>
        <w:ind w:firstLineChars="0"/>
        <w:rPr>
          <w:bCs/>
          <w:color w:val="000000"/>
          <w:szCs w:val="21"/>
        </w:rPr>
      </w:pPr>
      <w:r w:rsidRPr="00E76A1B">
        <w:rPr>
          <w:rFonts w:hint="eastAsia"/>
          <w:bCs/>
          <w:color w:val="000000"/>
          <w:szCs w:val="21"/>
        </w:rPr>
        <w:t>具有情境性和相关性的艺术作品，描绘了动物和人体模型的逼真特征。文本以更自然的风格</w:t>
      </w:r>
      <w:r w:rsidR="001B3AD4">
        <w:rPr>
          <w:rFonts w:hint="eastAsia"/>
          <w:bCs/>
          <w:color w:val="000000"/>
          <w:szCs w:val="21"/>
        </w:rPr>
        <w:t>呈现</w:t>
      </w:r>
      <w:r w:rsidRPr="00E76A1B">
        <w:rPr>
          <w:rFonts w:hint="eastAsia"/>
          <w:bCs/>
          <w:color w:val="000000"/>
          <w:szCs w:val="21"/>
        </w:rPr>
        <w:t>艺术，</w:t>
      </w:r>
      <w:r w:rsidR="001B3AD4">
        <w:rPr>
          <w:rFonts w:hint="eastAsia"/>
          <w:bCs/>
          <w:color w:val="000000"/>
          <w:szCs w:val="21"/>
        </w:rPr>
        <w:t>有助于更便捷地处理信息</w:t>
      </w:r>
      <w:r w:rsidRPr="00E76A1B">
        <w:rPr>
          <w:rFonts w:hint="eastAsia"/>
          <w:bCs/>
          <w:color w:val="000000"/>
          <w:szCs w:val="21"/>
        </w:rPr>
        <w:t>。</w:t>
      </w:r>
    </w:p>
    <w:p w:rsidR="001B3AD4" w:rsidRDefault="001B3AD4" w:rsidP="001B3AD4">
      <w:pPr>
        <w:pStyle w:val="ac"/>
        <w:ind w:left="845" w:firstLineChars="0" w:firstLine="0"/>
        <w:rPr>
          <w:bCs/>
          <w:color w:val="000000"/>
          <w:szCs w:val="21"/>
        </w:rPr>
      </w:pPr>
    </w:p>
    <w:p w:rsidR="001B3AD4" w:rsidRPr="001B3AD4" w:rsidRDefault="00D3411F" w:rsidP="001B3AD4">
      <w:pPr>
        <w:pStyle w:val="ac"/>
        <w:ind w:left="845" w:firstLineChars="0" w:firstLine="0"/>
        <w:rPr>
          <w:b/>
          <w:bCs/>
          <w:color w:val="000000"/>
          <w:szCs w:val="21"/>
        </w:rPr>
      </w:pPr>
      <w:r>
        <w:rPr>
          <w:rFonts w:hint="eastAsia"/>
          <w:b/>
          <w:bCs/>
          <w:color w:val="000000"/>
          <w:szCs w:val="21"/>
        </w:rPr>
        <w:t>本版更新</w:t>
      </w:r>
      <w:r w:rsidR="001B3AD4" w:rsidRPr="001B3AD4">
        <w:rPr>
          <w:rFonts w:hint="eastAsia"/>
          <w:b/>
          <w:bCs/>
          <w:color w:val="000000"/>
          <w:szCs w:val="21"/>
        </w:rPr>
        <w:t>内容：</w:t>
      </w:r>
    </w:p>
    <w:p w:rsidR="001B3AD4" w:rsidRDefault="001B3AD4" w:rsidP="001B3AD4">
      <w:pPr>
        <w:pStyle w:val="ac"/>
        <w:ind w:left="845" w:firstLineChars="0" w:firstLine="0"/>
        <w:rPr>
          <w:bCs/>
          <w:color w:val="000000"/>
          <w:szCs w:val="21"/>
        </w:rPr>
      </w:pPr>
    </w:p>
    <w:p w:rsidR="001B3AD4" w:rsidRPr="001B3AD4" w:rsidRDefault="003825C4" w:rsidP="001B3AD4">
      <w:pPr>
        <w:pStyle w:val="ac"/>
        <w:ind w:left="845" w:firstLineChars="0" w:firstLine="0"/>
        <w:rPr>
          <w:bCs/>
          <w:color w:val="000000"/>
          <w:szCs w:val="21"/>
        </w:rPr>
      </w:pPr>
      <w:proofErr w:type="gramStart"/>
      <w:r>
        <w:rPr>
          <w:rFonts w:hint="eastAsia"/>
          <w:bCs/>
          <w:color w:val="000000"/>
          <w:szCs w:val="21"/>
        </w:rPr>
        <w:t>增强</w:t>
      </w:r>
      <w:r w:rsidR="001B3AD4" w:rsidRPr="001B3AD4">
        <w:rPr>
          <w:rFonts w:hint="eastAsia"/>
          <w:bCs/>
          <w:color w:val="000000"/>
          <w:szCs w:val="21"/>
        </w:rPr>
        <w:t>版电子书</w:t>
      </w:r>
      <w:proofErr w:type="gramEnd"/>
      <w:r w:rsidR="001B3AD4" w:rsidRPr="001B3AD4">
        <w:rPr>
          <w:rFonts w:hint="eastAsia"/>
          <w:bCs/>
          <w:color w:val="000000"/>
          <w:szCs w:val="21"/>
        </w:rPr>
        <w:t>包括</w:t>
      </w:r>
      <w:r w:rsidR="001B3AD4">
        <w:rPr>
          <w:rFonts w:hint="eastAsia"/>
          <w:bCs/>
          <w:color w:val="000000"/>
          <w:szCs w:val="21"/>
        </w:rPr>
        <w:t>：</w:t>
      </w:r>
    </w:p>
    <w:p w:rsidR="001B3AD4" w:rsidRPr="001B3AD4" w:rsidRDefault="001B3AD4" w:rsidP="001B3AD4">
      <w:pPr>
        <w:pStyle w:val="ac"/>
        <w:numPr>
          <w:ilvl w:val="0"/>
          <w:numId w:val="15"/>
        </w:numPr>
        <w:ind w:firstLineChars="0"/>
        <w:rPr>
          <w:bCs/>
          <w:color w:val="000000"/>
          <w:szCs w:val="21"/>
        </w:rPr>
      </w:pPr>
      <w:r w:rsidRPr="001B3AD4">
        <w:rPr>
          <w:rFonts w:hint="eastAsia"/>
          <w:bCs/>
          <w:color w:val="000000"/>
          <w:szCs w:val="21"/>
        </w:rPr>
        <w:t>大脑简要扫描：章节末的</w:t>
      </w:r>
      <w:r w:rsidR="003825C4">
        <w:rPr>
          <w:rFonts w:hint="eastAsia"/>
          <w:bCs/>
          <w:color w:val="000000"/>
          <w:szCs w:val="21"/>
        </w:rPr>
        <w:t>练习</w:t>
      </w:r>
      <w:proofErr w:type="gramStart"/>
      <w:r w:rsidR="003825C4">
        <w:rPr>
          <w:rFonts w:hint="eastAsia"/>
          <w:bCs/>
          <w:color w:val="000000"/>
          <w:szCs w:val="21"/>
        </w:rPr>
        <w:t>测验让</w:t>
      </w:r>
      <w:proofErr w:type="gramEnd"/>
      <w:r w:rsidR="003825C4">
        <w:rPr>
          <w:rFonts w:hint="eastAsia"/>
          <w:bCs/>
          <w:color w:val="000000"/>
          <w:szCs w:val="21"/>
        </w:rPr>
        <w:t>学生可以测试自己对章节内容的掌握程度。这些内容仅在</w:t>
      </w:r>
      <w:proofErr w:type="gramStart"/>
      <w:r w:rsidR="003825C4">
        <w:rPr>
          <w:rFonts w:hint="eastAsia"/>
          <w:bCs/>
          <w:color w:val="000000"/>
          <w:szCs w:val="21"/>
        </w:rPr>
        <w:t>增强</w:t>
      </w:r>
      <w:r w:rsidRPr="001B3AD4">
        <w:rPr>
          <w:rFonts w:hint="eastAsia"/>
          <w:bCs/>
          <w:color w:val="000000"/>
          <w:szCs w:val="21"/>
        </w:rPr>
        <w:t>版电子书</w:t>
      </w:r>
      <w:proofErr w:type="gramEnd"/>
      <w:r w:rsidRPr="001B3AD4">
        <w:rPr>
          <w:rFonts w:hint="eastAsia"/>
          <w:bCs/>
          <w:color w:val="000000"/>
          <w:szCs w:val="21"/>
        </w:rPr>
        <w:t>中提供。</w:t>
      </w:r>
    </w:p>
    <w:p w:rsidR="001B3AD4" w:rsidRPr="001B3AD4" w:rsidRDefault="001B3AD4" w:rsidP="001B3AD4">
      <w:pPr>
        <w:pStyle w:val="ac"/>
        <w:numPr>
          <w:ilvl w:val="0"/>
          <w:numId w:val="15"/>
        </w:numPr>
        <w:ind w:firstLineChars="0"/>
        <w:rPr>
          <w:bCs/>
          <w:color w:val="000000"/>
          <w:szCs w:val="21"/>
        </w:rPr>
      </w:pPr>
      <w:r w:rsidRPr="001B3AD4">
        <w:rPr>
          <w:rFonts w:hint="eastAsia"/>
          <w:bCs/>
          <w:color w:val="000000"/>
          <w:szCs w:val="21"/>
        </w:rPr>
        <w:t>互动图表：引导学生逐步掌握重要概念。</w:t>
      </w:r>
    </w:p>
    <w:p w:rsidR="001B3AD4" w:rsidRPr="001B3AD4" w:rsidRDefault="001B3AD4" w:rsidP="001B3AD4">
      <w:pPr>
        <w:pStyle w:val="ac"/>
        <w:numPr>
          <w:ilvl w:val="0"/>
          <w:numId w:val="15"/>
        </w:numPr>
        <w:ind w:firstLineChars="0"/>
        <w:rPr>
          <w:bCs/>
          <w:color w:val="000000"/>
          <w:szCs w:val="21"/>
        </w:rPr>
      </w:pPr>
      <w:r w:rsidRPr="001B3AD4">
        <w:rPr>
          <w:rFonts w:hint="eastAsia"/>
          <w:bCs/>
          <w:color w:val="000000"/>
          <w:szCs w:val="21"/>
        </w:rPr>
        <w:t>动画：一套详细的动画以清晰易懂的叙述方式帮助学生理解书中一些较为复杂的主题和过程。</w:t>
      </w:r>
    </w:p>
    <w:p w:rsidR="001B3AD4" w:rsidRPr="001B3AD4" w:rsidRDefault="001B3AD4" w:rsidP="001B3AD4">
      <w:pPr>
        <w:pStyle w:val="ac"/>
        <w:numPr>
          <w:ilvl w:val="0"/>
          <w:numId w:val="15"/>
        </w:numPr>
        <w:ind w:firstLineChars="0"/>
        <w:rPr>
          <w:bCs/>
          <w:color w:val="000000"/>
          <w:szCs w:val="21"/>
        </w:rPr>
      </w:pPr>
      <w:r>
        <w:rPr>
          <w:rFonts w:hint="eastAsia"/>
          <w:bCs/>
          <w:color w:val="000000"/>
          <w:szCs w:val="21"/>
        </w:rPr>
        <w:t>记忆卡片</w:t>
      </w:r>
      <w:r w:rsidRPr="001B3AD4">
        <w:rPr>
          <w:rFonts w:hint="eastAsia"/>
          <w:bCs/>
          <w:color w:val="000000"/>
          <w:szCs w:val="21"/>
        </w:rPr>
        <w:t>：供学生学习和复习重要术语。</w:t>
      </w:r>
    </w:p>
    <w:p w:rsidR="001B3AD4" w:rsidRDefault="001B3AD4" w:rsidP="001B3AD4">
      <w:pPr>
        <w:pStyle w:val="ac"/>
        <w:ind w:left="845" w:firstLineChars="0" w:firstLine="0"/>
        <w:rPr>
          <w:bCs/>
          <w:color w:val="000000"/>
          <w:szCs w:val="21"/>
        </w:rPr>
      </w:pPr>
    </w:p>
    <w:p w:rsidR="001B3AD4" w:rsidRPr="001B3AD4" w:rsidRDefault="001B3AD4" w:rsidP="001B3AD4">
      <w:pPr>
        <w:pStyle w:val="ac"/>
        <w:ind w:left="845" w:firstLineChars="0" w:firstLine="0"/>
        <w:rPr>
          <w:bCs/>
          <w:color w:val="000000"/>
          <w:szCs w:val="21"/>
        </w:rPr>
      </w:pPr>
      <w:r w:rsidRPr="001B3AD4">
        <w:rPr>
          <w:rFonts w:hint="eastAsia"/>
          <w:bCs/>
          <w:color w:val="000000"/>
          <w:szCs w:val="21"/>
        </w:rPr>
        <w:t>强大的视频</w:t>
      </w:r>
      <w:r>
        <w:rPr>
          <w:rFonts w:hint="eastAsia"/>
          <w:bCs/>
          <w:color w:val="000000"/>
          <w:szCs w:val="21"/>
        </w:rPr>
        <w:t>体包括：</w:t>
      </w:r>
    </w:p>
    <w:p w:rsidR="001B3AD4" w:rsidRPr="001B3AD4" w:rsidRDefault="001B3AD4" w:rsidP="001B3AD4">
      <w:pPr>
        <w:pStyle w:val="ac"/>
        <w:numPr>
          <w:ilvl w:val="0"/>
          <w:numId w:val="15"/>
        </w:numPr>
        <w:ind w:firstLineChars="0"/>
        <w:rPr>
          <w:bCs/>
          <w:color w:val="000000"/>
          <w:szCs w:val="21"/>
        </w:rPr>
      </w:pPr>
      <w:r w:rsidRPr="001B3AD4">
        <w:rPr>
          <w:rFonts w:hint="eastAsia"/>
          <w:bCs/>
          <w:color w:val="000000"/>
          <w:szCs w:val="21"/>
        </w:rPr>
        <w:t>视频：一系列视频贯穿始终，有助于将</w:t>
      </w:r>
      <w:r>
        <w:rPr>
          <w:rFonts w:hint="eastAsia"/>
          <w:bCs/>
          <w:color w:val="000000"/>
          <w:szCs w:val="21"/>
        </w:rPr>
        <w:t>教材</w:t>
      </w:r>
      <w:r w:rsidRPr="001B3AD4">
        <w:rPr>
          <w:rFonts w:hint="eastAsia"/>
          <w:bCs/>
          <w:color w:val="000000"/>
          <w:szCs w:val="21"/>
        </w:rPr>
        <w:t>中的关键概念生动地展现出来。</w:t>
      </w:r>
    </w:p>
    <w:p w:rsidR="001B3AD4" w:rsidRPr="001B3AD4" w:rsidRDefault="001B3AD4" w:rsidP="001B3AD4">
      <w:pPr>
        <w:pStyle w:val="ac"/>
        <w:numPr>
          <w:ilvl w:val="0"/>
          <w:numId w:val="15"/>
        </w:numPr>
        <w:ind w:firstLineChars="0"/>
        <w:rPr>
          <w:bCs/>
          <w:color w:val="000000"/>
          <w:szCs w:val="21"/>
        </w:rPr>
      </w:pPr>
      <w:r w:rsidRPr="001B3AD4">
        <w:rPr>
          <w:rFonts w:hint="eastAsia"/>
          <w:bCs/>
          <w:color w:val="000000"/>
          <w:szCs w:val="21"/>
        </w:rPr>
        <w:t>声音片段：由作者在电子书开头呈现的每个章节的简短介绍，</w:t>
      </w:r>
      <w:r>
        <w:rPr>
          <w:rFonts w:hint="eastAsia"/>
          <w:bCs/>
          <w:color w:val="000000"/>
          <w:szCs w:val="21"/>
        </w:rPr>
        <w:t>这些片段也</w:t>
      </w:r>
      <w:r w:rsidRPr="001B3AD4">
        <w:rPr>
          <w:rFonts w:hint="eastAsia"/>
          <w:bCs/>
          <w:color w:val="000000"/>
          <w:szCs w:val="21"/>
        </w:rPr>
        <w:t>可</w:t>
      </w:r>
      <w:r>
        <w:rPr>
          <w:rFonts w:hint="eastAsia"/>
          <w:bCs/>
          <w:color w:val="000000"/>
          <w:szCs w:val="21"/>
        </w:rPr>
        <w:t>以</w:t>
      </w:r>
      <w:r w:rsidRPr="001B3AD4">
        <w:rPr>
          <w:rFonts w:hint="eastAsia"/>
          <w:bCs/>
          <w:color w:val="000000"/>
          <w:szCs w:val="21"/>
        </w:rPr>
        <w:t>在</w:t>
      </w:r>
      <w:r w:rsidRPr="001B3AD4">
        <w:rPr>
          <w:bCs/>
          <w:color w:val="000000"/>
          <w:szCs w:val="21"/>
        </w:rPr>
        <w:t>Oxford Learning Link</w:t>
      </w:r>
      <w:r w:rsidRPr="001B3AD4">
        <w:rPr>
          <w:rFonts w:hint="eastAsia"/>
          <w:bCs/>
          <w:color w:val="000000"/>
          <w:szCs w:val="21"/>
        </w:rPr>
        <w:t>中查看。</w:t>
      </w:r>
    </w:p>
    <w:p w:rsidR="001B3AD4" w:rsidRPr="001B3AD4" w:rsidRDefault="001B3AD4" w:rsidP="001B3AD4">
      <w:pPr>
        <w:pStyle w:val="ac"/>
        <w:numPr>
          <w:ilvl w:val="0"/>
          <w:numId w:val="15"/>
        </w:numPr>
        <w:ind w:firstLineChars="0"/>
        <w:rPr>
          <w:bCs/>
          <w:color w:val="000000"/>
          <w:szCs w:val="21"/>
        </w:rPr>
      </w:pPr>
      <w:r w:rsidRPr="001B3AD4">
        <w:rPr>
          <w:rFonts w:hint="eastAsia"/>
          <w:bCs/>
          <w:color w:val="000000"/>
          <w:szCs w:val="21"/>
        </w:rPr>
        <w:t>热点视频：附带</w:t>
      </w:r>
      <w:r w:rsidRPr="001B3AD4">
        <w:rPr>
          <w:bCs/>
          <w:color w:val="000000"/>
          <w:szCs w:val="21"/>
        </w:rPr>
        <w:t>Oxford Learning Link</w:t>
      </w:r>
      <w:r w:rsidRPr="001B3AD4">
        <w:rPr>
          <w:rFonts w:hint="eastAsia"/>
          <w:bCs/>
          <w:color w:val="000000"/>
          <w:szCs w:val="21"/>
        </w:rPr>
        <w:t>上的可分配简答测验。</w:t>
      </w:r>
    </w:p>
    <w:p w:rsidR="001B3AD4" w:rsidRPr="001B3AD4" w:rsidRDefault="006D3E9B" w:rsidP="001B3AD4">
      <w:pPr>
        <w:pStyle w:val="ac"/>
        <w:numPr>
          <w:ilvl w:val="0"/>
          <w:numId w:val="15"/>
        </w:numPr>
        <w:ind w:firstLineChars="0"/>
        <w:rPr>
          <w:bCs/>
          <w:color w:val="000000"/>
          <w:szCs w:val="21"/>
        </w:rPr>
      </w:pPr>
      <w:r>
        <w:rPr>
          <w:rFonts w:hint="eastAsia"/>
          <w:bCs/>
          <w:color w:val="000000"/>
          <w:szCs w:val="21"/>
        </w:rPr>
        <w:t>电子板书</w:t>
      </w:r>
      <w:r w:rsidR="001B3AD4" w:rsidRPr="001B3AD4">
        <w:rPr>
          <w:rFonts w:hint="eastAsia"/>
          <w:bCs/>
          <w:color w:val="000000"/>
          <w:szCs w:val="21"/>
        </w:rPr>
        <w:t>视频：</w:t>
      </w:r>
      <w:r w:rsidR="001B3AD4" w:rsidRPr="001B3AD4">
        <w:rPr>
          <w:rFonts w:hint="eastAsia"/>
          <w:bCs/>
          <w:color w:val="000000"/>
          <w:szCs w:val="21"/>
        </w:rPr>
        <w:t xml:space="preserve"> </w:t>
      </w:r>
      <w:r w:rsidR="001B3AD4" w:rsidRPr="001B3AD4">
        <w:rPr>
          <w:rFonts w:hint="eastAsia"/>
          <w:bCs/>
          <w:color w:val="000000"/>
          <w:szCs w:val="21"/>
        </w:rPr>
        <w:t>以引人入胜的方式演示复杂的材料。每个视频都附有自我评估。在部分章节中提供。</w:t>
      </w:r>
    </w:p>
    <w:p w:rsidR="001B3AD4" w:rsidRDefault="001B3AD4" w:rsidP="001B3AD4">
      <w:pPr>
        <w:pStyle w:val="ac"/>
        <w:ind w:left="845" w:firstLineChars="0" w:firstLine="0"/>
        <w:rPr>
          <w:bCs/>
          <w:color w:val="000000"/>
          <w:szCs w:val="21"/>
        </w:rPr>
      </w:pPr>
    </w:p>
    <w:p w:rsidR="001B3AD4" w:rsidRPr="001B3AD4" w:rsidRDefault="009B7D90" w:rsidP="001B3AD4">
      <w:pPr>
        <w:pStyle w:val="ac"/>
        <w:ind w:left="845" w:firstLineChars="0" w:firstLine="0"/>
        <w:rPr>
          <w:bCs/>
          <w:color w:val="000000"/>
          <w:szCs w:val="21"/>
        </w:rPr>
      </w:pPr>
      <w:r>
        <w:rPr>
          <w:rFonts w:hint="eastAsia"/>
          <w:b/>
          <w:bCs/>
          <w:color w:val="000000"/>
          <w:szCs w:val="21"/>
        </w:rPr>
        <w:t>新增</w:t>
      </w:r>
      <w:r w:rsidR="001B3AD4" w:rsidRPr="006D3E9B">
        <w:rPr>
          <w:rFonts w:hint="eastAsia"/>
          <w:b/>
          <w:bCs/>
          <w:color w:val="000000"/>
          <w:szCs w:val="21"/>
        </w:rPr>
        <w:t>！</w:t>
      </w:r>
      <w:r w:rsidR="001B3AD4" w:rsidRPr="001B3AD4">
        <w:rPr>
          <w:rFonts w:hint="eastAsia"/>
          <w:bCs/>
          <w:color w:val="000000"/>
          <w:szCs w:val="21"/>
        </w:rPr>
        <w:t>每章都</w:t>
      </w:r>
      <w:r w:rsidR="006D3E9B">
        <w:rPr>
          <w:rFonts w:hint="eastAsia"/>
          <w:bCs/>
          <w:color w:val="000000"/>
          <w:szCs w:val="21"/>
        </w:rPr>
        <w:t>融入</w:t>
      </w:r>
      <w:r w:rsidR="001B3AD4" w:rsidRPr="001B3AD4">
        <w:rPr>
          <w:rFonts w:hint="eastAsia"/>
          <w:bCs/>
          <w:color w:val="000000"/>
          <w:szCs w:val="21"/>
        </w:rPr>
        <w:t>了最新的相关信息，包括对</w:t>
      </w:r>
      <w:r w:rsidR="006D3E9B">
        <w:rPr>
          <w:rFonts w:hint="eastAsia"/>
          <w:bCs/>
          <w:color w:val="000000"/>
          <w:szCs w:val="21"/>
        </w:rPr>
        <w:t>疫情</w:t>
      </w:r>
      <w:r w:rsidR="001B3AD4" w:rsidRPr="001B3AD4">
        <w:rPr>
          <w:rFonts w:hint="eastAsia"/>
          <w:bCs/>
          <w:color w:val="000000"/>
          <w:szCs w:val="21"/>
        </w:rPr>
        <w:t>相关问题的讨论，如心理神经免疫学、社会隔离、健康相关决策、焦虑等。</w:t>
      </w:r>
    </w:p>
    <w:p w:rsidR="001B3AD4" w:rsidRPr="003D6877" w:rsidRDefault="009B7D90" w:rsidP="001B3AD4">
      <w:pPr>
        <w:pStyle w:val="ac"/>
        <w:ind w:left="845" w:firstLineChars="0" w:firstLine="0"/>
        <w:rPr>
          <w:bCs/>
          <w:color w:val="000000"/>
          <w:szCs w:val="21"/>
        </w:rPr>
      </w:pPr>
      <w:r>
        <w:rPr>
          <w:rFonts w:hint="eastAsia"/>
          <w:b/>
          <w:bCs/>
          <w:color w:val="000000"/>
          <w:szCs w:val="21"/>
        </w:rPr>
        <w:t>新增</w:t>
      </w:r>
      <w:r w:rsidR="001B3AD4" w:rsidRPr="006D3E9B">
        <w:rPr>
          <w:rFonts w:hint="eastAsia"/>
          <w:b/>
          <w:bCs/>
          <w:color w:val="000000"/>
          <w:szCs w:val="21"/>
        </w:rPr>
        <w:t>！</w:t>
      </w:r>
      <w:r w:rsidR="001B3AD4" w:rsidRPr="001B3AD4">
        <w:rPr>
          <w:rFonts w:hint="eastAsia"/>
          <w:bCs/>
          <w:color w:val="000000"/>
          <w:szCs w:val="21"/>
        </w:rPr>
        <w:t>参考文献贯穿全书。</w:t>
      </w:r>
    </w:p>
    <w:p w:rsidR="003D6877" w:rsidRPr="001B3AD4" w:rsidRDefault="003D6877">
      <w:pPr>
        <w:rPr>
          <w:b/>
          <w:bCs/>
          <w:color w:val="000000"/>
          <w:szCs w:val="21"/>
        </w:rPr>
      </w:pPr>
    </w:p>
    <w:p w:rsidR="003D6877" w:rsidRDefault="003D6877">
      <w:pPr>
        <w:rPr>
          <w:b/>
          <w:bCs/>
          <w:color w:val="000000"/>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F6185B" w:rsidRDefault="00B50A4F" w:rsidP="009736A9">
      <w:pPr>
        <w:widowControl/>
        <w:ind w:firstLine="420"/>
        <w:rPr>
          <w:noProof/>
        </w:rPr>
      </w:pPr>
      <w:r>
        <w:rPr>
          <w:noProof/>
        </w:rPr>
        <w:drawing>
          <wp:anchor distT="0" distB="0" distL="114300" distR="114300" simplePos="0" relativeHeight="251682816" behindDoc="1" locked="0" layoutInCell="1" allowOverlap="1">
            <wp:simplePos x="0" y="0"/>
            <wp:positionH relativeFrom="margin">
              <wp:align>left</wp:align>
            </wp:positionH>
            <wp:positionV relativeFrom="paragraph">
              <wp:posOffset>8255</wp:posOffset>
            </wp:positionV>
            <wp:extent cx="942975" cy="942975"/>
            <wp:effectExtent l="0" t="0" r="9525" b="9525"/>
            <wp:wrapTight wrapText="bothSides">
              <wp:wrapPolygon edited="0">
                <wp:start x="0" y="0"/>
                <wp:lineTo x="0" y="21382"/>
                <wp:lineTo x="21382" y="21382"/>
                <wp:lineTo x="21382" y="0"/>
                <wp:lineTo x="0" y="0"/>
              </wp:wrapPolygon>
            </wp:wrapTight>
            <wp:docPr id="4" name="图片 4" descr="https://i1.rgstatic.net/ii/profile.image/669528388288519-1536639415408_Q128/Kelly-Lamb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rgstatic.net/ii/profile.image/669528388288519-1536639415408_Q128/Kelly-Lambe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3E9B" w:rsidRPr="006D3E9B">
        <w:rPr>
          <w:rFonts w:hint="eastAsia"/>
          <w:b/>
          <w:bCs/>
          <w:color w:val="000000"/>
          <w:szCs w:val="21"/>
        </w:rPr>
        <w:t>凯莉·兰伯特（</w:t>
      </w:r>
      <w:r w:rsidR="006D3E9B" w:rsidRPr="006D3E9B">
        <w:rPr>
          <w:rFonts w:hint="eastAsia"/>
          <w:b/>
          <w:bCs/>
          <w:color w:val="000000"/>
          <w:szCs w:val="21"/>
        </w:rPr>
        <w:t>Kelly Lambert</w:t>
      </w:r>
      <w:r w:rsidR="006D3E9B" w:rsidRPr="006D3E9B">
        <w:rPr>
          <w:rFonts w:hint="eastAsia"/>
          <w:b/>
          <w:bCs/>
          <w:color w:val="000000"/>
          <w:szCs w:val="21"/>
        </w:rPr>
        <w:t>）</w:t>
      </w:r>
      <w:r w:rsidR="006D3E9B" w:rsidRPr="006D3E9B">
        <w:rPr>
          <w:rFonts w:hint="eastAsia"/>
          <w:noProof/>
        </w:rPr>
        <w:t>是一名行为神经科学家，对基于经验的神经可塑性很感兴趣。她喜欢教授行为神经科学、临床神经科学和神经可塑性研讨会等课程。她和她的学生对使用临床前动物模型来了解压力、恢复力、抑郁、养育子女和自然丰富性的神经生物学感兴趣。除了发表</w:t>
      </w:r>
      <w:r w:rsidR="006D3E9B">
        <w:rPr>
          <w:rFonts w:hint="eastAsia"/>
          <w:noProof/>
        </w:rPr>
        <w:t>70</w:t>
      </w:r>
      <w:r w:rsidR="006D3E9B" w:rsidRPr="006D3E9B">
        <w:rPr>
          <w:rFonts w:hint="eastAsia"/>
          <w:noProof/>
        </w:rPr>
        <w:t>多篇研究文章外，兰伯特博士还出版了两本教科书（《生物心理学》</w:t>
      </w:r>
      <w:r w:rsidR="006D3E9B">
        <w:rPr>
          <w:rFonts w:hint="eastAsia"/>
          <w:noProof/>
        </w:rPr>
        <w:t>（</w:t>
      </w:r>
      <w:r w:rsidR="006D3E9B" w:rsidRPr="006D3E9B">
        <w:rPr>
          <w:i/>
          <w:noProof/>
        </w:rPr>
        <w:t>Biological Psychology</w:t>
      </w:r>
      <w:r w:rsidR="006D3E9B">
        <w:rPr>
          <w:rFonts w:hint="eastAsia"/>
          <w:noProof/>
        </w:rPr>
        <w:t>）</w:t>
      </w:r>
      <w:r w:rsidR="006D3E9B" w:rsidRPr="006D3E9B">
        <w:rPr>
          <w:rFonts w:hint="eastAsia"/>
          <w:noProof/>
        </w:rPr>
        <w:t>和《临床神经科学》</w:t>
      </w:r>
      <w:r w:rsidR="006D3E9B">
        <w:rPr>
          <w:rFonts w:hint="eastAsia"/>
          <w:noProof/>
        </w:rPr>
        <w:t>（</w:t>
      </w:r>
      <w:r w:rsidR="006D3E9B" w:rsidRPr="006D3E9B">
        <w:rPr>
          <w:i/>
          <w:noProof/>
        </w:rPr>
        <w:t>Clinical Neuroscience</w:t>
      </w:r>
      <w:r w:rsidR="006D3E9B">
        <w:rPr>
          <w:rFonts w:hint="eastAsia"/>
          <w:noProof/>
        </w:rPr>
        <w:t>）</w:t>
      </w:r>
      <w:r w:rsidR="006D3E9B" w:rsidRPr="006D3E9B">
        <w:rPr>
          <w:rFonts w:hint="eastAsia"/>
          <w:noProof/>
        </w:rPr>
        <w:t>）</w:t>
      </w:r>
      <w:r w:rsidR="006D3E9B">
        <w:rPr>
          <w:rFonts w:hint="eastAsia"/>
          <w:noProof/>
        </w:rPr>
        <w:t>以及</w:t>
      </w:r>
      <w:r w:rsidR="006D3E9B" w:rsidRPr="006D3E9B">
        <w:rPr>
          <w:rFonts w:hint="eastAsia"/>
          <w:noProof/>
        </w:rPr>
        <w:t>三本主流书籍（《解除抑郁：神经科学家手把手教你激活大脑的治愈能力》</w:t>
      </w:r>
      <w:r w:rsidR="006D3E9B">
        <w:rPr>
          <w:rFonts w:hint="eastAsia"/>
          <w:noProof/>
        </w:rPr>
        <w:t>（</w:t>
      </w:r>
      <w:r w:rsidR="006D3E9B" w:rsidRPr="006D3E9B">
        <w:rPr>
          <w:i/>
          <w:noProof/>
        </w:rPr>
        <w:t>Lifting Depression: A neuroscientist's hands-on approach to activating your brain's healing power</w:t>
      </w:r>
      <w:r w:rsidR="006D3E9B">
        <w:rPr>
          <w:rFonts w:hint="eastAsia"/>
          <w:noProof/>
        </w:rPr>
        <w:t>）</w:t>
      </w:r>
      <w:r w:rsidR="006D3E9B" w:rsidRPr="006D3E9B">
        <w:rPr>
          <w:rFonts w:hint="eastAsia"/>
          <w:noProof/>
        </w:rPr>
        <w:t>、《实验鼠编年史：一位神经科学家从地球上最成功的哺乳动物身上揭示人生道理》</w:t>
      </w:r>
      <w:r w:rsidR="006D3E9B">
        <w:rPr>
          <w:rFonts w:hint="eastAsia"/>
          <w:noProof/>
        </w:rPr>
        <w:t>（</w:t>
      </w:r>
      <w:r w:rsidR="006D3E9B" w:rsidRPr="006D3E9B">
        <w:rPr>
          <w:i/>
          <w:noProof/>
        </w:rPr>
        <w:t xml:space="preserve">The Lab Rat Chronicles: A neuroscientist reveals life </w:t>
      </w:r>
      <w:r w:rsidR="006D3E9B" w:rsidRPr="006D3E9B">
        <w:rPr>
          <w:i/>
          <w:noProof/>
        </w:rPr>
        <w:lastRenderedPageBreak/>
        <w:t>lessons from the planet's most successful mammals</w:t>
      </w:r>
      <w:r w:rsidR="006D3E9B">
        <w:rPr>
          <w:rFonts w:hint="eastAsia"/>
          <w:noProof/>
        </w:rPr>
        <w:t>）</w:t>
      </w:r>
      <w:r w:rsidR="006D3E9B" w:rsidRPr="006D3E9B">
        <w:rPr>
          <w:rFonts w:hint="eastAsia"/>
          <w:noProof/>
        </w:rPr>
        <w:t>和</w:t>
      </w:r>
      <w:r w:rsidR="006D3E9B">
        <w:rPr>
          <w:rFonts w:hint="eastAsia"/>
          <w:noProof/>
        </w:rPr>
        <w:t>最近的</w:t>
      </w:r>
      <w:r w:rsidR="006D3E9B" w:rsidRPr="006D3E9B">
        <w:rPr>
          <w:rFonts w:hint="eastAsia"/>
          <w:noProof/>
        </w:rPr>
        <w:t>《全面发展：理性决策的神经生物学》</w:t>
      </w:r>
      <w:r w:rsidR="006D3E9B">
        <w:rPr>
          <w:rFonts w:hint="eastAsia"/>
          <w:noProof/>
        </w:rPr>
        <w:t>（</w:t>
      </w:r>
      <w:r w:rsidR="006D3E9B" w:rsidRPr="006D3E9B">
        <w:rPr>
          <w:i/>
          <w:noProof/>
        </w:rPr>
        <w:t>Well-Grounded: The neurobiology of rational decisions</w:t>
      </w:r>
      <w:r w:rsidR="006D3E9B">
        <w:rPr>
          <w:rFonts w:hint="eastAsia"/>
          <w:noProof/>
        </w:rPr>
        <w:t>）</w:t>
      </w:r>
      <w:r w:rsidR="006D3E9B" w:rsidRPr="006D3E9B">
        <w:rPr>
          <w:rFonts w:hint="eastAsia"/>
          <w:noProof/>
        </w:rPr>
        <w:t>）。</w:t>
      </w:r>
      <w:r w:rsidR="006D3E9B">
        <w:rPr>
          <w:rFonts w:hint="eastAsia"/>
          <w:noProof/>
        </w:rPr>
        <w:t>《</w:t>
      </w:r>
      <w:r w:rsidR="006D3E9B" w:rsidRPr="006D3E9B">
        <w:rPr>
          <w:rFonts w:hint="eastAsia"/>
          <w:noProof/>
        </w:rPr>
        <w:t>国家地理广播节目》（</w:t>
      </w:r>
      <w:r w:rsidR="006D3E9B" w:rsidRPr="006D3E9B">
        <w:rPr>
          <w:rFonts w:hint="eastAsia"/>
          <w:noProof/>
        </w:rPr>
        <w:t>National Geographic Radio Show</w:t>
      </w:r>
      <w:r w:rsidR="006D3E9B" w:rsidRPr="006D3E9B">
        <w:rPr>
          <w:rFonts w:hint="eastAsia"/>
          <w:noProof/>
        </w:rPr>
        <w:t>）、</w:t>
      </w:r>
      <w:r w:rsidR="006D3E9B" w:rsidRPr="006D3E9B">
        <w:rPr>
          <w:noProof/>
        </w:rPr>
        <w:t>Big Picture Science</w:t>
      </w:r>
      <w:r w:rsidR="006D3E9B" w:rsidRPr="006D3E9B">
        <w:rPr>
          <w:rFonts w:hint="eastAsia"/>
          <w:noProof/>
        </w:rPr>
        <w:t>、</w:t>
      </w:r>
      <w:r w:rsidR="006D3E9B" w:rsidRPr="006D3E9B">
        <w:rPr>
          <w:rFonts w:hint="eastAsia"/>
          <w:noProof/>
        </w:rPr>
        <w:t>To the Best of our Knowledge</w:t>
      </w:r>
      <w:r w:rsidR="006D3E9B" w:rsidRPr="006D3E9B">
        <w:rPr>
          <w:rFonts w:hint="eastAsia"/>
          <w:noProof/>
        </w:rPr>
        <w:t>、</w:t>
      </w:r>
      <w:r w:rsidR="006D3E9B" w:rsidRPr="00B50A4F">
        <w:rPr>
          <w:rFonts w:hint="eastAsia"/>
          <w:noProof/>
        </w:rPr>
        <w:t>WIRED</w:t>
      </w:r>
      <w:r w:rsidR="006D3E9B" w:rsidRPr="006D3E9B">
        <w:rPr>
          <w:rFonts w:hint="eastAsia"/>
          <w:noProof/>
        </w:rPr>
        <w:t>和</w:t>
      </w:r>
      <w:r w:rsidR="006D3E9B" w:rsidRPr="006D3E9B">
        <w:rPr>
          <w:rFonts w:hint="eastAsia"/>
          <w:noProof/>
        </w:rPr>
        <w:t>CBS Sunday Morning</w:t>
      </w:r>
      <w:r w:rsidR="006D3E9B" w:rsidRPr="006D3E9B">
        <w:rPr>
          <w:rFonts w:hint="eastAsia"/>
          <w:noProof/>
        </w:rPr>
        <w:t>等多家新闻媒体都曾报道过她的研究成果。她在</w:t>
      </w:r>
      <w:r>
        <w:rPr>
          <w:rFonts w:hint="eastAsia"/>
          <w:noProof/>
        </w:rPr>
        <w:t>2019</w:t>
      </w:r>
      <w:r w:rsidR="006D3E9B" w:rsidRPr="006D3E9B">
        <w:rPr>
          <w:rFonts w:hint="eastAsia"/>
          <w:noProof/>
        </w:rPr>
        <w:t>年</w:t>
      </w:r>
      <w:r>
        <w:rPr>
          <w:rFonts w:hint="eastAsia"/>
          <w:noProof/>
        </w:rPr>
        <w:t>TEDx</w:t>
      </w:r>
      <w:r w:rsidR="006D3E9B" w:rsidRPr="006D3E9B">
        <w:rPr>
          <w:rFonts w:hint="eastAsia"/>
          <w:noProof/>
        </w:rPr>
        <w:t>百慕大演讲中介绍了她的行为研究。</w:t>
      </w:r>
    </w:p>
    <w:p w:rsidR="00B50A4F" w:rsidRDefault="00B50A4F" w:rsidP="009736A9">
      <w:pPr>
        <w:widowControl/>
        <w:ind w:firstLine="420"/>
        <w:rPr>
          <w:noProof/>
        </w:rPr>
      </w:pPr>
    </w:p>
    <w:p w:rsidR="00B50A4F" w:rsidRDefault="00B50A4F" w:rsidP="00B50A4F">
      <w:pPr>
        <w:widowControl/>
        <w:ind w:firstLine="420"/>
        <w:rPr>
          <w:noProof/>
        </w:rPr>
      </w:pPr>
      <w:r>
        <w:rPr>
          <w:rFonts w:hint="eastAsia"/>
          <w:noProof/>
        </w:rPr>
        <w:t>兰伯特博士是一位杰出的教育家和研究者，曾获得多个教学奖项：</w:t>
      </w:r>
    </w:p>
    <w:p w:rsidR="00B50A4F" w:rsidRDefault="00B50A4F" w:rsidP="00B50A4F">
      <w:pPr>
        <w:pStyle w:val="ac"/>
        <w:widowControl/>
        <w:numPr>
          <w:ilvl w:val="0"/>
          <w:numId w:val="16"/>
        </w:numPr>
        <w:ind w:firstLineChars="0"/>
        <w:rPr>
          <w:noProof/>
        </w:rPr>
      </w:pPr>
      <w:r>
        <w:rPr>
          <w:rFonts w:hint="eastAsia"/>
          <w:noProof/>
        </w:rPr>
        <w:t>弗吉尼亚州年度教授（由教育促进与支持理事会（</w:t>
      </w:r>
      <w:r>
        <w:rPr>
          <w:rFonts w:hint="eastAsia"/>
          <w:noProof/>
        </w:rPr>
        <w:t>C</w:t>
      </w:r>
      <w:r>
        <w:rPr>
          <w:noProof/>
        </w:rPr>
        <w:t>ASE</w:t>
      </w:r>
      <w:r>
        <w:rPr>
          <w:rFonts w:hint="eastAsia"/>
          <w:noProof/>
        </w:rPr>
        <w:t>）和卡耐基教学促进基金会颁发）</w:t>
      </w:r>
    </w:p>
    <w:p w:rsidR="00B50A4F" w:rsidRDefault="00B50A4F" w:rsidP="00B50A4F">
      <w:pPr>
        <w:pStyle w:val="ac"/>
        <w:widowControl/>
        <w:numPr>
          <w:ilvl w:val="0"/>
          <w:numId w:val="16"/>
        </w:numPr>
        <w:ind w:firstLineChars="0"/>
        <w:rPr>
          <w:noProof/>
        </w:rPr>
      </w:pPr>
      <w:r>
        <w:rPr>
          <w:rFonts w:hint="eastAsia"/>
          <w:noProof/>
        </w:rPr>
        <w:t>杰出教师奖（由弗吉尼亚州高等教育委员会（</w:t>
      </w:r>
      <w:r>
        <w:rPr>
          <w:rFonts w:hint="eastAsia"/>
          <w:noProof/>
        </w:rPr>
        <w:t>SCHEV</w:t>
      </w:r>
      <w:r>
        <w:rPr>
          <w:rFonts w:hint="eastAsia"/>
          <w:noProof/>
        </w:rPr>
        <w:t>）颁发）</w:t>
      </w:r>
    </w:p>
    <w:p w:rsidR="00B50A4F" w:rsidRDefault="00B50A4F" w:rsidP="00B50A4F">
      <w:pPr>
        <w:pStyle w:val="ac"/>
        <w:widowControl/>
        <w:numPr>
          <w:ilvl w:val="0"/>
          <w:numId w:val="16"/>
        </w:numPr>
        <w:ind w:firstLineChars="0"/>
        <w:rPr>
          <w:noProof/>
        </w:rPr>
      </w:pPr>
      <w:r>
        <w:rPr>
          <w:rFonts w:hint="eastAsia"/>
          <w:noProof/>
        </w:rPr>
        <w:t>VFIC</w:t>
      </w:r>
      <w:r w:rsidRPr="00B50A4F">
        <w:t xml:space="preserve"> </w:t>
      </w:r>
      <w:r w:rsidRPr="00B50A4F">
        <w:rPr>
          <w:noProof/>
        </w:rPr>
        <w:t>Hiter Harris</w:t>
      </w:r>
      <w:r>
        <w:rPr>
          <w:rFonts w:hint="eastAsia"/>
          <w:noProof/>
        </w:rPr>
        <w:t>本科教学优秀纪念奖</w:t>
      </w:r>
    </w:p>
    <w:p w:rsidR="00B50A4F" w:rsidRPr="00B50A4F" w:rsidRDefault="00B50A4F" w:rsidP="00B50A4F">
      <w:pPr>
        <w:pStyle w:val="ac"/>
        <w:widowControl/>
        <w:numPr>
          <w:ilvl w:val="0"/>
          <w:numId w:val="16"/>
        </w:numPr>
        <w:ind w:firstLineChars="0"/>
        <w:rPr>
          <w:noProof/>
        </w:rPr>
      </w:pPr>
      <w:r>
        <w:rPr>
          <w:rFonts w:hint="eastAsia"/>
          <w:noProof/>
        </w:rPr>
        <w:t>国际行为神经科学学会职业成就奖</w:t>
      </w:r>
    </w:p>
    <w:p w:rsidR="00B262E2" w:rsidRDefault="00B262E2" w:rsidP="00B262E2">
      <w:pPr>
        <w:widowControl/>
        <w:rPr>
          <w:noProof/>
        </w:rPr>
      </w:pPr>
    </w:p>
    <w:p w:rsidR="00B262E2" w:rsidRDefault="00B262E2" w:rsidP="00B262E2">
      <w:pPr>
        <w:widowControl/>
        <w:rPr>
          <w:noProof/>
        </w:rPr>
      </w:pPr>
    </w:p>
    <w:p w:rsidR="00F6185B" w:rsidRPr="00CB2CCF" w:rsidRDefault="00B50A4F" w:rsidP="00CB2CCF">
      <w:pPr>
        <w:widowControl/>
        <w:jc w:val="center"/>
        <w:rPr>
          <w:b/>
          <w:bCs/>
          <w:color w:val="000000"/>
          <w:sz w:val="30"/>
          <w:szCs w:val="30"/>
        </w:rPr>
      </w:pPr>
      <w:r w:rsidRPr="00B50A4F">
        <w:rPr>
          <w:rFonts w:hint="eastAsia"/>
          <w:b/>
          <w:bCs/>
          <w:color w:val="000000"/>
          <w:sz w:val="30"/>
          <w:szCs w:val="30"/>
        </w:rPr>
        <w:t>《生物心理学：情境中的大脑（第二版）》</w:t>
      </w:r>
    </w:p>
    <w:p w:rsidR="00F6185B" w:rsidRDefault="00F6185B" w:rsidP="00CB2CCF">
      <w:pPr>
        <w:widowControl/>
        <w:jc w:val="center"/>
        <w:rPr>
          <w:noProof/>
        </w:rPr>
      </w:pPr>
    </w:p>
    <w:p w:rsidR="00B50A4F" w:rsidRDefault="00B50A4F" w:rsidP="00B50A4F">
      <w:pPr>
        <w:widowControl/>
        <w:jc w:val="center"/>
        <w:rPr>
          <w:noProof/>
        </w:rPr>
      </w:pPr>
      <w:r>
        <w:rPr>
          <w:rFonts w:hint="eastAsia"/>
          <w:noProof/>
        </w:rPr>
        <w:t>第一部分：情境中的大脑</w:t>
      </w:r>
    </w:p>
    <w:p w:rsidR="00B50A4F" w:rsidRDefault="00B50A4F" w:rsidP="00B50A4F">
      <w:pPr>
        <w:widowControl/>
        <w:jc w:val="center"/>
        <w:rPr>
          <w:noProof/>
        </w:rPr>
      </w:pPr>
      <w:r>
        <w:rPr>
          <w:rFonts w:hint="eastAsia"/>
          <w:noProof/>
        </w:rPr>
        <w:t>第</w:t>
      </w:r>
      <w:r>
        <w:rPr>
          <w:rFonts w:hint="eastAsia"/>
          <w:noProof/>
        </w:rPr>
        <w:t>1</w:t>
      </w:r>
      <w:r>
        <w:rPr>
          <w:rFonts w:hint="eastAsia"/>
          <w:noProof/>
        </w:rPr>
        <w:t>章</w:t>
      </w:r>
      <w:r>
        <w:rPr>
          <w:rFonts w:hint="eastAsia"/>
          <w:noProof/>
        </w:rPr>
        <w:t xml:space="preserve"> </w:t>
      </w:r>
      <w:r>
        <w:rPr>
          <w:rFonts w:hint="eastAsia"/>
          <w:noProof/>
        </w:rPr>
        <w:t>生物心理学导论</w:t>
      </w:r>
    </w:p>
    <w:p w:rsidR="00B50A4F" w:rsidRDefault="00B50A4F" w:rsidP="00B50A4F">
      <w:pPr>
        <w:widowControl/>
        <w:jc w:val="center"/>
        <w:rPr>
          <w:noProof/>
        </w:rPr>
      </w:pPr>
    </w:p>
    <w:p w:rsidR="00B50A4F" w:rsidRDefault="00B50A4F" w:rsidP="00B50A4F">
      <w:pPr>
        <w:widowControl/>
        <w:jc w:val="center"/>
        <w:rPr>
          <w:noProof/>
        </w:rPr>
      </w:pPr>
      <w:r>
        <w:rPr>
          <w:rFonts w:hint="eastAsia"/>
          <w:noProof/>
        </w:rPr>
        <w:t>第二部分：神经系统：基本组成部分</w:t>
      </w:r>
    </w:p>
    <w:p w:rsidR="00B50A4F" w:rsidRDefault="00B50A4F" w:rsidP="00B50A4F">
      <w:pPr>
        <w:widowControl/>
        <w:jc w:val="center"/>
        <w:rPr>
          <w:noProof/>
        </w:rPr>
      </w:pPr>
      <w:r>
        <w:rPr>
          <w:rFonts w:hint="eastAsia"/>
          <w:noProof/>
        </w:rPr>
        <w:t>第</w:t>
      </w:r>
      <w:r>
        <w:rPr>
          <w:rFonts w:hint="eastAsia"/>
          <w:noProof/>
        </w:rPr>
        <w:t>2</w:t>
      </w:r>
      <w:r>
        <w:rPr>
          <w:rFonts w:hint="eastAsia"/>
          <w:noProof/>
        </w:rPr>
        <w:t>章</w:t>
      </w:r>
      <w:r>
        <w:rPr>
          <w:rFonts w:hint="eastAsia"/>
          <w:noProof/>
        </w:rPr>
        <w:t xml:space="preserve"> </w:t>
      </w:r>
      <w:r>
        <w:rPr>
          <w:rFonts w:hint="eastAsia"/>
          <w:noProof/>
        </w:rPr>
        <w:t>神经系统：结构与功能</w:t>
      </w:r>
    </w:p>
    <w:p w:rsidR="00B50A4F" w:rsidRDefault="00B50A4F" w:rsidP="00B50A4F">
      <w:pPr>
        <w:widowControl/>
        <w:jc w:val="center"/>
        <w:rPr>
          <w:noProof/>
        </w:rPr>
      </w:pPr>
      <w:r>
        <w:rPr>
          <w:rFonts w:hint="eastAsia"/>
          <w:noProof/>
        </w:rPr>
        <w:t>第</w:t>
      </w:r>
      <w:r>
        <w:rPr>
          <w:rFonts w:hint="eastAsia"/>
          <w:noProof/>
        </w:rPr>
        <w:t>3</w:t>
      </w:r>
      <w:r>
        <w:rPr>
          <w:rFonts w:hint="eastAsia"/>
          <w:noProof/>
        </w:rPr>
        <w:t>章</w:t>
      </w:r>
      <w:r>
        <w:rPr>
          <w:rFonts w:hint="eastAsia"/>
          <w:noProof/>
        </w:rPr>
        <w:t xml:space="preserve"> </w:t>
      </w:r>
      <w:r>
        <w:rPr>
          <w:rFonts w:hint="eastAsia"/>
          <w:noProof/>
        </w:rPr>
        <w:t>细胞与电路</w:t>
      </w:r>
    </w:p>
    <w:p w:rsidR="00B50A4F" w:rsidRDefault="00B50A4F" w:rsidP="00B50A4F">
      <w:pPr>
        <w:widowControl/>
        <w:jc w:val="center"/>
        <w:rPr>
          <w:noProof/>
        </w:rPr>
      </w:pPr>
      <w:r>
        <w:rPr>
          <w:rFonts w:hint="eastAsia"/>
          <w:noProof/>
        </w:rPr>
        <w:t>第</w:t>
      </w:r>
      <w:r>
        <w:rPr>
          <w:rFonts w:hint="eastAsia"/>
          <w:noProof/>
        </w:rPr>
        <w:t>4</w:t>
      </w:r>
      <w:r>
        <w:rPr>
          <w:rFonts w:hint="eastAsia"/>
          <w:noProof/>
        </w:rPr>
        <w:t>章</w:t>
      </w:r>
      <w:r>
        <w:rPr>
          <w:rFonts w:hint="eastAsia"/>
          <w:noProof/>
        </w:rPr>
        <w:t xml:space="preserve"> </w:t>
      </w:r>
      <w:r>
        <w:rPr>
          <w:rFonts w:hint="eastAsia"/>
          <w:noProof/>
        </w:rPr>
        <w:t>神经化学、神经精神药理学和药物成瘾</w:t>
      </w:r>
    </w:p>
    <w:p w:rsidR="00B50A4F" w:rsidRDefault="00B50A4F" w:rsidP="00B50A4F">
      <w:pPr>
        <w:widowControl/>
        <w:jc w:val="center"/>
        <w:rPr>
          <w:noProof/>
        </w:rPr>
      </w:pPr>
      <w:r>
        <w:rPr>
          <w:rFonts w:hint="eastAsia"/>
          <w:noProof/>
        </w:rPr>
        <w:t>第</w:t>
      </w:r>
      <w:r>
        <w:rPr>
          <w:rFonts w:hint="eastAsia"/>
          <w:noProof/>
        </w:rPr>
        <w:t>5</w:t>
      </w:r>
      <w:r>
        <w:rPr>
          <w:rFonts w:hint="eastAsia"/>
          <w:noProof/>
        </w:rPr>
        <w:t>章</w:t>
      </w:r>
      <w:r>
        <w:rPr>
          <w:rFonts w:hint="eastAsia"/>
          <w:noProof/>
        </w:rPr>
        <w:t xml:space="preserve"> </w:t>
      </w:r>
      <w:r>
        <w:rPr>
          <w:rFonts w:hint="eastAsia"/>
          <w:noProof/>
        </w:rPr>
        <w:t>不断进化的大脑：神经发育、神经可塑性和功能恢复</w:t>
      </w:r>
    </w:p>
    <w:p w:rsidR="00B50A4F" w:rsidRDefault="00B50A4F" w:rsidP="00B50A4F">
      <w:pPr>
        <w:widowControl/>
        <w:jc w:val="center"/>
        <w:rPr>
          <w:noProof/>
        </w:rPr>
      </w:pPr>
    </w:p>
    <w:p w:rsidR="00B50A4F" w:rsidRDefault="00B50A4F" w:rsidP="00B50A4F">
      <w:pPr>
        <w:widowControl/>
        <w:jc w:val="center"/>
        <w:rPr>
          <w:noProof/>
        </w:rPr>
      </w:pPr>
      <w:r>
        <w:rPr>
          <w:rFonts w:hint="eastAsia"/>
          <w:noProof/>
        </w:rPr>
        <w:t>第三部分：神经系统：基本功能</w:t>
      </w:r>
    </w:p>
    <w:p w:rsidR="00B50A4F" w:rsidRDefault="00B50A4F" w:rsidP="00B50A4F">
      <w:pPr>
        <w:widowControl/>
        <w:jc w:val="center"/>
        <w:rPr>
          <w:noProof/>
        </w:rPr>
      </w:pPr>
      <w:r>
        <w:rPr>
          <w:rFonts w:hint="eastAsia"/>
          <w:noProof/>
        </w:rPr>
        <w:t>第</w:t>
      </w:r>
      <w:r>
        <w:rPr>
          <w:rFonts w:hint="eastAsia"/>
          <w:noProof/>
        </w:rPr>
        <w:t>6</w:t>
      </w:r>
      <w:r>
        <w:rPr>
          <w:rFonts w:hint="eastAsia"/>
          <w:noProof/>
        </w:rPr>
        <w:t>章</w:t>
      </w:r>
      <w:r>
        <w:rPr>
          <w:rFonts w:hint="eastAsia"/>
          <w:noProof/>
        </w:rPr>
        <w:t xml:space="preserve"> </w:t>
      </w:r>
      <w:r>
        <w:rPr>
          <w:rFonts w:hint="eastAsia"/>
          <w:noProof/>
        </w:rPr>
        <w:t>感觉、知觉和适应</w:t>
      </w:r>
    </w:p>
    <w:p w:rsidR="00B50A4F" w:rsidRDefault="00B50A4F" w:rsidP="00B50A4F">
      <w:pPr>
        <w:widowControl/>
        <w:jc w:val="center"/>
        <w:rPr>
          <w:noProof/>
        </w:rPr>
      </w:pPr>
      <w:r>
        <w:rPr>
          <w:rFonts w:hint="eastAsia"/>
          <w:noProof/>
        </w:rPr>
        <w:t>第</w:t>
      </w:r>
      <w:r>
        <w:rPr>
          <w:rFonts w:hint="eastAsia"/>
          <w:noProof/>
        </w:rPr>
        <w:t>7</w:t>
      </w:r>
      <w:r>
        <w:rPr>
          <w:rFonts w:hint="eastAsia"/>
          <w:noProof/>
        </w:rPr>
        <w:t>章</w:t>
      </w:r>
      <w:r>
        <w:rPr>
          <w:rFonts w:hint="eastAsia"/>
          <w:noProof/>
        </w:rPr>
        <w:t xml:space="preserve"> </w:t>
      </w:r>
      <w:r>
        <w:rPr>
          <w:rFonts w:hint="eastAsia"/>
          <w:noProof/>
        </w:rPr>
        <w:t>运动</w:t>
      </w:r>
    </w:p>
    <w:p w:rsidR="00B50A4F" w:rsidRDefault="00B50A4F" w:rsidP="00B50A4F">
      <w:pPr>
        <w:widowControl/>
        <w:jc w:val="center"/>
        <w:rPr>
          <w:noProof/>
        </w:rPr>
      </w:pPr>
      <w:r>
        <w:rPr>
          <w:rFonts w:hint="eastAsia"/>
          <w:noProof/>
        </w:rPr>
        <w:t>第</w:t>
      </w:r>
      <w:r>
        <w:rPr>
          <w:rFonts w:hint="eastAsia"/>
          <w:noProof/>
        </w:rPr>
        <w:t>8</w:t>
      </w:r>
      <w:r>
        <w:rPr>
          <w:rFonts w:hint="eastAsia"/>
          <w:noProof/>
        </w:rPr>
        <w:t>章</w:t>
      </w:r>
      <w:r>
        <w:rPr>
          <w:rFonts w:hint="eastAsia"/>
          <w:noProof/>
        </w:rPr>
        <w:t xml:space="preserve"> </w:t>
      </w:r>
      <w:r>
        <w:rPr>
          <w:rFonts w:hint="eastAsia"/>
          <w:noProof/>
        </w:rPr>
        <w:t>维持和动机</w:t>
      </w:r>
    </w:p>
    <w:p w:rsidR="00B50A4F" w:rsidRDefault="00B50A4F" w:rsidP="00B50A4F">
      <w:pPr>
        <w:widowControl/>
        <w:jc w:val="center"/>
        <w:rPr>
          <w:noProof/>
        </w:rPr>
      </w:pPr>
      <w:r>
        <w:rPr>
          <w:rFonts w:hint="eastAsia"/>
          <w:noProof/>
        </w:rPr>
        <w:t>第</w:t>
      </w:r>
      <w:r>
        <w:rPr>
          <w:rFonts w:hint="eastAsia"/>
          <w:noProof/>
        </w:rPr>
        <w:t>9</w:t>
      </w:r>
      <w:r>
        <w:rPr>
          <w:rFonts w:hint="eastAsia"/>
          <w:noProof/>
        </w:rPr>
        <w:t>章</w:t>
      </w:r>
      <w:r>
        <w:rPr>
          <w:rFonts w:hint="eastAsia"/>
          <w:noProof/>
        </w:rPr>
        <w:t xml:space="preserve"> </w:t>
      </w:r>
      <w:r>
        <w:rPr>
          <w:rFonts w:hint="eastAsia"/>
          <w:noProof/>
        </w:rPr>
        <w:t>睡眠、觉醒和有意识意识</w:t>
      </w:r>
    </w:p>
    <w:p w:rsidR="00B50A4F" w:rsidRDefault="00B50A4F" w:rsidP="00B50A4F">
      <w:pPr>
        <w:widowControl/>
        <w:jc w:val="center"/>
        <w:rPr>
          <w:noProof/>
        </w:rPr>
      </w:pPr>
    </w:p>
    <w:p w:rsidR="00B50A4F" w:rsidRDefault="00B50A4F" w:rsidP="00B50A4F">
      <w:pPr>
        <w:widowControl/>
        <w:jc w:val="center"/>
        <w:rPr>
          <w:noProof/>
        </w:rPr>
      </w:pPr>
      <w:r>
        <w:rPr>
          <w:rFonts w:hint="eastAsia"/>
          <w:noProof/>
        </w:rPr>
        <w:t>第四部分：行动中的神经生物学</w:t>
      </w:r>
    </w:p>
    <w:p w:rsidR="00B50A4F" w:rsidRDefault="00B50A4F" w:rsidP="00B50A4F">
      <w:pPr>
        <w:widowControl/>
        <w:jc w:val="center"/>
        <w:rPr>
          <w:noProof/>
        </w:rPr>
      </w:pPr>
      <w:r>
        <w:rPr>
          <w:rFonts w:hint="eastAsia"/>
          <w:noProof/>
        </w:rPr>
        <w:t>第</w:t>
      </w:r>
      <w:r>
        <w:rPr>
          <w:rFonts w:hint="eastAsia"/>
          <w:noProof/>
        </w:rPr>
        <w:t>10</w:t>
      </w:r>
      <w:r>
        <w:rPr>
          <w:rFonts w:hint="eastAsia"/>
          <w:noProof/>
        </w:rPr>
        <w:t>章</w:t>
      </w:r>
      <w:r>
        <w:rPr>
          <w:rFonts w:hint="eastAsia"/>
          <w:noProof/>
        </w:rPr>
        <w:t xml:space="preserve"> </w:t>
      </w:r>
      <w:r>
        <w:rPr>
          <w:rFonts w:hint="eastAsia"/>
          <w:noProof/>
        </w:rPr>
        <w:t>情绪表达与调节</w:t>
      </w:r>
    </w:p>
    <w:p w:rsidR="00B50A4F" w:rsidRDefault="00B50A4F" w:rsidP="00B50A4F">
      <w:pPr>
        <w:widowControl/>
        <w:jc w:val="center"/>
        <w:rPr>
          <w:noProof/>
        </w:rPr>
      </w:pPr>
      <w:r>
        <w:rPr>
          <w:rFonts w:hint="eastAsia"/>
          <w:noProof/>
        </w:rPr>
        <w:t>第</w:t>
      </w:r>
      <w:r>
        <w:rPr>
          <w:rFonts w:hint="eastAsia"/>
          <w:noProof/>
        </w:rPr>
        <w:t>11</w:t>
      </w:r>
      <w:r>
        <w:rPr>
          <w:rFonts w:hint="eastAsia"/>
          <w:noProof/>
        </w:rPr>
        <w:t>章</w:t>
      </w:r>
      <w:r>
        <w:rPr>
          <w:rFonts w:hint="eastAsia"/>
          <w:noProof/>
        </w:rPr>
        <w:t xml:space="preserve"> </w:t>
      </w:r>
      <w:r>
        <w:rPr>
          <w:rFonts w:hint="eastAsia"/>
          <w:noProof/>
        </w:rPr>
        <w:t>朋友与爱人：亲和与生殖策略</w:t>
      </w:r>
    </w:p>
    <w:p w:rsidR="00B50A4F" w:rsidRDefault="00B50A4F" w:rsidP="00B50A4F">
      <w:pPr>
        <w:widowControl/>
        <w:jc w:val="center"/>
        <w:rPr>
          <w:noProof/>
        </w:rPr>
      </w:pPr>
      <w:r>
        <w:rPr>
          <w:rFonts w:hint="eastAsia"/>
          <w:noProof/>
        </w:rPr>
        <w:t>第</w:t>
      </w:r>
      <w:r>
        <w:rPr>
          <w:rFonts w:hint="eastAsia"/>
          <w:noProof/>
        </w:rPr>
        <w:t>12</w:t>
      </w:r>
      <w:r>
        <w:rPr>
          <w:rFonts w:hint="eastAsia"/>
          <w:noProof/>
        </w:rPr>
        <w:t>章</w:t>
      </w:r>
      <w:r>
        <w:rPr>
          <w:rFonts w:hint="eastAsia"/>
          <w:noProof/>
        </w:rPr>
        <w:t xml:space="preserve"> </w:t>
      </w:r>
      <w:r>
        <w:rPr>
          <w:rFonts w:hint="eastAsia"/>
          <w:noProof/>
        </w:rPr>
        <w:t>学习、记忆和决策</w:t>
      </w:r>
    </w:p>
    <w:p w:rsidR="00B50A4F" w:rsidRDefault="00B50A4F" w:rsidP="00B50A4F">
      <w:pPr>
        <w:widowControl/>
        <w:jc w:val="center"/>
        <w:rPr>
          <w:noProof/>
        </w:rPr>
      </w:pPr>
      <w:r>
        <w:rPr>
          <w:rFonts w:hint="eastAsia"/>
          <w:noProof/>
        </w:rPr>
        <w:t>第</w:t>
      </w:r>
      <w:r>
        <w:rPr>
          <w:rFonts w:hint="eastAsia"/>
          <w:noProof/>
        </w:rPr>
        <w:t>13</w:t>
      </w:r>
      <w:r>
        <w:rPr>
          <w:rFonts w:hint="eastAsia"/>
          <w:noProof/>
        </w:rPr>
        <w:t>章</w:t>
      </w:r>
      <w:r>
        <w:rPr>
          <w:rFonts w:hint="eastAsia"/>
          <w:noProof/>
        </w:rPr>
        <w:t xml:space="preserve"> </w:t>
      </w:r>
      <w:r>
        <w:rPr>
          <w:rFonts w:hint="eastAsia"/>
          <w:noProof/>
        </w:rPr>
        <w:t>精神疾病</w:t>
      </w:r>
    </w:p>
    <w:p w:rsidR="00B50A4F" w:rsidRDefault="00B50A4F" w:rsidP="00B50A4F">
      <w:pPr>
        <w:widowControl/>
        <w:jc w:val="center"/>
        <w:rPr>
          <w:noProof/>
        </w:rPr>
      </w:pPr>
    </w:p>
    <w:p w:rsidR="00B50A4F" w:rsidRDefault="00B50A4F" w:rsidP="00B50A4F">
      <w:pPr>
        <w:widowControl/>
        <w:jc w:val="center"/>
        <w:rPr>
          <w:noProof/>
        </w:rPr>
      </w:pPr>
      <w:r>
        <w:rPr>
          <w:rFonts w:hint="eastAsia"/>
          <w:noProof/>
        </w:rPr>
        <w:t>附录：本文的主要研究方法</w:t>
      </w:r>
    </w:p>
    <w:p w:rsidR="00B50A4F" w:rsidRDefault="00B50A4F" w:rsidP="00B50A4F">
      <w:pPr>
        <w:widowControl/>
        <w:jc w:val="center"/>
        <w:rPr>
          <w:noProof/>
        </w:rPr>
      </w:pPr>
    </w:p>
    <w:p w:rsidR="00B50A4F" w:rsidRDefault="00B50A4F" w:rsidP="00B50A4F">
      <w:pPr>
        <w:widowControl/>
        <w:jc w:val="center"/>
        <w:rPr>
          <w:noProof/>
        </w:rPr>
      </w:pPr>
      <w:r>
        <w:rPr>
          <w:rFonts w:hint="eastAsia"/>
          <w:noProof/>
        </w:rPr>
        <w:t>术语表</w:t>
      </w:r>
    </w:p>
    <w:p w:rsidR="00B50A4F" w:rsidRDefault="00B50A4F" w:rsidP="00B50A4F">
      <w:pPr>
        <w:widowControl/>
        <w:jc w:val="center"/>
        <w:rPr>
          <w:noProof/>
        </w:rPr>
      </w:pPr>
      <w:r>
        <w:rPr>
          <w:rFonts w:hint="eastAsia"/>
          <w:noProof/>
        </w:rPr>
        <w:t>参考文献</w:t>
      </w:r>
    </w:p>
    <w:p w:rsidR="00B50A4F" w:rsidRDefault="00B50A4F" w:rsidP="00B50A4F">
      <w:pPr>
        <w:widowControl/>
        <w:jc w:val="center"/>
        <w:rPr>
          <w:noProof/>
        </w:rPr>
      </w:pPr>
      <w:r w:rsidRPr="00B50A4F">
        <w:rPr>
          <w:rFonts w:hint="eastAsia"/>
          <w:noProof/>
        </w:rPr>
        <w:lastRenderedPageBreak/>
        <w:t>课程单位</w:t>
      </w:r>
    </w:p>
    <w:p w:rsidR="00B50A4F" w:rsidRDefault="00B50A4F" w:rsidP="00B50A4F">
      <w:pPr>
        <w:widowControl/>
        <w:jc w:val="center"/>
        <w:rPr>
          <w:noProof/>
        </w:rPr>
      </w:pPr>
      <w:r>
        <w:rPr>
          <w:rFonts w:hint="eastAsia"/>
          <w:noProof/>
        </w:rPr>
        <w:t>名称索引</w:t>
      </w:r>
    </w:p>
    <w:p w:rsidR="00F6185B" w:rsidRDefault="00B50A4F" w:rsidP="00B50A4F">
      <w:pPr>
        <w:widowControl/>
        <w:jc w:val="center"/>
        <w:rPr>
          <w:noProof/>
        </w:rPr>
      </w:pPr>
      <w:r>
        <w:rPr>
          <w:rFonts w:hint="eastAsia"/>
          <w:noProof/>
        </w:rPr>
        <w:t>主题索引</w:t>
      </w:r>
    </w:p>
    <w:p w:rsidR="002978E2" w:rsidRPr="00B262E2" w:rsidRDefault="002978E2" w:rsidP="002978E2">
      <w:pPr>
        <w:rPr>
          <w:noProof/>
        </w:rPr>
      </w:pPr>
    </w:p>
    <w:p w:rsidR="00636ECB" w:rsidRDefault="00636ECB" w:rsidP="00636ECB">
      <w:pPr>
        <w:rPr>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D8C" w:rsidRDefault="005E2D8C">
      <w:r>
        <w:separator/>
      </w:r>
    </w:p>
  </w:endnote>
  <w:endnote w:type="continuationSeparator" w:id="0">
    <w:p w:rsidR="005E2D8C" w:rsidRDefault="005E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D8C" w:rsidRDefault="005E2D8C">
      <w:r>
        <w:separator/>
      </w:r>
    </w:p>
  </w:footnote>
  <w:footnote w:type="continuationSeparator" w:id="0">
    <w:p w:rsidR="005E2D8C" w:rsidRDefault="005E2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585E2A"/>
    <w:multiLevelType w:val="hybridMultilevel"/>
    <w:tmpl w:val="9174AC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4AE786D"/>
    <w:multiLevelType w:val="hybridMultilevel"/>
    <w:tmpl w:val="A5AA1BD2"/>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53314810"/>
    <w:multiLevelType w:val="hybridMultilevel"/>
    <w:tmpl w:val="9BC091A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76E342C6"/>
    <w:multiLevelType w:val="hybridMultilevel"/>
    <w:tmpl w:val="E8DCE18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8"/>
  </w:num>
  <w:num w:numId="2">
    <w:abstractNumId w:val="4"/>
  </w:num>
  <w:num w:numId="3">
    <w:abstractNumId w:val="11"/>
  </w:num>
  <w:num w:numId="4">
    <w:abstractNumId w:val="9"/>
  </w:num>
  <w:num w:numId="5">
    <w:abstractNumId w:val="13"/>
  </w:num>
  <w:num w:numId="6">
    <w:abstractNumId w:val="10"/>
  </w:num>
  <w:num w:numId="7">
    <w:abstractNumId w:val="6"/>
  </w:num>
  <w:num w:numId="8">
    <w:abstractNumId w:val="7"/>
  </w:num>
  <w:num w:numId="9">
    <w:abstractNumId w:val="15"/>
  </w:num>
  <w:num w:numId="10">
    <w:abstractNumId w:val="1"/>
  </w:num>
  <w:num w:numId="11">
    <w:abstractNumId w:val="0"/>
  </w:num>
  <w:num w:numId="12">
    <w:abstractNumId w:val="3"/>
  </w:num>
  <w:num w:numId="13">
    <w:abstractNumId w:val="2"/>
  </w:num>
  <w:num w:numId="14">
    <w:abstractNumId w:val="12"/>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3D7A"/>
    <w:rsid w:val="00014408"/>
    <w:rsid w:val="000226FA"/>
    <w:rsid w:val="00025FB2"/>
    <w:rsid w:val="00030D63"/>
    <w:rsid w:val="000312A7"/>
    <w:rsid w:val="000348BC"/>
    <w:rsid w:val="00040304"/>
    <w:rsid w:val="0004489A"/>
    <w:rsid w:val="00061C2C"/>
    <w:rsid w:val="000655A2"/>
    <w:rsid w:val="0006601A"/>
    <w:rsid w:val="000803A7"/>
    <w:rsid w:val="000809EA"/>
    <w:rsid w:val="00080CD8"/>
    <w:rsid w:val="000810D5"/>
    <w:rsid w:val="00082504"/>
    <w:rsid w:val="0008781E"/>
    <w:rsid w:val="000909CF"/>
    <w:rsid w:val="000A01BD"/>
    <w:rsid w:val="000A57E2"/>
    <w:rsid w:val="000A6B8E"/>
    <w:rsid w:val="000B04AC"/>
    <w:rsid w:val="000B3141"/>
    <w:rsid w:val="000B3EED"/>
    <w:rsid w:val="000B4D73"/>
    <w:rsid w:val="000C0951"/>
    <w:rsid w:val="000C18AC"/>
    <w:rsid w:val="000C2CE7"/>
    <w:rsid w:val="000C62C9"/>
    <w:rsid w:val="000D02CB"/>
    <w:rsid w:val="000D0A7C"/>
    <w:rsid w:val="000D293D"/>
    <w:rsid w:val="000D34C3"/>
    <w:rsid w:val="000D3D3A"/>
    <w:rsid w:val="000D5F8D"/>
    <w:rsid w:val="000E0585"/>
    <w:rsid w:val="000E600B"/>
    <w:rsid w:val="000F50D0"/>
    <w:rsid w:val="001017C7"/>
    <w:rsid w:val="00102500"/>
    <w:rsid w:val="00110260"/>
    <w:rsid w:val="0011264B"/>
    <w:rsid w:val="00121268"/>
    <w:rsid w:val="00125D6C"/>
    <w:rsid w:val="00132397"/>
    <w:rsid w:val="00132921"/>
    <w:rsid w:val="00134987"/>
    <w:rsid w:val="0014260B"/>
    <w:rsid w:val="001467D7"/>
    <w:rsid w:val="00146F1E"/>
    <w:rsid w:val="00150650"/>
    <w:rsid w:val="0015144D"/>
    <w:rsid w:val="00156770"/>
    <w:rsid w:val="00163F80"/>
    <w:rsid w:val="001647AF"/>
    <w:rsid w:val="00167007"/>
    <w:rsid w:val="00170BE3"/>
    <w:rsid w:val="001726C7"/>
    <w:rsid w:val="00181BA9"/>
    <w:rsid w:val="00193733"/>
    <w:rsid w:val="00195D6F"/>
    <w:rsid w:val="001A0EE1"/>
    <w:rsid w:val="001B2196"/>
    <w:rsid w:val="001B3AD4"/>
    <w:rsid w:val="001B679D"/>
    <w:rsid w:val="001C512C"/>
    <w:rsid w:val="001C6D65"/>
    <w:rsid w:val="001D0115"/>
    <w:rsid w:val="001D0FAF"/>
    <w:rsid w:val="001D4E4F"/>
    <w:rsid w:val="001D6C23"/>
    <w:rsid w:val="001E03D0"/>
    <w:rsid w:val="001F0F15"/>
    <w:rsid w:val="002068EA"/>
    <w:rsid w:val="00215BF8"/>
    <w:rsid w:val="002234B7"/>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557C"/>
    <w:rsid w:val="0027765C"/>
    <w:rsid w:val="00281D83"/>
    <w:rsid w:val="0029012A"/>
    <w:rsid w:val="002918DB"/>
    <w:rsid w:val="00295FD8"/>
    <w:rsid w:val="0029676A"/>
    <w:rsid w:val="002978E2"/>
    <w:rsid w:val="00297BD7"/>
    <w:rsid w:val="002A0C2F"/>
    <w:rsid w:val="002B5ADD"/>
    <w:rsid w:val="002C0257"/>
    <w:rsid w:val="002D009B"/>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D09"/>
    <w:rsid w:val="003212C8"/>
    <w:rsid w:val="003250A9"/>
    <w:rsid w:val="0033179B"/>
    <w:rsid w:val="00334EC5"/>
    <w:rsid w:val="00336416"/>
    <w:rsid w:val="00340C73"/>
    <w:rsid w:val="00341881"/>
    <w:rsid w:val="0034331D"/>
    <w:rsid w:val="00351479"/>
    <w:rsid w:val="003514A6"/>
    <w:rsid w:val="00357F6D"/>
    <w:rsid w:val="00363ADE"/>
    <w:rsid w:val="003646A1"/>
    <w:rsid w:val="00365966"/>
    <w:rsid w:val="003702ED"/>
    <w:rsid w:val="00374360"/>
    <w:rsid w:val="00375041"/>
    <w:rsid w:val="003803C5"/>
    <w:rsid w:val="003825C4"/>
    <w:rsid w:val="00387E71"/>
    <w:rsid w:val="003935E9"/>
    <w:rsid w:val="00394CAC"/>
    <w:rsid w:val="0039543C"/>
    <w:rsid w:val="0039597D"/>
    <w:rsid w:val="003A3423"/>
    <w:rsid w:val="003A3601"/>
    <w:rsid w:val="003A5B82"/>
    <w:rsid w:val="003C524C"/>
    <w:rsid w:val="003D49B4"/>
    <w:rsid w:val="003D6877"/>
    <w:rsid w:val="003F4DC2"/>
    <w:rsid w:val="003F745B"/>
    <w:rsid w:val="00402343"/>
    <w:rsid w:val="004039C9"/>
    <w:rsid w:val="00403BF3"/>
    <w:rsid w:val="00405BDD"/>
    <w:rsid w:val="00407188"/>
    <w:rsid w:val="00415275"/>
    <w:rsid w:val="00422383"/>
    <w:rsid w:val="00422BE4"/>
    <w:rsid w:val="00427236"/>
    <w:rsid w:val="00435906"/>
    <w:rsid w:val="00442F7B"/>
    <w:rsid w:val="004534E9"/>
    <w:rsid w:val="004655CB"/>
    <w:rsid w:val="00470F14"/>
    <w:rsid w:val="00476503"/>
    <w:rsid w:val="00477097"/>
    <w:rsid w:val="00485E2E"/>
    <w:rsid w:val="00486E31"/>
    <w:rsid w:val="004A1E2E"/>
    <w:rsid w:val="004A2E5F"/>
    <w:rsid w:val="004B0B31"/>
    <w:rsid w:val="004C4664"/>
    <w:rsid w:val="004D5ADA"/>
    <w:rsid w:val="004F1C04"/>
    <w:rsid w:val="004F2FE9"/>
    <w:rsid w:val="004F6FDA"/>
    <w:rsid w:val="00500312"/>
    <w:rsid w:val="0050133A"/>
    <w:rsid w:val="0050298B"/>
    <w:rsid w:val="00507886"/>
    <w:rsid w:val="00512B81"/>
    <w:rsid w:val="005130F0"/>
    <w:rsid w:val="00515A85"/>
    <w:rsid w:val="00516879"/>
    <w:rsid w:val="00516B31"/>
    <w:rsid w:val="005176F4"/>
    <w:rsid w:val="00520594"/>
    <w:rsid w:val="00520812"/>
    <w:rsid w:val="00521409"/>
    <w:rsid w:val="00527595"/>
    <w:rsid w:val="00531E34"/>
    <w:rsid w:val="00534163"/>
    <w:rsid w:val="005346B8"/>
    <w:rsid w:val="00537198"/>
    <w:rsid w:val="00542854"/>
    <w:rsid w:val="0054434C"/>
    <w:rsid w:val="005508BD"/>
    <w:rsid w:val="005526FF"/>
    <w:rsid w:val="00552B92"/>
    <w:rsid w:val="00552EF3"/>
    <w:rsid w:val="00553CE6"/>
    <w:rsid w:val="00554EB4"/>
    <w:rsid w:val="00564FD9"/>
    <w:rsid w:val="005661DF"/>
    <w:rsid w:val="005878BC"/>
    <w:rsid w:val="005B2CF5"/>
    <w:rsid w:val="005B444D"/>
    <w:rsid w:val="005C244E"/>
    <w:rsid w:val="005C27DC"/>
    <w:rsid w:val="005C2973"/>
    <w:rsid w:val="005C5914"/>
    <w:rsid w:val="005D167F"/>
    <w:rsid w:val="005D1AE9"/>
    <w:rsid w:val="005D3FD9"/>
    <w:rsid w:val="005D743E"/>
    <w:rsid w:val="005E2D8C"/>
    <w:rsid w:val="005E31E5"/>
    <w:rsid w:val="005E6DEC"/>
    <w:rsid w:val="005E70B8"/>
    <w:rsid w:val="005F2EC6"/>
    <w:rsid w:val="005F4D4D"/>
    <w:rsid w:val="005F5420"/>
    <w:rsid w:val="00604E54"/>
    <w:rsid w:val="0061388D"/>
    <w:rsid w:val="00616A0F"/>
    <w:rsid w:val="006176AA"/>
    <w:rsid w:val="00624740"/>
    <w:rsid w:val="006247F7"/>
    <w:rsid w:val="00626B30"/>
    <w:rsid w:val="00634101"/>
    <w:rsid w:val="00636ECB"/>
    <w:rsid w:val="00641A9F"/>
    <w:rsid w:val="00655FA9"/>
    <w:rsid w:val="006656BA"/>
    <w:rsid w:val="00667C85"/>
    <w:rsid w:val="00670946"/>
    <w:rsid w:val="00680EFB"/>
    <w:rsid w:val="006A4F4B"/>
    <w:rsid w:val="006A5F5C"/>
    <w:rsid w:val="006B6CAB"/>
    <w:rsid w:val="006D37ED"/>
    <w:rsid w:val="006D3E9B"/>
    <w:rsid w:val="006D4FC0"/>
    <w:rsid w:val="006E2E2E"/>
    <w:rsid w:val="006E7473"/>
    <w:rsid w:val="006F1E29"/>
    <w:rsid w:val="006F234E"/>
    <w:rsid w:val="00701B34"/>
    <w:rsid w:val="007078E0"/>
    <w:rsid w:val="00713329"/>
    <w:rsid w:val="007146A9"/>
    <w:rsid w:val="00715F9D"/>
    <w:rsid w:val="00716293"/>
    <w:rsid w:val="007230DA"/>
    <w:rsid w:val="0072726F"/>
    <w:rsid w:val="007301E2"/>
    <w:rsid w:val="00733BEE"/>
    <w:rsid w:val="007419C0"/>
    <w:rsid w:val="007460A9"/>
    <w:rsid w:val="00747520"/>
    <w:rsid w:val="0075002B"/>
    <w:rsid w:val="0075196D"/>
    <w:rsid w:val="00761403"/>
    <w:rsid w:val="00771BAB"/>
    <w:rsid w:val="00774233"/>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35EF9"/>
    <w:rsid w:val="008520C3"/>
    <w:rsid w:val="00852DF8"/>
    <w:rsid w:val="00865331"/>
    <w:rsid w:val="00867535"/>
    <w:rsid w:val="008833DC"/>
    <w:rsid w:val="00895CB6"/>
    <w:rsid w:val="008A6811"/>
    <w:rsid w:val="008A7AE7"/>
    <w:rsid w:val="008B18DA"/>
    <w:rsid w:val="008C0420"/>
    <w:rsid w:val="008C2DD2"/>
    <w:rsid w:val="008C4BCC"/>
    <w:rsid w:val="008D069E"/>
    <w:rsid w:val="008D07F2"/>
    <w:rsid w:val="008D278C"/>
    <w:rsid w:val="008D4F84"/>
    <w:rsid w:val="008E1206"/>
    <w:rsid w:val="008E502B"/>
    <w:rsid w:val="008E5276"/>
    <w:rsid w:val="008E5A07"/>
    <w:rsid w:val="008E5DFE"/>
    <w:rsid w:val="008F46C1"/>
    <w:rsid w:val="008F60FE"/>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747D"/>
    <w:rsid w:val="00966786"/>
    <w:rsid w:val="009736A9"/>
    <w:rsid w:val="00973993"/>
    <w:rsid w:val="00973E1A"/>
    <w:rsid w:val="00981D4C"/>
    <w:rsid w:val="009836C5"/>
    <w:rsid w:val="00986039"/>
    <w:rsid w:val="00995581"/>
    <w:rsid w:val="00996023"/>
    <w:rsid w:val="009A1093"/>
    <w:rsid w:val="009B01A7"/>
    <w:rsid w:val="009B3943"/>
    <w:rsid w:val="009B7D90"/>
    <w:rsid w:val="009C536D"/>
    <w:rsid w:val="009C66BB"/>
    <w:rsid w:val="009D09AC"/>
    <w:rsid w:val="009D7737"/>
    <w:rsid w:val="009D7EA7"/>
    <w:rsid w:val="009E2906"/>
    <w:rsid w:val="009E3884"/>
    <w:rsid w:val="009E5739"/>
    <w:rsid w:val="009F0757"/>
    <w:rsid w:val="00A05112"/>
    <w:rsid w:val="00A10F0C"/>
    <w:rsid w:val="00A1225E"/>
    <w:rsid w:val="00A13476"/>
    <w:rsid w:val="00A14DF2"/>
    <w:rsid w:val="00A2587A"/>
    <w:rsid w:val="00A45A3D"/>
    <w:rsid w:val="00A52D94"/>
    <w:rsid w:val="00A54A8E"/>
    <w:rsid w:val="00A54B52"/>
    <w:rsid w:val="00A67AC4"/>
    <w:rsid w:val="00A71EAE"/>
    <w:rsid w:val="00A7604E"/>
    <w:rsid w:val="00A866EC"/>
    <w:rsid w:val="00A90D6D"/>
    <w:rsid w:val="00A90FC8"/>
    <w:rsid w:val="00A91D49"/>
    <w:rsid w:val="00A92789"/>
    <w:rsid w:val="00AA508E"/>
    <w:rsid w:val="00AA63E3"/>
    <w:rsid w:val="00AB060D"/>
    <w:rsid w:val="00AB7588"/>
    <w:rsid w:val="00AB762B"/>
    <w:rsid w:val="00AC6720"/>
    <w:rsid w:val="00AC7610"/>
    <w:rsid w:val="00AD1193"/>
    <w:rsid w:val="00AD23A3"/>
    <w:rsid w:val="00AE574A"/>
    <w:rsid w:val="00AF0671"/>
    <w:rsid w:val="00B057F1"/>
    <w:rsid w:val="00B05A00"/>
    <w:rsid w:val="00B254DB"/>
    <w:rsid w:val="00B262C1"/>
    <w:rsid w:val="00B262E2"/>
    <w:rsid w:val="00B3203A"/>
    <w:rsid w:val="00B34A5C"/>
    <w:rsid w:val="00B46E7C"/>
    <w:rsid w:val="00B47582"/>
    <w:rsid w:val="00B50A4F"/>
    <w:rsid w:val="00B54288"/>
    <w:rsid w:val="00B5540C"/>
    <w:rsid w:val="00B5587F"/>
    <w:rsid w:val="00B62889"/>
    <w:rsid w:val="00B62C5A"/>
    <w:rsid w:val="00B63D45"/>
    <w:rsid w:val="00B648F3"/>
    <w:rsid w:val="00B6616C"/>
    <w:rsid w:val="00B7181F"/>
    <w:rsid w:val="00B71934"/>
    <w:rsid w:val="00B71C53"/>
    <w:rsid w:val="00B764CF"/>
    <w:rsid w:val="00B7682F"/>
    <w:rsid w:val="00B773C1"/>
    <w:rsid w:val="00B77BB0"/>
    <w:rsid w:val="00B82CB7"/>
    <w:rsid w:val="00B84BB6"/>
    <w:rsid w:val="00B928DA"/>
    <w:rsid w:val="00B96C72"/>
    <w:rsid w:val="00BA25D1"/>
    <w:rsid w:val="00BA2F96"/>
    <w:rsid w:val="00BA3D13"/>
    <w:rsid w:val="00BB241C"/>
    <w:rsid w:val="00BB38B3"/>
    <w:rsid w:val="00BB493B"/>
    <w:rsid w:val="00BB6A0E"/>
    <w:rsid w:val="00BB6E9B"/>
    <w:rsid w:val="00BC3360"/>
    <w:rsid w:val="00BC558C"/>
    <w:rsid w:val="00BD470F"/>
    <w:rsid w:val="00BD57A4"/>
    <w:rsid w:val="00BD7950"/>
    <w:rsid w:val="00BD7BD7"/>
    <w:rsid w:val="00BE36D7"/>
    <w:rsid w:val="00BE6763"/>
    <w:rsid w:val="00BF20A3"/>
    <w:rsid w:val="00BF237B"/>
    <w:rsid w:val="00BF39E0"/>
    <w:rsid w:val="00BF523C"/>
    <w:rsid w:val="00C01700"/>
    <w:rsid w:val="00C061D1"/>
    <w:rsid w:val="00C117A9"/>
    <w:rsid w:val="00C12D15"/>
    <w:rsid w:val="00C1399B"/>
    <w:rsid w:val="00C160F7"/>
    <w:rsid w:val="00C16D2E"/>
    <w:rsid w:val="00C308BC"/>
    <w:rsid w:val="00C323FE"/>
    <w:rsid w:val="00C348D1"/>
    <w:rsid w:val="00C40DC8"/>
    <w:rsid w:val="00C46F1C"/>
    <w:rsid w:val="00C71CE9"/>
    <w:rsid w:val="00C71DBF"/>
    <w:rsid w:val="00C73E8B"/>
    <w:rsid w:val="00C835AD"/>
    <w:rsid w:val="00C9021F"/>
    <w:rsid w:val="00CA032E"/>
    <w:rsid w:val="00CA1DDF"/>
    <w:rsid w:val="00CB2CCF"/>
    <w:rsid w:val="00CB6027"/>
    <w:rsid w:val="00CC69DA"/>
    <w:rsid w:val="00CD3036"/>
    <w:rsid w:val="00CD409A"/>
    <w:rsid w:val="00CE516D"/>
    <w:rsid w:val="00CE590F"/>
    <w:rsid w:val="00CE5F01"/>
    <w:rsid w:val="00D0394F"/>
    <w:rsid w:val="00D068E5"/>
    <w:rsid w:val="00D1678C"/>
    <w:rsid w:val="00D17732"/>
    <w:rsid w:val="00D24A70"/>
    <w:rsid w:val="00D24E00"/>
    <w:rsid w:val="00D2732C"/>
    <w:rsid w:val="00D3411F"/>
    <w:rsid w:val="00D341FB"/>
    <w:rsid w:val="00D500BB"/>
    <w:rsid w:val="00D5176B"/>
    <w:rsid w:val="00D519AB"/>
    <w:rsid w:val="00D55CF3"/>
    <w:rsid w:val="00D56A6F"/>
    <w:rsid w:val="00D56DBD"/>
    <w:rsid w:val="00D63010"/>
    <w:rsid w:val="00D64EE2"/>
    <w:rsid w:val="00D65331"/>
    <w:rsid w:val="00D738A1"/>
    <w:rsid w:val="00D75FE8"/>
    <w:rsid w:val="00D762D4"/>
    <w:rsid w:val="00D76715"/>
    <w:rsid w:val="00D84C0D"/>
    <w:rsid w:val="00D954FD"/>
    <w:rsid w:val="00DA29AD"/>
    <w:rsid w:val="00DB3297"/>
    <w:rsid w:val="00DB6D5C"/>
    <w:rsid w:val="00DB7750"/>
    <w:rsid w:val="00DB7D8F"/>
    <w:rsid w:val="00DD4F03"/>
    <w:rsid w:val="00DE34D0"/>
    <w:rsid w:val="00DE74B1"/>
    <w:rsid w:val="00DF0BB7"/>
    <w:rsid w:val="00E00CC0"/>
    <w:rsid w:val="00E132E9"/>
    <w:rsid w:val="00E13770"/>
    <w:rsid w:val="00E15659"/>
    <w:rsid w:val="00E27437"/>
    <w:rsid w:val="00E3263F"/>
    <w:rsid w:val="00E35440"/>
    <w:rsid w:val="00E43598"/>
    <w:rsid w:val="00E43D51"/>
    <w:rsid w:val="00E509A5"/>
    <w:rsid w:val="00E54E5E"/>
    <w:rsid w:val="00E557C1"/>
    <w:rsid w:val="00E62BE3"/>
    <w:rsid w:val="00E65115"/>
    <w:rsid w:val="00E725A1"/>
    <w:rsid w:val="00E74A65"/>
    <w:rsid w:val="00E74E90"/>
    <w:rsid w:val="00E76A1B"/>
    <w:rsid w:val="00E81AB5"/>
    <w:rsid w:val="00E8393C"/>
    <w:rsid w:val="00E86708"/>
    <w:rsid w:val="00E92DB2"/>
    <w:rsid w:val="00EA6987"/>
    <w:rsid w:val="00EA74CC"/>
    <w:rsid w:val="00EB27B1"/>
    <w:rsid w:val="00EC129D"/>
    <w:rsid w:val="00ED1D72"/>
    <w:rsid w:val="00EE4676"/>
    <w:rsid w:val="00EF60DB"/>
    <w:rsid w:val="00F033EC"/>
    <w:rsid w:val="00F03B02"/>
    <w:rsid w:val="00F0464D"/>
    <w:rsid w:val="00F1228D"/>
    <w:rsid w:val="00F25456"/>
    <w:rsid w:val="00F26218"/>
    <w:rsid w:val="00F331B4"/>
    <w:rsid w:val="00F34420"/>
    <w:rsid w:val="00F34483"/>
    <w:rsid w:val="00F347E3"/>
    <w:rsid w:val="00F349FA"/>
    <w:rsid w:val="00F466C2"/>
    <w:rsid w:val="00F5113F"/>
    <w:rsid w:val="00F54836"/>
    <w:rsid w:val="00F55047"/>
    <w:rsid w:val="00F57001"/>
    <w:rsid w:val="00F578E8"/>
    <w:rsid w:val="00F57900"/>
    <w:rsid w:val="00F6185B"/>
    <w:rsid w:val="00F668A4"/>
    <w:rsid w:val="00F76AFD"/>
    <w:rsid w:val="00F80E8A"/>
    <w:rsid w:val="00FA2346"/>
    <w:rsid w:val="00FA2810"/>
    <w:rsid w:val="00FB277E"/>
    <w:rsid w:val="00FB5963"/>
    <w:rsid w:val="00FC07E0"/>
    <w:rsid w:val="00FC3699"/>
    <w:rsid w:val="00FC71A7"/>
    <w:rsid w:val="00FD049B"/>
    <w:rsid w:val="00FD2972"/>
    <w:rsid w:val="00FD3BC4"/>
    <w:rsid w:val="00FD698E"/>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211746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516955">
      <w:bodyDiv w:val="1"/>
      <w:marLeft w:val="0"/>
      <w:marRight w:val="0"/>
      <w:marTop w:val="0"/>
      <w:marBottom w:val="0"/>
      <w:divBdr>
        <w:top w:val="none" w:sz="0" w:space="0" w:color="auto"/>
        <w:left w:val="none" w:sz="0" w:space="0" w:color="auto"/>
        <w:bottom w:val="none" w:sz="0" w:space="0" w:color="auto"/>
        <w:right w:val="none" w:sz="0" w:space="0" w:color="auto"/>
      </w:divBdr>
    </w:div>
    <w:div w:id="117652470">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3850232">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6958164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30450519">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46031312">
      <w:bodyDiv w:val="1"/>
      <w:marLeft w:val="0"/>
      <w:marRight w:val="0"/>
      <w:marTop w:val="0"/>
      <w:marBottom w:val="0"/>
      <w:divBdr>
        <w:top w:val="none" w:sz="0" w:space="0" w:color="auto"/>
        <w:left w:val="none" w:sz="0" w:space="0" w:color="auto"/>
        <w:bottom w:val="none" w:sz="0" w:space="0" w:color="auto"/>
        <w:right w:val="none" w:sz="0" w:space="0" w:color="auto"/>
      </w:divBdr>
    </w:div>
    <w:div w:id="355083181">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4548795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418057">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3250694">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2657382">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0031809">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510963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05160891">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533</Words>
  <Characters>3042</Characters>
  <Application>Microsoft Office Word</Application>
  <DocSecurity>0</DocSecurity>
  <Lines>25</Lines>
  <Paragraphs>7</Paragraphs>
  <ScaleCrop>false</ScaleCrop>
  <Company>2ndSpAcE</Company>
  <LinksUpToDate>false</LinksUpToDate>
  <CharactersWithSpaces>3568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8</cp:revision>
  <cp:lastPrinted>2005-06-10T06:33:00Z</cp:lastPrinted>
  <dcterms:created xsi:type="dcterms:W3CDTF">2024-03-22T05:28:00Z</dcterms:created>
  <dcterms:modified xsi:type="dcterms:W3CDTF">2024-03-22T10:15:00Z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