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4194175</wp:posOffset>
            </wp:positionH>
            <wp:positionV relativeFrom="paragraph">
              <wp:posOffset>122555</wp:posOffset>
            </wp:positionV>
            <wp:extent cx="1191895" cy="1799590"/>
            <wp:effectExtent l="0" t="0" r="8255" b="10160"/>
            <wp:wrapSquare wrapText="bothSides"/>
            <wp:docPr id="825072719" name="图片 1" descr="H:/客户资料/UTA-Fletcher/Steve Pereira and Andrew Davis/Flow Engineering/71W3PYu5iZL._SY425_.jpg71W3PYu5iZL._SY42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072719" name="图片 1" descr="H:/客户资料/UTA-Fletcher/Steve Pereira and Andrew Davis/Flow Engineering/71W3PYu5iZL._SY425_.jpg71W3PYu5iZL._SY425_"/>
                    <pic:cNvPicPr>
                      <a:picLocks noChangeAspect="1"/>
                    </pic:cNvPicPr>
                  </pic:nvPicPr>
                  <pic:blipFill>
                    <a:blip r:embed="rId6"/>
                    <a:srcRect l="282" r="282"/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bookmarkStart w:id="1" w:name="_Hlk148048450"/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  <w:lang w:val="en-US" w:eastAsia="zh-CN"/>
        </w:rPr>
        <w:t>流工程：从价值流程图到有效行动</w:t>
      </w:r>
      <w:r>
        <w:rPr>
          <w:rFonts w:hint="eastAsia"/>
          <w:b/>
          <w:bCs/>
          <w:color w:val="000000"/>
          <w:szCs w:val="21"/>
        </w:rPr>
        <w:t>》</w:t>
      </w:r>
      <w:bookmarkEnd w:id="1"/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i/>
          <w:iCs/>
          <w:color w:val="000000"/>
          <w:szCs w:val="21"/>
        </w:rPr>
      </w:pPr>
      <w:r>
        <w:rPr>
          <w:b/>
          <w:bCs/>
          <w:color w:val="000000"/>
          <w:szCs w:val="21"/>
        </w:rPr>
        <w:t>英文书名</w:t>
      </w:r>
      <w:r>
        <w:rPr>
          <w:rFonts w:hint="eastAsia"/>
          <w:b/>
          <w:bCs/>
          <w:color w:val="000000"/>
          <w:szCs w:val="21"/>
          <w:lang w:eastAsia="zh-CN"/>
        </w:rPr>
        <w:t>：</w:t>
      </w:r>
      <w:r>
        <w:rPr>
          <w:rFonts w:hint="eastAsia"/>
          <w:b/>
          <w:bCs/>
          <w:i/>
          <w:iCs/>
          <w:color w:val="000000"/>
          <w:szCs w:val="21"/>
          <w:lang w:eastAsia="zh-CN"/>
        </w:rPr>
        <w:t xml:space="preserve">Flow Engineering: From </w:t>
      </w:r>
      <w:bookmarkStart w:id="2" w:name="OLE_LINK1"/>
      <w:r>
        <w:rPr>
          <w:rFonts w:hint="eastAsia"/>
          <w:b/>
          <w:bCs/>
          <w:i/>
          <w:iCs/>
          <w:color w:val="000000"/>
          <w:szCs w:val="21"/>
          <w:lang w:eastAsia="zh-CN"/>
        </w:rPr>
        <w:t>Value Stream Mapping</w:t>
      </w:r>
      <w:bookmarkEnd w:id="2"/>
      <w:r>
        <w:rPr>
          <w:rFonts w:hint="eastAsia"/>
          <w:b/>
          <w:bCs/>
          <w:i/>
          <w:iCs/>
          <w:color w:val="000000"/>
          <w:szCs w:val="21"/>
          <w:lang w:eastAsia="zh-CN"/>
        </w:rPr>
        <w:t xml:space="preserve"> to Effective Action</w:t>
      </w:r>
      <w:r>
        <w:rPr>
          <w:b/>
          <w:bCs/>
          <w:i/>
          <w:iCs/>
          <w:color w:val="000000"/>
          <w:szCs w:val="21"/>
        </w:rPr>
        <w:t xml:space="preserve"> 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rFonts w:hint="eastAsia"/>
          <w:b/>
          <w:bCs/>
          <w:color w:val="000000"/>
          <w:szCs w:val="21"/>
        </w:rPr>
        <w:t>Steve Pereira and Andrew Davis</w:t>
      </w:r>
      <w:r>
        <w:fldChar w:fldCharType="begin"/>
      </w:r>
      <w:r>
        <w:instrText xml:space="preserve"> HYPERLINK "http://www.penguin.com.au/lookinside/spotlight.cfm?SBN=9780143009177&amp;AuthId=0000004220&amp;Page=Profile" </w:instrText>
      </w:r>
      <w:r>
        <w:fldChar w:fldCharType="separate"/>
      </w:r>
      <w:r>
        <w:fldChar w:fldCharType="end"/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 版 社：</w:t>
      </w:r>
      <w:r>
        <w:rPr>
          <w:rFonts w:hint="eastAsia"/>
          <w:b/>
          <w:bCs/>
          <w:color w:val="000000"/>
          <w:szCs w:val="21"/>
          <w:lang w:val="en-US" w:eastAsia="zh-CN"/>
        </w:rPr>
        <w:t>IT Revolution Press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  <w:lang w:val="en-US" w:eastAsia="zh-CN"/>
        </w:rPr>
        <w:t>UTA/</w:t>
      </w:r>
      <w:r>
        <w:rPr>
          <w:b/>
          <w:bCs/>
          <w:color w:val="000000"/>
          <w:szCs w:val="21"/>
        </w:rPr>
        <w:t>ANA/</w:t>
      </w:r>
      <w:r>
        <w:rPr>
          <w:rFonts w:hint="eastAsia"/>
          <w:b/>
          <w:bCs/>
          <w:color w:val="000000"/>
          <w:szCs w:val="21"/>
          <w:lang w:val="en-US" w:eastAsia="zh-CN"/>
        </w:rPr>
        <w:t>Zoey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</w:t>
      </w:r>
      <w:r>
        <w:rPr>
          <w:rFonts w:hint="eastAsia"/>
          <w:b/>
          <w:bCs/>
          <w:color w:val="000000"/>
          <w:szCs w:val="21"/>
        </w:rPr>
        <w:t>：</w:t>
      </w:r>
      <w:r>
        <w:rPr>
          <w:rFonts w:hint="eastAsia"/>
          <w:b/>
          <w:bCs/>
          <w:color w:val="000000"/>
          <w:szCs w:val="21"/>
          <w:lang w:val="en-US" w:eastAsia="zh-CN"/>
        </w:rPr>
        <w:t>304</w:t>
      </w:r>
      <w:r>
        <w:rPr>
          <w:rFonts w:hint="eastAsia"/>
          <w:b/>
          <w:bCs/>
          <w:color w:val="000000"/>
          <w:szCs w:val="21"/>
        </w:rPr>
        <w:t>页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</w:t>
      </w:r>
      <w:r>
        <w:rPr>
          <w:rFonts w:hint="eastAsia"/>
          <w:b/>
          <w:bCs/>
          <w:color w:val="000000"/>
          <w:szCs w:val="21"/>
          <w:lang w:val="en-US" w:eastAsia="zh-CN"/>
        </w:rPr>
        <w:t>4</w:t>
      </w:r>
      <w:r>
        <w:rPr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  <w:lang w:val="en-US" w:eastAsia="zh-CN"/>
        </w:rPr>
        <w:t>5月</w:t>
      </w:r>
    </w:p>
    <w:p>
      <w:pPr>
        <w:spacing w:line="280" w:lineRule="exact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经管</w:t>
      </w:r>
      <w:bookmarkStart w:id="7" w:name="_GoBack"/>
      <w:bookmarkEnd w:id="7"/>
    </w:p>
    <w:p>
      <w:pPr>
        <w:spacing w:line="280" w:lineRule="exact"/>
        <w:rPr>
          <w:b/>
          <w:bCs/>
          <w:color w:val="000000"/>
        </w:rPr>
      </w:pPr>
    </w:p>
    <w:p>
      <w:pPr>
        <w:spacing w:line="280" w:lineRule="exact"/>
        <w:rPr>
          <w:b/>
          <w:bCs/>
          <w:color w:val="000000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right="0" w:firstLine="420" w:firstLineChars="200"/>
        <w:jc w:val="both"/>
        <w:textAlignment w:val="auto"/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</w:pPr>
      <w:r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  <w:t>厌倦了</w:t>
      </w:r>
      <w:r>
        <w:rPr>
          <w:rFonts w:hint="eastAsia"/>
          <w:b w:val="0"/>
          <w:bCs w:val="0"/>
          <w:color w:val="000000"/>
          <w:sz w:val="21"/>
          <w:lang w:val="en-US" w:eastAsia="zh-CN"/>
        </w:rPr>
        <w:t>进程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  <w:t>不一致、摩擦</w:t>
      </w:r>
      <w:r>
        <w:rPr>
          <w:rFonts w:hint="eastAsia"/>
          <w:b w:val="0"/>
          <w:bCs w:val="0"/>
          <w:color w:val="000000"/>
          <w:sz w:val="21"/>
          <w:lang w:val="en-US" w:eastAsia="zh-CN"/>
        </w:rPr>
        <w:t>冲突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  <w:t>和</w:t>
      </w:r>
      <w:r>
        <w:rPr>
          <w:rFonts w:hint="eastAsia"/>
          <w:b w:val="0"/>
          <w:bCs w:val="0"/>
          <w:color w:val="000000"/>
          <w:sz w:val="21"/>
          <w:lang w:val="en-US" w:eastAsia="zh-CN"/>
        </w:rPr>
        <w:t>工作流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  <w:t>停滞</w:t>
      </w:r>
      <w:r>
        <w:rPr>
          <w:rFonts w:hint="eastAsia"/>
          <w:b w:val="0"/>
          <w:bCs w:val="0"/>
          <w:color w:val="000000"/>
          <w:sz w:val="21"/>
          <w:lang w:val="en-US" w:eastAsia="zh-CN"/>
        </w:rPr>
        <w:t>现象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  <w:t>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right="0" w:firstLine="420" w:firstLineChars="200"/>
        <w:jc w:val="both"/>
        <w:textAlignment w:val="auto"/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right="0" w:firstLine="420" w:firstLineChars="200"/>
        <w:jc w:val="both"/>
        <w:textAlignment w:val="auto"/>
        <w:rPr>
          <w:rFonts w:hint="default" w:ascii="Times New Roman" w:hAnsi="Times New Roman" w:eastAsia="宋体"/>
          <w:b w:val="0"/>
          <w:bCs w:val="0"/>
          <w:color w:val="000000"/>
          <w:sz w:val="21"/>
          <w:lang w:val="en-US" w:eastAsia="zh-CN"/>
        </w:rPr>
      </w:pPr>
      <w:r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  <w:t>是时候停止尝试</w:t>
      </w:r>
      <w:r>
        <w:rPr>
          <w:rFonts w:hint="eastAsia"/>
          <w:b w:val="0"/>
          <w:bCs w:val="0"/>
          <w:color w:val="000000"/>
          <w:sz w:val="21"/>
          <w:lang w:val="en-US" w:eastAsia="zh-CN"/>
        </w:rPr>
        <w:t>用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  <w:t>一刀切的</w:t>
      </w:r>
      <w:r>
        <w:rPr>
          <w:rFonts w:hint="eastAsia"/>
          <w:b w:val="0"/>
          <w:bCs w:val="0"/>
          <w:color w:val="000000"/>
          <w:sz w:val="21"/>
          <w:lang w:val="en-US" w:eastAsia="zh-CN"/>
        </w:rPr>
        <w:t>方式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  <w:t>来寻找价值、清晰度和流程来改善</w:t>
      </w:r>
      <w:r>
        <w:rPr>
          <w:rFonts w:hint="eastAsia"/>
          <w:b w:val="0"/>
          <w:bCs w:val="0"/>
          <w:color w:val="000000"/>
          <w:sz w:val="21"/>
          <w:lang w:val="en-US" w:eastAsia="zh-CN"/>
        </w:rPr>
        <w:t>组织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  <w:t>文化和绩效了</w:t>
      </w:r>
      <w:r>
        <w:rPr>
          <w:rFonts w:hint="eastAsia"/>
          <w:b w:val="0"/>
          <w:bCs w:val="0"/>
          <w:color w:val="000000"/>
          <w:sz w:val="21"/>
          <w:lang w:eastAsia="zh-CN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right="0" w:firstLine="420" w:firstLineChars="200"/>
        <w:jc w:val="both"/>
        <w:textAlignment w:val="auto"/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right="0" w:firstLine="420" w:firstLineChars="200"/>
        <w:jc w:val="both"/>
        <w:textAlignment w:val="auto"/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</w:pPr>
      <w:bookmarkStart w:id="3" w:name="OLE_LINK4"/>
      <w:r>
        <w:rPr>
          <w:rFonts w:hint="eastAsia"/>
          <w:b w:val="0"/>
          <w:bCs w:val="0"/>
          <w:color w:val="000000"/>
          <w:sz w:val="21"/>
          <w:lang w:eastAsia="zh-CN"/>
        </w:rPr>
        <w:t>《</w:t>
      </w:r>
      <w:r>
        <w:rPr>
          <w:rFonts w:hint="eastAsia"/>
          <w:b w:val="0"/>
          <w:bCs w:val="0"/>
          <w:color w:val="000000"/>
          <w:sz w:val="21"/>
          <w:lang w:val="en-US" w:eastAsia="zh-CN"/>
        </w:rPr>
        <w:t>流工程</w:t>
      </w:r>
      <w:r>
        <w:rPr>
          <w:rFonts w:hint="eastAsia"/>
          <w:b w:val="0"/>
          <w:bCs w:val="0"/>
          <w:color w:val="000000"/>
          <w:sz w:val="21"/>
          <w:lang w:eastAsia="zh-CN"/>
        </w:rPr>
        <w:t>》</w:t>
      </w:r>
      <w:bookmarkEnd w:id="3"/>
      <w:r>
        <w:rPr>
          <w:rFonts w:hint="eastAsia"/>
          <w:b w:val="0"/>
          <w:bCs w:val="0"/>
          <w:color w:val="000000"/>
          <w:sz w:val="21"/>
          <w:lang w:eastAsia="zh-CN"/>
        </w:rPr>
        <w:t>（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  <w:t>Flow Engineering</w:t>
      </w:r>
      <w:r>
        <w:rPr>
          <w:rFonts w:hint="eastAsia"/>
          <w:b w:val="0"/>
          <w:bCs w:val="0"/>
          <w:color w:val="000000"/>
          <w:sz w:val="21"/>
          <w:lang w:eastAsia="zh-CN"/>
        </w:rPr>
        <w:t>）</w:t>
      </w:r>
      <w:r>
        <w:rPr>
          <w:rFonts w:hint="eastAsia"/>
          <w:b w:val="0"/>
          <w:bCs w:val="0"/>
          <w:color w:val="000000"/>
          <w:sz w:val="21"/>
          <w:lang w:val="en-US" w:eastAsia="zh-CN"/>
        </w:rPr>
        <w:t>就是帮助各位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  <w:t>使用</w:t>
      </w:r>
      <w:r>
        <w:rPr>
          <w:rFonts w:hint="eastAsia"/>
          <w:b w:val="0"/>
          <w:bCs w:val="0"/>
          <w:color w:val="000000"/>
          <w:sz w:val="21"/>
          <w:lang w:eastAsia="zh-CN"/>
        </w:rPr>
        <w:t>价值流图（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Value Stream Mapping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, VSM</w:t>
      </w:r>
      <w:r>
        <w:rPr>
          <w:rFonts w:hint="eastAsia"/>
          <w:b w:val="0"/>
          <w:bCs w:val="0"/>
          <w:color w:val="000000"/>
          <w:sz w:val="21"/>
          <w:lang w:eastAsia="zh-CN"/>
        </w:rPr>
        <w:t>）</w:t>
      </w:r>
      <w:r>
        <w:rPr>
          <w:rFonts w:hint="eastAsia"/>
          <w:b w:val="0"/>
          <w:bCs w:val="0"/>
          <w:color w:val="000000"/>
          <w:sz w:val="21"/>
          <w:lang w:val="en-US" w:eastAsia="zh-CN"/>
        </w:rPr>
        <w:t>分析方法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  <w:t>来调整团队、解锁创新和优化性能的实用指南。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right="0" w:firstLine="420" w:firstLineChars="200"/>
        <w:jc w:val="both"/>
        <w:textAlignment w:val="auto"/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right="0" w:firstLine="420" w:firstLineChars="200"/>
        <w:jc w:val="both"/>
        <w:textAlignment w:val="auto"/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</w:pPr>
      <w:r>
        <w:rPr>
          <w:rFonts w:hint="eastAsia"/>
          <w:b w:val="0"/>
          <w:bCs w:val="0"/>
          <w:color w:val="000000"/>
          <w:sz w:val="21"/>
          <w:lang w:val="en-US" w:eastAsia="zh-CN"/>
        </w:rPr>
        <w:t>本书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  <w:t>由</w:t>
      </w:r>
      <w:r>
        <w:rPr>
          <w:rFonts w:hint="eastAsia"/>
          <w:b w:val="0"/>
          <w:bCs w:val="0"/>
          <w:color w:val="000000"/>
          <w:sz w:val="21"/>
          <w:lang w:eastAsia="zh-CN"/>
        </w:rPr>
        <w:t>价值流图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  <w:t>专家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史蒂夫·佩雷拉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  <w:t>Steve Pereira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  <w:t>和</w:t>
      </w:r>
      <w:bookmarkStart w:id="4" w:name="OLE_LINK5"/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安德鲁</w:t>
      </w:r>
      <w:bookmarkEnd w:id="4"/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·戴维斯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（</w:t>
      </w:r>
      <w:bookmarkStart w:id="5" w:name="OLE_LINK2"/>
      <w:r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  <w:t>Andrew Davis</w:t>
      </w:r>
      <w:bookmarkEnd w:id="5"/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  <w:t>撰写</w:t>
      </w:r>
      <w:r>
        <w:rPr>
          <w:rFonts w:hint="eastAsia"/>
          <w:b w:val="0"/>
          <w:bCs w:val="0"/>
          <w:color w:val="000000"/>
          <w:sz w:val="21"/>
          <w:lang w:eastAsia="zh-CN"/>
        </w:rPr>
        <w:t>，</w:t>
      </w:r>
      <w:r>
        <w:rPr>
          <w:rFonts w:hint="eastAsia"/>
          <w:b w:val="0"/>
          <w:bCs w:val="0"/>
          <w:color w:val="000000"/>
          <w:sz w:val="21"/>
          <w:lang w:val="en-US" w:eastAsia="zh-CN"/>
        </w:rPr>
        <w:t>以</w:t>
      </w:r>
      <w:r>
        <w:rPr>
          <w:rFonts w:hint="eastAsia"/>
          <w:b w:val="0"/>
          <w:bCs w:val="0"/>
          <w:color w:val="000000"/>
          <w:sz w:val="21"/>
          <w:lang w:eastAsia="zh-CN"/>
        </w:rPr>
        <w:t>价值流图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  <w:t>、控制论</w:t>
      </w:r>
      <w:r>
        <w:rPr>
          <w:rFonts w:hint="eastAsia"/>
          <w:b w:val="0"/>
          <w:bCs w:val="0"/>
          <w:color w:val="000000"/>
          <w:sz w:val="21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cybernetics</w:t>
      </w:r>
      <w:r>
        <w:rPr>
          <w:rFonts w:hint="eastAsia"/>
          <w:b w:val="0"/>
          <w:bCs w:val="0"/>
          <w:color w:val="000000"/>
          <w:sz w:val="21"/>
          <w:lang w:eastAsia="zh-CN"/>
        </w:rPr>
        <w:t>）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  <w:t>和丰田生产系统</w:t>
      </w:r>
      <w:r>
        <w:rPr>
          <w:rFonts w:hint="eastAsia"/>
          <w:b w:val="0"/>
          <w:bCs w:val="0"/>
          <w:color w:val="000000"/>
          <w:sz w:val="21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Toyota Production System</w:t>
      </w:r>
      <w:r>
        <w:rPr>
          <w:rFonts w:hint="eastAsia"/>
          <w:b w:val="0"/>
          <w:bCs w:val="0"/>
          <w:color w:val="000000"/>
          <w:sz w:val="21"/>
          <w:lang w:eastAsia="zh-CN"/>
        </w:rPr>
        <w:t>）</w:t>
      </w:r>
      <w:r>
        <w:rPr>
          <w:rFonts w:hint="eastAsia"/>
          <w:b w:val="0"/>
          <w:bCs w:val="0"/>
          <w:color w:val="000000"/>
          <w:sz w:val="21"/>
          <w:lang w:val="en-US" w:eastAsia="zh-CN"/>
        </w:rPr>
        <w:t>为基础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  <w:t>，</w:t>
      </w:r>
      <w:r>
        <w:rPr>
          <w:rFonts w:hint="eastAsia"/>
          <w:b w:val="0"/>
          <w:bCs w:val="0"/>
          <w:color w:val="000000"/>
          <w:sz w:val="21"/>
          <w:lang w:val="en-US" w:eastAsia="zh-CN"/>
        </w:rPr>
        <w:t>其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  <w:t>轻量级和迭代实践</w:t>
      </w:r>
      <w:r>
        <w:rPr>
          <w:rFonts w:hint="eastAsia"/>
          <w:b w:val="0"/>
          <w:bCs w:val="0"/>
          <w:color w:val="000000"/>
          <w:sz w:val="21"/>
          <w:lang w:val="en-US" w:eastAsia="zh-CN"/>
        </w:rPr>
        <w:t>将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  <w:t>构建有效协作和集体行动所需的价值、清晰度和流程。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right="0" w:firstLine="420" w:firstLineChars="200"/>
        <w:jc w:val="both"/>
        <w:textAlignment w:val="auto"/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right="0" w:firstLine="420" w:firstLineChars="200"/>
        <w:jc w:val="both"/>
        <w:textAlignment w:val="auto"/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</w:pP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史蒂夫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  <w:t>和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安德鲁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  <w:t>使用五个关键图来促进协作的“流程对话”，展示团队如何处理复杂的过程依赖关系、冲突的优先级以及</w:t>
      </w:r>
      <w:r>
        <w:rPr>
          <w:rFonts w:hint="eastAsia"/>
          <w:b w:val="0"/>
          <w:bCs w:val="0"/>
          <w:color w:val="000000"/>
          <w:sz w:val="21"/>
          <w:lang w:val="en-US" w:eastAsia="zh-CN"/>
        </w:rPr>
        <w:t>让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  <w:t>进度停滞不前的假设</w:t>
      </w:r>
      <w:r>
        <w:rPr>
          <w:rFonts w:hint="eastAsia"/>
          <w:b w:val="0"/>
          <w:bCs w:val="0"/>
          <w:color w:val="000000"/>
          <w:sz w:val="21"/>
          <w:lang w:eastAsia="zh-CN"/>
        </w:rPr>
        <w:t>，</w:t>
      </w:r>
      <w:r>
        <w:rPr>
          <w:rFonts w:hint="eastAsia"/>
          <w:b w:val="0"/>
          <w:bCs w:val="0"/>
          <w:color w:val="000000"/>
          <w:sz w:val="21"/>
          <w:lang w:val="en-US" w:eastAsia="zh-CN"/>
        </w:rPr>
        <w:t>最终得到可为从事相关工作的人所掌握的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  <w:t>清晰路线图，</w:t>
      </w:r>
      <w:r>
        <w:rPr>
          <w:rFonts w:hint="eastAsia"/>
          <w:b w:val="0"/>
          <w:bCs w:val="0"/>
          <w:color w:val="000000"/>
          <w:sz w:val="21"/>
          <w:lang w:val="en-US" w:eastAsia="zh-CN"/>
        </w:rPr>
        <w:t>用以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  <w:t>加快创新周期</w:t>
      </w:r>
      <w:r>
        <w:rPr>
          <w:rFonts w:hint="eastAsia"/>
          <w:b w:val="0"/>
          <w:bCs w:val="0"/>
          <w:color w:val="000000"/>
          <w:sz w:val="21"/>
          <w:lang w:eastAsia="zh-CN"/>
        </w:rPr>
        <w:t>、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  <w:t>优化工作流程，实现更有效的协调。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right="0" w:firstLine="420" w:firstLineChars="200"/>
        <w:jc w:val="both"/>
        <w:textAlignment w:val="auto"/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right="0" w:firstLine="420" w:firstLineChars="200"/>
        <w:jc w:val="both"/>
        <w:textAlignment w:val="auto"/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</w:pPr>
      <w:r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  <w:t>适用于任何行业，</w:t>
      </w:r>
      <w:r>
        <w:rPr>
          <w:rFonts w:hint="eastAsia"/>
          <w:b w:val="0"/>
          <w:bCs w:val="0"/>
          <w:color w:val="000000"/>
          <w:sz w:val="21"/>
          <w:lang w:val="en-US" w:eastAsia="zh-CN"/>
        </w:rPr>
        <w:t>流工程</w:t>
      </w:r>
      <w:r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  <w:t>的技术已经帮助领先的组织改进了关键的工作流程，如客户入职、产品开发和招聘。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right="0"/>
        <w:jc w:val="both"/>
        <w:textAlignment w:val="auto"/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right="0"/>
        <w:jc w:val="both"/>
        <w:textAlignment w:val="auto"/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right="0"/>
        <w:jc w:val="both"/>
        <w:textAlignment w:val="auto"/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right="0"/>
        <w:jc w:val="both"/>
        <w:textAlignment w:val="auto"/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right="0"/>
        <w:jc w:val="both"/>
        <w:textAlignment w:val="auto"/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right="0"/>
        <w:jc w:val="both"/>
        <w:textAlignment w:val="auto"/>
        <w:rPr>
          <w:rFonts w:hint="eastAsia" w:ascii="Times New Roman" w:hAnsi="Times New Roman" w:eastAsia="宋体"/>
          <w:b w:val="0"/>
          <w:bCs w:val="0"/>
          <w:color w:val="000000"/>
          <w:sz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right="0"/>
        <w:jc w:val="both"/>
        <w:textAlignment w:val="auto"/>
        <w:rPr>
          <w:rFonts w:ascii="Times New Roman" w:hAnsi="Times New Roman" w:eastAsia="宋体"/>
          <w:b/>
          <w:bCs/>
          <w:color w:val="000000"/>
          <w:sz w:val="21"/>
        </w:rPr>
      </w:pPr>
      <w:r>
        <w:rPr>
          <w:rFonts w:hint="eastAsia" w:ascii="Times New Roman" w:hAnsi="Times New Roman" w:eastAsia="宋体"/>
          <w:b/>
          <w:bCs/>
          <w:color w:val="000000"/>
          <w:sz w:val="21"/>
        </w:rPr>
        <w:t>作者简介：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right="0" w:firstLine="420" w:firstLineChars="200"/>
        <w:jc w:val="both"/>
        <w:textAlignment w:val="auto"/>
        <w:rPr>
          <w:rFonts w:hint="default" w:ascii="Times New Roman" w:hAnsi="Times New Roman" w:eastAsia="宋体" w:cs="Times New Roman"/>
          <w:bCs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right="0" w:firstLine="422" w:firstLineChars="20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8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1"/>
          <w:szCs w:val="21"/>
          <w:lang w:val="en-US" w:eastAsia="zh-CN" w:bidi="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33020</wp:posOffset>
            </wp:positionV>
            <wp:extent cx="738505" cy="953770"/>
            <wp:effectExtent l="0" t="0" r="4445" b="17780"/>
            <wp:wrapSquare wrapText="bothSides"/>
            <wp:docPr id="3" name="图片 1" descr="H:/客户资料/UTA-Fletcher/Steve Pereira and Andrew Davis/Flow Engineering/r4fj1jdduqa5kohmcup13iu17v._SY600_.jpgr4fj1jdduqa5kohmcup13iu17v._SY6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H:/客户资料/UTA-Fletcher/Steve Pereira and Andrew Davis/Flow Engineering/r4fj1jdduqa5kohmcup13iu17v._SY600_.jpgr4fj1jdduqa5kohmcup13iu17v._SY600_"/>
                    <pic:cNvPicPr>
                      <a:picLocks noChangeAspect="1"/>
                    </pic:cNvPicPr>
                  </pic:nvPicPr>
                  <pic:blipFill>
                    <a:blip r:embed="rId7"/>
                    <a:srcRect l="11285" r="11285"/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8"/>
          <w:sz w:val="21"/>
          <w:szCs w:val="21"/>
          <w:shd w:val="clear" w:fill="FFFFFF"/>
        </w:rPr>
        <w:t>史蒂夫·佩雷拉(Steve Pereira)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8"/>
          <w:sz w:val="21"/>
          <w:szCs w:val="21"/>
          <w:shd w:val="clear" w:fill="FFFFFF"/>
        </w:rPr>
        <w:t>花了20多年的时间来改善跨组织的工作流程。他从事过技术支持、IT管理、构建和发布工程，并担任过企业SaaS的创始CTO。他</w:t>
      </w:r>
      <w:r>
        <w:rPr>
          <w:rFonts w:hint="eastAsia" w:cs="Times New Roman"/>
          <w:i w:val="0"/>
          <w:iCs w:val="0"/>
          <w:caps w:val="0"/>
          <w:color w:val="auto"/>
          <w:spacing w:val="8"/>
          <w:sz w:val="21"/>
          <w:szCs w:val="21"/>
          <w:shd w:val="clear" w:fill="FFFFFF"/>
          <w:lang w:val="en-US" w:eastAsia="zh-CN"/>
        </w:rPr>
        <w:t>目前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8"/>
          <w:sz w:val="21"/>
          <w:szCs w:val="21"/>
          <w:shd w:val="clear" w:fill="FFFFFF"/>
        </w:rPr>
        <w:t>担任Visible Value Stream Consulting的首席顾问，价值流管理联盟</w:t>
      </w:r>
      <w:r>
        <w:rPr>
          <w:rFonts w:hint="eastAsia" w:cs="Times New Roman"/>
          <w:i w:val="0"/>
          <w:iCs w:val="0"/>
          <w:caps w:val="0"/>
          <w:color w:val="auto"/>
          <w:spacing w:val="8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8"/>
          <w:sz w:val="21"/>
          <w:szCs w:val="21"/>
          <w:shd w:val="clear" w:fill="FFFFFF"/>
        </w:rPr>
        <w:t>Value Stream Management Consortium</w:t>
      </w:r>
      <w:r>
        <w:rPr>
          <w:rFonts w:hint="eastAsia" w:cs="Times New Roman"/>
          <w:i w:val="0"/>
          <w:iCs w:val="0"/>
          <w:caps w:val="0"/>
          <w:color w:val="auto"/>
          <w:spacing w:val="8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8"/>
          <w:sz w:val="21"/>
          <w:szCs w:val="21"/>
          <w:shd w:val="clear" w:fill="FFFFFF"/>
        </w:rPr>
        <w:t>的董事会顾问，OASIS价值流管理互操作性技术委员会主席，以及Flow Collective的联合创始人，</w:t>
      </w:r>
      <w:r>
        <w:rPr>
          <w:rFonts w:hint="eastAsia" w:cs="Times New Roman"/>
          <w:i w:val="0"/>
          <w:iCs w:val="0"/>
          <w:caps w:val="0"/>
          <w:color w:val="auto"/>
          <w:spacing w:val="8"/>
          <w:sz w:val="21"/>
          <w:szCs w:val="21"/>
          <w:shd w:val="clear" w:fill="FFFFFF"/>
          <w:lang w:val="en-US" w:eastAsia="zh-CN"/>
        </w:rPr>
        <w:t>该公司将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8"/>
          <w:sz w:val="21"/>
          <w:szCs w:val="21"/>
          <w:shd w:val="clear" w:fill="FFFFFF"/>
        </w:rPr>
        <w:t>专注于流</w:t>
      </w:r>
      <w:r>
        <w:rPr>
          <w:rFonts w:hint="eastAsia" w:cs="Times New Roman"/>
          <w:i w:val="0"/>
          <w:iCs w:val="0"/>
          <w:caps w:val="0"/>
          <w:color w:val="auto"/>
          <w:spacing w:val="8"/>
          <w:sz w:val="21"/>
          <w:szCs w:val="21"/>
          <w:shd w:val="clear" w:fill="FFFFFF"/>
          <w:lang w:eastAsia="zh-CN"/>
        </w:rPr>
        <w:t>（</w:t>
      </w:r>
      <w:r>
        <w:rPr>
          <w:rFonts w:hint="eastAsia" w:cs="Times New Roman"/>
          <w:i w:val="0"/>
          <w:iCs w:val="0"/>
          <w:caps w:val="0"/>
          <w:color w:val="auto"/>
          <w:spacing w:val="8"/>
          <w:sz w:val="21"/>
          <w:szCs w:val="21"/>
          <w:shd w:val="clear" w:fill="FFFFFF"/>
          <w:lang w:val="en-US" w:eastAsia="zh-CN"/>
        </w:rPr>
        <w:t>flow</w:t>
      </w:r>
      <w:r>
        <w:rPr>
          <w:rFonts w:hint="eastAsia" w:cs="Times New Roman"/>
          <w:i w:val="0"/>
          <w:iCs w:val="0"/>
          <w:caps w:val="0"/>
          <w:color w:val="auto"/>
          <w:spacing w:val="8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8"/>
          <w:sz w:val="21"/>
          <w:szCs w:val="21"/>
          <w:shd w:val="clear" w:fill="FFFFFF"/>
        </w:rPr>
        <w:t>的专业人士聚集在一起。自2017年以来，他一直在开发和促进流工程，</w:t>
      </w:r>
      <w:r>
        <w:rPr>
          <w:rFonts w:hint="eastAsia" w:cs="Times New Roman"/>
          <w:i w:val="0"/>
          <w:iCs w:val="0"/>
          <w:caps w:val="0"/>
          <w:color w:val="auto"/>
          <w:spacing w:val="8"/>
          <w:sz w:val="21"/>
          <w:szCs w:val="21"/>
          <w:shd w:val="clear" w:fill="FFFFFF"/>
          <w:lang w:val="en-US" w:eastAsia="zh-CN"/>
        </w:rPr>
        <w:t>以促进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8"/>
          <w:sz w:val="21"/>
          <w:szCs w:val="21"/>
          <w:shd w:val="clear" w:fill="FFFFFF"/>
        </w:rPr>
        <w:t>大型组织流程</w:t>
      </w:r>
      <w:r>
        <w:rPr>
          <w:rFonts w:hint="eastAsia" w:cs="Times New Roman"/>
          <w:i w:val="0"/>
          <w:iCs w:val="0"/>
          <w:caps w:val="0"/>
          <w:color w:val="auto"/>
          <w:spacing w:val="8"/>
          <w:sz w:val="21"/>
          <w:szCs w:val="21"/>
          <w:shd w:val="clear" w:fill="FFFFFF"/>
          <w:lang w:val="en-US" w:eastAsia="zh-CN"/>
        </w:rPr>
        <w:t>的可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8"/>
          <w:sz w:val="21"/>
          <w:szCs w:val="21"/>
          <w:shd w:val="clear" w:fill="FFFFFF"/>
        </w:rPr>
        <w:t>访问</w:t>
      </w:r>
      <w:r>
        <w:rPr>
          <w:rFonts w:hint="eastAsia" w:cs="Times New Roman"/>
          <w:i w:val="0"/>
          <w:iCs w:val="0"/>
          <w:caps w:val="0"/>
          <w:color w:val="auto"/>
          <w:spacing w:val="8"/>
          <w:sz w:val="21"/>
          <w:szCs w:val="21"/>
          <w:shd w:val="clear" w:fill="FFFFFF"/>
          <w:lang w:val="en-US" w:eastAsia="zh-CN"/>
        </w:rPr>
        <w:t>性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8"/>
          <w:sz w:val="21"/>
          <w:szCs w:val="21"/>
          <w:shd w:val="clear" w:fill="FFFFFF"/>
        </w:rPr>
        <w:t>，</w:t>
      </w:r>
      <w:r>
        <w:rPr>
          <w:rFonts w:hint="eastAsia" w:cs="Times New Roman"/>
          <w:i w:val="0"/>
          <w:iCs w:val="0"/>
          <w:caps w:val="0"/>
          <w:color w:val="auto"/>
          <w:spacing w:val="8"/>
          <w:sz w:val="21"/>
          <w:szCs w:val="21"/>
          <w:shd w:val="clear" w:fill="FFFFFF"/>
          <w:lang w:val="en-US" w:eastAsia="zh-CN"/>
        </w:rPr>
        <w:t>可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8"/>
          <w:sz w:val="21"/>
          <w:szCs w:val="21"/>
          <w:shd w:val="clear" w:fill="FFFFFF"/>
        </w:rPr>
        <w:t>协作</w:t>
      </w:r>
      <w:r>
        <w:rPr>
          <w:rFonts w:hint="eastAsia" w:cs="Times New Roman"/>
          <w:i w:val="0"/>
          <w:iCs w:val="0"/>
          <w:caps w:val="0"/>
          <w:color w:val="auto"/>
          <w:spacing w:val="8"/>
          <w:sz w:val="21"/>
          <w:szCs w:val="21"/>
          <w:shd w:val="clear" w:fill="FFFFFF"/>
          <w:lang w:val="en-US" w:eastAsia="zh-CN"/>
        </w:rPr>
        <w:t>性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8"/>
          <w:sz w:val="21"/>
          <w:szCs w:val="21"/>
          <w:shd w:val="clear" w:fill="FFFFFF"/>
        </w:rPr>
        <w:t>和可操作。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right="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8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1"/>
          <w:szCs w:val="21"/>
          <w:lang w:val="en-US" w:eastAsia="zh-CN" w:bidi="a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145415</wp:posOffset>
            </wp:positionV>
            <wp:extent cx="738505" cy="953770"/>
            <wp:effectExtent l="0" t="0" r="4445" b="17780"/>
            <wp:wrapSquare wrapText="bothSides"/>
            <wp:docPr id="1" name="图片 1" descr="H:/客户资料/UTA-Fletcher/Steve Pereira and Andrew Davis/Flow Engineering/oa21agqaak6mm690c6dathjjnm._SY600_.jpgoa21agqaak6mm690c6dathjjnm._SY6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/客户资料/UTA-Fletcher/Steve Pereira and Andrew Davis/Flow Engineering/oa21agqaak6mm690c6dathjjnm._SY600_.jpgoa21agqaak6mm690c6dathjjnm._SY600_"/>
                    <pic:cNvPicPr>
                      <a:picLocks noChangeAspect="1"/>
                    </pic:cNvPicPr>
                  </pic:nvPicPr>
                  <pic:blipFill>
                    <a:blip r:embed="rId8"/>
                    <a:srcRect l="699" r="699"/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right="0" w:firstLine="420" w:firstLineChars="20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</w:pPr>
      <w:r>
        <w:rPr>
          <w:rFonts w:hint="eastAsia" w:ascii="Segoe UI" w:hAnsi="Segoe UI" w:eastAsia="Segoe UI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安德鲁·戴维斯</w:t>
      </w:r>
      <w:r>
        <w:rPr>
          <w:rFonts w:hint="eastAsia" w:ascii="Segoe UI" w:hAnsi="Segoe UI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eastAsia" w:ascii="Times New Roman" w:hAnsi="Times New Roman" w:eastAsia="宋体"/>
          <w:b/>
          <w:bCs/>
          <w:color w:val="000000"/>
          <w:sz w:val="21"/>
          <w:lang w:eastAsia="zh-CN"/>
        </w:rPr>
        <w:t>Andrew Davis</w:t>
      </w:r>
      <w:r>
        <w:rPr>
          <w:rFonts w:hint="eastAsia" w:ascii="Segoe UI" w:hAnsi="Segoe UI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是AutoRABIT的首席产品官，专注于Salesforce平台上的下一代DevSecOps。他</w:t>
      </w:r>
      <w:r>
        <w:rPr>
          <w:rFonts w:hint="eastAsia" w:cs="Times New Roman"/>
          <w:i w:val="0"/>
          <w:iCs w:val="0"/>
          <w:caps w:val="0"/>
          <w:color w:val="333333"/>
          <w:spacing w:val="8"/>
          <w:sz w:val="21"/>
          <w:szCs w:val="21"/>
          <w:shd w:val="clear" w:fill="FFFFFF"/>
          <w:lang w:val="en-US" w:eastAsia="zh-CN"/>
        </w:rPr>
        <w:t>著有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关于Salesforce开发生命周期的权威书籍《精通Salesforce DevOps》。他曾担任Copado方法论和培训高级总监。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right="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8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right="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8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right="0"/>
        <w:jc w:val="both"/>
        <w:textAlignment w:val="auto"/>
        <w:rPr>
          <w:rFonts w:hint="eastAsia" w:ascii="Times New Roman" w:hAnsi="Times New Roman" w:eastAsia="宋体"/>
          <w:b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/>
          <w:b/>
          <w:bCs/>
          <w:color w:val="000000"/>
          <w:kern w:val="0"/>
          <w:sz w:val="21"/>
          <w:szCs w:val="21"/>
          <w:lang w:val="en-US" w:eastAsia="zh-CN"/>
        </w:rPr>
        <w:t>媒体评价：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right="0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right="0" w:firstLine="420" w:firstLineChars="200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“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我将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流工程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视为产品团队定义价值、构建清晰度和启用流程的‘可操作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型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教科书’。我经常与那些拥有最好的软件工程团队，采用正确的平台工程原则，并实现站点可靠性工程实践，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却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仍在努力改善其客户价值流的组织交谈。我相信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流工程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是解决这一困境的关键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将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是连接目标结果、当前和未来价值流以及从次优当前状态到理想未来状态操作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间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的粘合剂。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right="0" w:firstLine="420" w:firstLineChars="200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——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Gartner软件工程副总裁分析师</w:t>
      </w:r>
      <w:bookmarkStart w:id="6" w:name="OLE_LINK3"/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Manjunath Bhat</w:t>
      </w:r>
      <w:bookmarkEnd w:id="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right="0"/>
        <w:jc w:val="both"/>
        <w:textAlignment w:val="auto"/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right="0" w:firstLine="420" w:firstLineChars="200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“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作为在快节奏的技术环境中应对管理多元化团队挑战的首席技术官，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于我而言，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Flow Engineering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的重要性在于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为现代工作场所的领导力提供了令人耳目一新的视角。理论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知识之外，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这本书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还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提供了实用的工具和框架来释放团队中隐藏的价值并推动创新。我强烈推荐这本书给任何想要激励团队、为客户和组织创造更大价值的领导者。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”</w:t>
      </w:r>
    </w:p>
    <w:p>
      <w:pPr>
        <w:ind w:right="420" w:firstLine="420" w:firstLineChars="20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——France Roy, Balsam Brands首席技术官，前Anheuser-Busch InBev首席技术官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br w:type="textWrapping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Rights@nurnberg.com.cn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安德鲁·纳伯格联合国际有限公司北京代表处</w:t>
      </w:r>
      <w:r>
        <w:rPr>
          <w:color w:val="000000"/>
          <w:kern w:val="0"/>
          <w:szCs w:val="21"/>
        </w:rPr>
        <w:tab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电话：010-82504106,   传真：010-82504200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http://www.nurnberg.com.cn/booklist_zh/list.aspx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http://www.nurnberg.com.cn/book/book.aspx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http://www.nurnberg.com.cn/video/video.aspx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安德鲁纳伯格公司的微博_微博 (weibo.com)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微信订阅号：ANABJ2002</w:t>
      </w:r>
    </w:p>
    <w:p>
      <w:pPr>
        <w:ind w:right="420"/>
        <w:rPr>
          <w:color w:val="000000"/>
        </w:rPr>
      </w:pPr>
      <w:r>
        <w:rPr>
          <w:color w:val="000000"/>
          <w:szCs w:val="21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16510</wp:posOffset>
            </wp:positionV>
            <wp:extent cx="675005" cy="737235"/>
            <wp:effectExtent l="0" t="0" r="10795" b="5715"/>
            <wp:wrapSquare wrapText="bothSides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4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1699E"/>
    <w:rsid w:val="00017E2D"/>
    <w:rsid w:val="000203F0"/>
    <w:rsid w:val="00020B9D"/>
    <w:rsid w:val="00034666"/>
    <w:rsid w:val="00037C3B"/>
    <w:rsid w:val="00066986"/>
    <w:rsid w:val="00074879"/>
    <w:rsid w:val="000911ED"/>
    <w:rsid w:val="000B417C"/>
    <w:rsid w:val="000B760E"/>
    <w:rsid w:val="000C2552"/>
    <w:rsid w:val="000C4196"/>
    <w:rsid w:val="000E2488"/>
    <w:rsid w:val="000E6D3C"/>
    <w:rsid w:val="000F2E47"/>
    <w:rsid w:val="00123785"/>
    <w:rsid w:val="0014752F"/>
    <w:rsid w:val="001616BB"/>
    <w:rsid w:val="00167885"/>
    <w:rsid w:val="00190562"/>
    <w:rsid w:val="001909FF"/>
    <w:rsid w:val="001A3521"/>
    <w:rsid w:val="001B762E"/>
    <w:rsid w:val="001C0305"/>
    <w:rsid w:val="001D6464"/>
    <w:rsid w:val="001E6178"/>
    <w:rsid w:val="001F0645"/>
    <w:rsid w:val="0020762B"/>
    <w:rsid w:val="00220DBA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63E65"/>
    <w:rsid w:val="003745D8"/>
    <w:rsid w:val="00390AEC"/>
    <w:rsid w:val="0039596A"/>
    <w:rsid w:val="003A36BB"/>
    <w:rsid w:val="003B2819"/>
    <w:rsid w:val="003B55BC"/>
    <w:rsid w:val="003E032D"/>
    <w:rsid w:val="003F39BB"/>
    <w:rsid w:val="003F3C02"/>
    <w:rsid w:val="00403389"/>
    <w:rsid w:val="004119B3"/>
    <w:rsid w:val="00415E36"/>
    <w:rsid w:val="004359CC"/>
    <w:rsid w:val="00441256"/>
    <w:rsid w:val="004465F5"/>
    <w:rsid w:val="00482BBA"/>
    <w:rsid w:val="004841A4"/>
    <w:rsid w:val="004E42FC"/>
    <w:rsid w:val="004E4E4E"/>
    <w:rsid w:val="00501905"/>
    <w:rsid w:val="00507823"/>
    <w:rsid w:val="00530C04"/>
    <w:rsid w:val="005934FB"/>
    <w:rsid w:val="00594335"/>
    <w:rsid w:val="005B5F79"/>
    <w:rsid w:val="005C0F91"/>
    <w:rsid w:val="005C1553"/>
    <w:rsid w:val="005D02FB"/>
    <w:rsid w:val="005D118F"/>
    <w:rsid w:val="005D1852"/>
    <w:rsid w:val="005F036A"/>
    <w:rsid w:val="00616C45"/>
    <w:rsid w:val="006272BC"/>
    <w:rsid w:val="006330BC"/>
    <w:rsid w:val="006435B7"/>
    <w:rsid w:val="00644202"/>
    <w:rsid w:val="00644E25"/>
    <w:rsid w:val="00666FF5"/>
    <w:rsid w:val="00673219"/>
    <w:rsid w:val="006B5B9D"/>
    <w:rsid w:val="00702E0E"/>
    <w:rsid w:val="00757985"/>
    <w:rsid w:val="007B3AEA"/>
    <w:rsid w:val="007B3FCA"/>
    <w:rsid w:val="007C4665"/>
    <w:rsid w:val="007D2630"/>
    <w:rsid w:val="007E53AE"/>
    <w:rsid w:val="00812F33"/>
    <w:rsid w:val="00814906"/>
    <w:rsid w:val="008216B5"/>
    <w:rsid w:val="00821AA7"/>
    <w:rsid w:val="008249F3"/>
    <w:rsid w:val="008440DC"/>
    <w:rsid w:val="00846588"/>
    <w:rsid w:val="00850886"/>
    <w:rsid w:val="00862462"/>
    <w:rsid w:val="00874391"/>
    <w:rsid w:val="008758C7"/>
    <w:rsid w:val="008A2839"/>
    <w:rsid w:val="008A509B"/>
    <w:rsid w:val="008C3906"/>
    <w:rsid w:val="008C6377"/>
    <w:rsid w:val="008D05C1"/>
    <w:rsid w:val="008D3CCB"/>
    <w:rsid w:val="008D45CB"/>
    <w:rsid w:val="008E241D"/>
    <w:rsid w:val="008F7EC6"/>
    <w:rsid w:val="00936274"/>
    <w:rsid w:val="00947857"/>
    <w:rsid w:val="00981F16"/>
    <w:rsid w:val="0098379A"/>
    <w:rsid w:val="00987D5D"/>
    <w:rsid w:val="009C4803"/>
    <w:rsid w:val="009D73C2"/>
    <w:rsid w:val="009F48CF"/>
    <w:rsid w:val="009F58F6"/>
    <w:rsid w:val="009F5FC6"/>
    <w:rsid w:val="00A124C8"/>
    <w:rsid w:val="00A3305D"/>
    <w:rsid w:val="00A85B48"/>
    <w:rsid w:val="00AB14EF"/>
    <w:rsid w:val="00AD4B06"/>
    <w:rsid w:val="00AD7A7C"/>
    <w:rsid w:val="00AD7F6A"/>
    <w:rsid w:val="00AE243E"/>
    <w:rsid w:val="00AE77B9"/>
    <w:rsid w:val="00B221F2"/>
    <w:rsid w:val="00B30FF6"/>
    <w:rsid w:val="00B3723D"/>
    <w:rsid w:val="00B47B56"/>
    <w:rsid w:val="00B608A0"/>
    <w:rsid w:val="00B61301"/>
    <w:rsid w:val="00B80225"/>
    <w:rsid w:val="00B80578"/>
    <w:rsid w:val="00B958DD"/>
    <w:rsid w:val="00B95C08"/>
    <w:rsid w:val="00BA6B2E"/>
    <w:rsid w:val="00BB6FD7"/>
    <w:rsid w:val="00BC6E4F"/>
    <w:rsid w:val="00BD0E22"/>
    <w:rsid w:val="00BF6298"/>
    <w:rsid w:val="00C01D29"/>
    <w:rsid w:val="00C17D86"/>
    <w:rsid w:val="00C3231B"/>
    <w:rsid w:val="00C362D3"/>
    <w:rsid w:val="00C45B93"/>
    <w:rsid w:val="00C46E18"/>
    <w:rsid w:val="00C73FEF"/>
    <w:rsid w:val="00C75CDC"/>
    <w:rsid w:val="00C81EE0"/>
    <w:rsid w:val="00C862C2"/>
    <w:rsid w:val="00C86C59"/>
    <w:rsid w:val="00CB4CF3"/>
    <w:rsid w:val="00CC0B53"/>
    <w:rsid w:val="00CC0E69"/>
    <w:rsid w:val="00CD6C41"/>
    <w:rsid w:val="00CF616F"/>
    <w:rsid w:val="00D04F34"/>
    <w:rsid w:val="00D24C38"/>
    <w:rsid w:val="00D406D5"/>
    <w:rsid w:val="00D4287E"/>
    <w:rsid w:val="00D52BFD"/>
    <w:rsid w:val="00D61CC7"/>
    <w:rsid w:val="00D76D0B"/>
    <w:rsid w:val="00D81694"/>
    <w:rsid w:val="00D95763"/>
    <w:rsid w:val="00DA0AD1"/>
    <w:rsid w:val="00DB6F7F"/>
    <w:rsid w:val="00DD21C2"/>
    <w:rsid w:val="00DD30D6"/>
    <w:rsid w:val="00DE631F"/>
    <w:rsid w:val="00DF1CEE"/>
    <w:rsid w:val="00E21B9D"/>
    <w:rsid w:val="00E232DA"/>
    <w:rsid w:val="00E40806"/>
    <w:rsid w:val="00E51452"/>
    <w:rsid w:val="00E54CB3"/>
    <w:rsid w:val="00E63E82"/>
    <w:rsid w:val="00E63ED5"/>
    <w:rsid w:val="00E75DEF"/>
    <w:rsid w:val="00E8521B"/>
    <w:rsid w:val="00EB2515"/>
    <w:rsid w:val="00EC25AC"/>
    <w:rsid w:val="00ED0E2A"/>
    <w:rsid w:val="00ED39D5"/>
    <w:rsid w:val="00EE071C"/>
    <w:rsid w:val="00EE37FD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51179B5"/>
    <w:rsid w:val="0AA2487E"/>
    <w:rsid w:val="0BA53FC6"/>
    <w:rsid w:val="0CC76782"/>
    <w:rsid w:val="0F87071F"/>
    <w:rsid w:val="11306E3F"/>
    <w:rsid w:val="1D3C58CC"/>
    <w:rsid w:val="246D3214"/>
    <w:rsid w:val="27187EB1"/>
    <w:rsid w:val="28B1694E"/>
    <w:rsid w:val="2B711D54"/>
    <w:rsid w:val="39A26CD5"/>
    <w:rsid w:val="3A347F09"/>
    <w:rsid w:val="3A7D2AF7"/>
    <w:rsid w:val="3DBA1DD5"/>
    <w:rsid w:val="3F2A6FBC"/>
    <w:rsid w:val="41D4558D"/>
    <w:rsid w:val="42965CD5"/>
    <w:rsid w:val="49EC197E"/>
    <w:rsid w:val="4AB32BA7"/>
    <w:rsid w:val="4E113159"/>
    <w:rsid w:val="53B85768"/>
    <w:rsid w:val="56961E7A"/>
    <w:rsid w:val="58F47BFE"/>
    <w:rsid w:val="5CC5528F"/>
    <w:rsid w:val="5D1D6D54"/>
    <w:rsid w:val="66EC4059"/>
    <w:rsid w:val="67B87EA7"/>
    <w:rsid w:val="6FFE5B01"/>
    <w:rsid w:val="71B5314C"/>
    <w:rsid w:val="72754896"/>
    <w:rsid w:val="72943E8C"/>
    <w:rsid w:val="75D47EC6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link w:val="21"/>
    <w:autoRedefine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0"/>
    <w:pPr>
      <w:jc w:val="left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autoRedefine/>
    <w:qFormat/>
    <w:uiPriority w:val="0"/>
    <w:rPr>
      <w:color w:val="800080"/>
      <w:u w:val="single"/>
    </w:rPr>
  </w:style>
  <w:style w:type="character" w:styleId="13">
    <w:name w:val="Emphasis"/>
    <w:autoRedefine/>
    <w:qFormat/>
    <w:uiPriority w:val="0"/>
    <w:rPr>
      <w:i/>
      <w:iCs/>
    </w:rPr>
  </w:style>
  <w:style w:type="character" w:styleId="14">
    <w:name w:val="Hyperlink"/>
    <w:autoRedefine/>
    <w:qFormat/>
    <w:uiPriority w:val="0"/>
    <w:rPr>
      <w:color w:val="0000FF"/>
      <w:u w:val="single"/>
    </w:rPr>
  </w:style>
  <w:style w:type="character" w:customStyle="1" w:styleId="15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6">
    <w:name w:val="apple-converted-space"/>
    <w:autoRedefine/>
    <w:qFormat/>
    <w:uiPriority w:val="0"/>
  </w:style>
  <w:style w:type="character" w:customStyle="1" w:styleId="17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8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9">
    <w:name w:val="未处理的提及1"/>
    <w:basedOn w:val="10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标题 2 字符"/>
    <w:basedOn w:val="10"/>
    <w:link w:val="3"/>
    <w:autoRedefine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7C0C-7BB1-416C-ACEB-55CDB07F5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303</Words>
  <Characters>1730</Characters>
  <Lines>14</Lines>
  <Paragraphs>4</Paragraphs>
  <TotalTime>45</TotalTime>
  <ScaleCrop>false</ScaleCrop>
  <LinksUpToDate>false</LinksUpToDate>
  <CharactersWithSpaces>2029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2023-10-21T10:00:00Z</dcterms:created>
  <dc:creator>Image</dc:creator>
  <cp:lastModifiedBy>堀  达</cp:lastModifiedBy>
  <cp:lastPrinted>2004-04-23T07:06:00Z</cp:lastPrinted>
  <dcterms:modified xsi:type="dcterms:W3CDTF">2024-04-07T10:11:59Z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8F39DD85D886475AAD7F1433B2E384CB_13</vt:lpwstr>
  </property>
</Properties>
</file>