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18"/>
          <w:szCs w:val="18"/>
          <w:shd w:val="pct10" w:color="auto" w:fill="FFFFFF"/>
        </w:rPr>
      </w:pPr>
    </w:p>
    <w:p>
      <w:pPr>
        <w:jc w:val="center"/>
        <w:rPr>
          <w:b/>
          <w:bCs/>
          <w:color w:val="000000"/>
          <w:sz w:val="36"/>
          <w:szCs w:val="36"/>
          <w:shd w:val="pct10" w:color="auto" w:fill="FFFFFF"/>
        </w:rPr>
      </w:pPr>
      <w:r>
        <w:rPr>
          <w:b/>
          <w:bCs/>
          <w:color w:val="000000"/>
          <w:sz w:val="36"/>
          <w:szCs w:val="36"/>
          <w:shd w:val="pct10" w:color="auto" w:fill="FFFFFF"/>
        </w:rPr>
        <w:t>新 书 推 荐</w:t>
      </w:r>
    </w:p>
    <w:p>
      <w:pPr>
        <w:tabs>
          <w:tab w:val="left" w:pos="341"/>
          <w:tab w:val="left" w:pos="5235"/>
        </w:tabs>
        <w:jc w:val="left"/>
        <w:rPr>
          <w:b/>
          <w:bCs/>
          <w:color w:val="000000"/>
          <w:szCs w:val="18"/>
        </w:rPr>
      </w:pPr>
    </w:p>
    <w:p>
      <w:pPr>
        <w:rPr>
          <w:b/>
          <w:color w:val="000000"/>
          <w:szCs w:val="21"/>
        </w:rPr>
      </w:pPr>
    </w:p>
    <w:p>
      <w:pPr>
        <w:rPr>
          <w:b/>
          <w:color w:val="000000"/>
          <w:szCs w:val="21"/>
        </w:rPr>
      </w:pPr>
      <w:r>
        <w:rPr>
          <w:b/>
          <w:color w:val="000000"/>
          <w:szCs w:val="21"/>
        </w:rPr>
        <w:drawing>
          <wp:anchor distT="0" distB="0" distL="114300" distR="114300" simplePos="0" relativeHeight="251661312" behindDoc="0" locked="0" layoutInCell="1" allowOverlap="1">
            <wp:simplePos x="0" y="0"/>
            <wp:positionH relativeFrom="column">
              <wp:posOffset>3565525</wp:posOffset>
            </wp:positionH>
            <wp:positionV relativeFrom="paragraph">
              <wp:posOffset>26035</wp:posOffset>
            </wp:positionV>
            <wp:extent cx="1797050" cy="2429510"/>
            <wp:effectExtent l="0" t="0" r="1270" b="8890"/>
            <wp:wrapSquare wrapText="bothSides"/>
            <wp:docPr id="2" name="图片 2" descr="QQ截图2024040711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40407110932"/>
                    <pic:cNvPicPr>
                      <a:picLocks noChangeAspect="1"/>
                    </pic:cNvPicPr>
                  </pic:nvPicPr>
                  <pic:blipFill>
                    <a:blip r:embed="rId6"/>
                    <a:stretch>
                      <a:fillRect/>
                    </a:stretch>
                  </pic:blipFill>
                  <pic:spPr>
                    <a:xfrm>
                      <a:off x="0" y="0"/>
                      <a:ext cx="1797050" cy="2429510"/>
                    </a:xfrm>
                    <a:prstGeom prst="rect">
                      <a:avLst/>
                    </a:prstGeom>
                  </pic:spPr>
                </pic:pic>
              </a:graphicData>
            </a:graphic>
          </wp:anchor>
        </w:drawing>
      </w:r>
      <w:r>
        <w:rPr>
          <w:b/>
          <w:color w:val="000000"/>
          <w:szCs w:val="21"/>
        </w:rPr>
        <w:t>中文书名：《</w:t>
      </w:r>
      <w:r>
        <w:rPr>
          <w:rFonts w:hint="eastAsia"/>
          <w:b/>
          <w:color w:val="000000"/>
          <w:szCs w:val="21"/>
          <w:lang w:val="en-US" w:eastAsia="zh-CN"/>
        </w:rPr>
        <w:t>蝴蝶的翅膀</w:t>
      </w:r>
      <w:r>
        <w:rPr>
          <w:rFonts w:hint="eastAsia"/>
          <w:b/>
          <w:color w:val="000000"/>
          <w:szCs w:val="21"/>
        </w:rPr>
        <w:t>：</w:t>
      </w:r>
      <w:r>
        <w:rPr>
          <w:rFonts w:hint="eastAsia"/>
          <w:b/>
          <w:color w:val="000000"/>
          <w:szCs w:val="21"/>
          <w:lang w:val="en-US" w:eastAsia="zh-CN"/>
        </w:rPr>
        <w:t>拥抱变化</w:t>
      </w:r>
      <w:r>
        <w:rPr>
          <w:b/>
          <w:color w:val="000000"/>
          <w:szCs w:val="21"/>
        </w:rPr>
        <w:t>》</w:t>
      </w:r>
    </w:p>
    <w:p>
      <w:pPr>
        <w:rPr>
          <w:b/>
          <w:i/>
          <w:iCs/>
          <w:color w:val="000000"/>
          <w:szCs w:val="21"/>
        </w:rPr>
      </w:pPr>
      <w:r>
        <w:rPr>
          <w:b/>
          <w:color w:val="000000"/>
          <w:szCs w:val="21"/>
        </w:rPr>
        <w:t>英文书名：</w:t>
      </w:r>
      <w:bookmarkStart w:id="0" w:name="OLE_LINK2"/>
      <w:bookmarkStart w:id="1" w:name="OLE_LINK1"/>
      <w:r>
        <w:rPr>
          <w:rFonts w:hint="eastAsia"/>
          <w:b/>
          <w:i/>
          <w:iCs/>
          <w:color w:val="000000"/>
          <w:szCs w:val="21"/>
        </w:rPr>
        <w:t>On a Butterfly's Wing</w:t>
      </w:r>
      <w:bookmarkEnd w:id="0"/>
      <w:r>
        <w:rPr>
          <w:rFonts w:hint="eastAsia"/>
          <w:b/>
          <w:i/>
          <w:iCs/>
          <w:color w:val="000000"/>
          <w:szCs w:val="21"/>
          <w:lang w:val="en-US" w:eastAsia="zh-CN"/>
        </w:rPr>
        <w:t xml:space="preserve">: </w:t>
      </w:r>
      <w:r>
        <w:rPr>
          <w:rFonts w:hint="eastAsia"/>
          <w:b/>
          <w:i/>
          <w:iCs/>
          <w:color w:val="000000"/>
          <w:szCs w:val="21"/>
        </w:rPr>
        <w:t>Lessons from nature on embracing change</w:t>
      </w:r>
    </w:p>
    <w:bookmarkEnd w:id="1"/>
    <w:p>
      <w:pPr>
        <w:rPr>
          <w:b/>
          <w:color w:val="000000"/>
          <w:szCs w:val="21"/>
        </w:rPr>
      </w:pPr>
      <w:r>
        <w:rPr>
          <w:b/>
          <w:color w:val="000000"/>
          <w:szCs w:val="21"/>
        </w:rPr>
        <w:t>作    者：Astrid Vargas</w:t>
      </w:r>
    </w:p>
    <w:p>
      <w:pPr>
        <w:rPr>
          <w:b/>
          <w:color w:val="000000"/>
          <w:szCs w:val="21"/>
        </w:rPr>
      </w:pPr>
      <w:r>
        <w:rPr>
          <w:b/>
          <w:color w:val="000000"/>
          <w:szCs w:val="21"/>
        </w:rPr>
        <w:t>出 版 社：Unipress</w:t>
      </w:r>
    </w:p>
    <w:p>
      <w:pPr>
        <w:rPr>
          <w:b/>
          <w:color w:val="000000"/>
          <w:szCs w:val="21"/>
        </w:rPr>
      </w:pPr>
      <w:r>
        <w:rPr>
          <w:b/>
          <w:color w:val="000000"/>
          <w:szCs w:val="21"/>
        </w:rPr>
        <w:t>代理公司：Union Square/ANA/Jessica</w:t>
      </w:r>
    </w:p>
    <w:p>
      <w:pPr>
        <w:rPr>
          <w:b/>
          <w:color w:val="000000"/>
          <w:szCs w:val="21"/>
        </w:rPr>
      </w:pPr>
      <w:r>
        <w:rPr>
          <w:b/>
          <w:color w:val="000000"/>
          <w:szCs w:val="21"/>
        </w:rPr>
        <w:t>页    数：128页</w:t>
      </w:r>
    </w:p>
    <w:p>
      <w:pPr>
        <w:rPr>
          <w:b/>
          <w:color w:val="000000"/>
          <w:szCs w:val="21"/>
        </w:rPr>
      </w:pPr>
      <w:r>
        <w:rPr>
          <w:b/>
          <w:color w:val="000000"/>
          <w:szCs w:val="21"/>
        </w:rPr>
        <w:t>出版时间：2024年</w:t>
      </w:r>
      <w:r>
        <w:rPr>
          <w:rFonts w:hint="eastAsia"/>
          <w:b/>
          <w:color w:val="000000"/>
          <w:szCs w:val="21"/>
        </w:rPr>
        <w:t>春</w:t>
      </w:r>
      <w:r>
        <w:rPr>
          <w:b/>
          <w:color w:val="000000"/>
          <w:szCs w:val="21"/>
        </w:rPr>
        <w:t>季</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型：自然科学</w:t>
      </w:r>
    </w:p>
    <w:p>
      <w:pPr>
        <w:rPr>
          <w:b/>
          <w:bCs/>
          <w:color w:val="000000"/>
          <w:szCs w:val="21"/>
        </w:rPr>
      </w:pPr>
    </w:p>
    <w:p>
      <w:pPr>
        <w:rPr>
          <w:b/>
          <w:bCs/>
          <w:color w:val="000000"/>
          <w:szCs w:val="21"/>
        </w:rPr>
      </w:pPr>
    </w:p>
    <w:p>
      <w:pPr>
        <w:rPr>
          <w:color w:val="000000"/>
          <w:szCs w:val="21"/>
        </w:rPr>
      </w:pPr>
      <w:r>
        <w:rPr>
          <w:b/>
          <w:bCs/>
          <w:color w:val="000000"/>
          <w:szCs w:val="21"/>
        </w:rPr>
        <w:t>内容简介：</w:t>
      </w:r>
    </w:p>
    <w:p>
      <w:pPr>
        <w:rPr>
          <w:bCs/>
          <w:color w:val="000000"/>
          <w:szCs w:val="21"/>
        </w:rPr>
      </w:pPr>
    </w:p>
    <w:p>
      <w:pPr>
        <w:ind w:firstLine="420" w:firstLineChars="200"/>
      </w:pPr>
      <w:r>
        <w:t>科学、艺术、哲学和</w:t>
      </w:r>
      <w:r>
        <w:rPr>
          <w:rFonts w:hint="eastAsia"/>
        </w:rPr>
        <w:t>自然</w:t>
      </w:r>
      <w:r>
        <w:t xml:space="preserve">保护结合在一起，讲述了一个关于蝴蝶的神奇世界的故事，以及我们都是其中的一部分的不断转变过程。 </w:t>
      </w:r>
    </w:p>
    <w:p>
      <w:pPr>
        <w:ind w:firstLine="420" w:firstLineChars="200"/>
      </w:pPr>
    </w:p>
    <w:p>
      <w:pPr>
        <w:ind w:firstLine="420" w:firstLineChars="200"/>
      </w:pPr>
      <w:r>
        <w:t>一本为我们内心的</w:t>
      </w:r>
      <w:r>
        <w:rPr>
          <w:rFonts w:hint="eastAsia"/>
        </w:rPr>
        <w:t>蝶蛹而</w:t>
      </w:r>
      <w:r>
        <w:t xml:space="preserve">写的书，等待着在生活的某个新方面展翅高飞。 </w:t>
      </w:r>
    </w:p>
    <w:p>
      <w:pPr>
        <w:ind w:firstLine="420" w:firstLineChars="200"/>
      </w:pPr>
    </w:p>
    <w:p>
      <w:pPr>
        <w:ind w:firstLine="420" w:firstLineChars="200"/>
        <w:rPr>
          <w:rFonts w:hint="eastAsia"/>
        </w:rPr>
      </w:pPr>
      <w:r>
        <w:t>拉雷梅</w:t>
      </w:r>
      <w:r>
        <w:rPr>
          <w:rFonts w:hint="eastAsia"/>
        </w:rPr>
        <w:t>——</w:t>
      </w:r>
      <w:r>
        <w:t>一只不会飞的蝴蝶</w:t>
      </w:r>
      <w:r>
        <w:rPr>
          <w:rFonts w:hint="eastAsia"/>
        </w:rPr>
        <w:t>——向我们讲述了她从卵孵化到死亡以及之后的生活故事</w:t>
      </w:r>
      <w:r>
        <w:t>。在整个故事中，拉雷梅向我们展示了它自己生命周期的每个阶段</w:t>
      </w:r>
      <w:r>
        <w:rPr>
          <w:rFonts w:hint="eastAsia"/>
        </w:rPr>
        <w:t>——</w:t>
      </w:r>
      <w:r>
        <w:t>卵、毛毛虫、蛹和蝴蝶</w:t>
      </w:r>
      <w:r>
        <w:rPr>
          <w:rFonts w:hint="eastAsia"/>
        </w:rPr>
        <w:t>——这些阶段</w:t>
      </w:r>
      <w:r>
        <w:t xml:space="preserve">如何为我们一生中经历的各种转变提供鼓舞人心的教训。 </w:t>
      </w:r>
      <w:r>
        <w:rPr>
          <w:rFonts w:hint="eastAsia"/>
        </w:rPr>
        <w:t xml:space="preserve"> </w:t>
      </w:r>
    </w:p>
    <w:p>
      <w:pPr>
        <w:ind w:firstLine="420" w:firstLineChars="200"/>
      </w:pPr>
    </w:p>
    <w:p>
      <w:pPr>
        <w:ind w:firstLine="420" w:firstLineChars="200"/>
      </w:pPr>
      <w:r>
        <w:t xml:space="preserve">拉雷梅的生活与阿玛特西的生活交织在一起，阿玛特西是一位面临生命尽头的老妇人。这两个故事都是真实的，并引导我们反思活着的独特权。 </w:t>
      </w:r>
    </w:p>
    <w:p>
      <w:pPr>
        <w:ind w:firstLine="420" w:firstLineChars="200"/>
      </w:pPr>
    </w:p>
    <w:p>
      <w:pPr>
        <w:ind w:firstLine="420" w:firstLineChars="200"/>
      </w:pPr>
      <w:r>
        <w:t>在整本书中，拉雷</w:t>
      </w:r>
      <w:r>
        <w:rPr>
          <w:rFonts w:hint="eastAsia"/>
        </w:rPr>
        <w:t>梅</w:t>
      </w:r>
      <w:r>
        <w:t>以第一人称</w:t>
      </w:r>
      <w:r>
        <w:rPr>
          <w:rFonts w:hint="eastAsia"/>
        </w:rPr>
        <w:t>讲述故事</w:t>
      </w:r>
      <w:r>
        <w:t>，这也许是这个故事唯一的虚构方面。其余的：拉雷</w:t>
      </w:r>
      <w:r>
        <w:rPr>
          <w:rFonts w:hint="eastAsia"/>
        </w:rPr>
        <w:t>梅自己</w:t>
      </w:r>
      <w:r>
        <w:t>、她的事故、阿玛特西和她的氏族、</w:t>
      </w:r>
      <w:r>
        <w:rPr>
          <w:rFonts w:hint="eastAsia"/>
        </w:rPr>
        <w:t>全球蝴蝶数量的减少、我们对相互支持的需求</w:t>
      </w:r>
      <w:r>
        <w:t>......这一切都是真实的。</w:t>
      </w:r>
    </w:p>
    <w:p>
      <w:pPr>
        <w:ind w:firstLine="420" w:firstLineChars="200"/>
      </w:pPr>
    </w:p>
    <w:p>
      <w:pPr>
        <w:ind w:firstLine="420" w:firstLineChars="200"/>
      </w:pPr>
      <w:r>
        <w:t>在我们这个全球变化的时代，我们需要为我们面临的挑战提供希望和积极解决方案的故事。《</w:t>
      </w:r>
      <w:r>
        <w:rPr>
          <w:rFonts w:hint="eastAsia"/>
          <w:lang w:val="en-US" w:eastAsia="zh-CN"/>
        </w:rPr>
        <w:t>蝴蝶的翅膀</w:t>
      </w:r>
      <w:r>
        <w:t>》是一个真实的故事，由世界领先的环保主义者之一讲述，</w:t>
      </w:r>
      <w:r>
        <w:rPr>
          <w:rFonts w:hint="eastAsia"/>
        </w:rPr>
        <w:t>她</w:t>
      </w:r>
      <w:r>
        <w:t>描述了蝴蝶和心爱的母亲的平行生活如何帮助我们反思活着的独特</w:t>
      </w:r>
      <w:r>
        <w:rPr>
          <w:rFonts w:hint="eastAsia"/>
        </w:rPr>
        <w:t>权力</w:t>
      </w:r>
      <w:r>
        <w:t>。它的叙述者（La Reme，蝴蝶本人）向我们展示了蝴蝶生命周期中的各个阶段如何为我们自己的艰难转变提供经验教训。我们被鼓励像毛毛虫一样蜕皮</w:t>
      </w:r>
      <w:r>
        <w:rPr>
          <w:rFonts w:hint="eastAsia"/>
        </w:rPr>
        <w:t>；</w:t>
      </w:r>
      <w:r>
        <w:t>与他人合作，就像蛹中的细胞一样</w:t>
      </w:r>
      <w:r>
        <w:rPr>
          <w:rFonts w:hint="eastAsia"/>
        </w:rPr>
        <w:t>；</w:t>
      </w:r>
      <w:r>
        <w:t>并展开我们想象力的多彩翅膀。</w:t>
      </w:r>
    </w:p>
    <w:p>
      <w:pPr>
        <w:ind w:firstLine="420" w:firstLineChars="200"/>
      </w:pPr>
    </w:p>
    <w:p>
      <w:pPr>
        <w:ind w:firstLine="420" w:firstLineChars="200"/>
      </w:pPr>
      <w:r>
        <w:t>在途中，我们发现了彩蝶长达 12,000 公里的非凡迁徙周期，从挪威到非洲可能需要三代人的时间。他们非凡的旅程提醒我们，我们自己短暂的生命</w:t>
      </w:r>
      <w:r>
        <w:rPr>
          <w:rFonts w:hint="eastAsia"/>
        </w:rPr>
        <w:t>——</w:t>
      </w:r>
      <w:r>
        <w:t>由数十亿年前的粒子组成</w:t>
      </w:r>
      <w:r>
        <w:rPr>
          <w:rFonts w:hint="eastAsia"/>
        </w:rPr>
        <w:t>——</w:t>
      </w:r>
      <w:r>
        <w:t>在宇宙自身不断的蜕变中将我们所有人联系在一起。</w:t>
      </w:r>
    </w:p>
    <w:p/>
    <w:p>
      <w:pPr>
        <w:rPr>
          <w:color w:val="000000"/>
          <w:szCs w:val="21"/>
        </w:rPr>
      </w:pPr>
    </w:p>
    <w:p>
      <w:pPr>
        <w:rPr>
          <w:b/>
          <w:bCs/>
          <w:color w:val="000000"/>
          <w:szCs w:val="21"/>
        </w:rPr>
      </w:pPr>
      <w:r>
        <w:rPr>
          <w:b/>
          <w:bCs/>
          <w:color w:val="000000"/>
          <w:szCs w:val="21"/>
        </w:rPr>
        <w:t>作者简介：</w:t>
      </w:r>
    </w:p>
    <w:p>
      <w:pPr>
        <w:rPr>
          <w:b/>
          <w:bCs/>
          <w:color w:val="000000"/>
          <w:szCs w:val="21"/>
        </w:rPr>
      </w:pPr>
    </w:p>
    <w:p>
      <w:pPr>
        <w:ind w:firstLine="420" w:firstLineChars="200"/>
      </w:pPr>
      <w:r>
        <w:drawing>
          <wp:anchor distT="0" distB="0" distL="114300" distR="114300" simplePos="0" relativeHeight="251660288" behindDoc="1" locked="0" layoutInCell="1" allowOverlap="1">
            <wp:simplePos x="0" y="0"/>
            <wp:positionH relativeFrom="margin">
              <wp:align>left</wp:align>
            </wp:positionH>
            <wp:positionV relativeFrom="paragraph">
              <wp:posOffset>22225</wp:posOffset>
            </wp:positionV>
            <wp:extent cx="1187450" cy="1328420"/>
            <wp:effectExtent l="0" t="0" r="0" b="5080"/>
            <wp:wrapTight wrapText="bothSides">
              <wp:wrapPolygon>
                <wp:start x="0" y="0"/>
                <wp:lineTo x="0" y="21373"/>
                <wp:lineTo x="21138" y="21373"/>
                <wp:lineTo x="21138" y="0"/>
                <wp:lineTo x="0" y="0"/>
              </wp:wrapPolygon>
            </wp:wrapTight>
            <wp:docPr id="17" name="图片 17" descr="https://inspiration4action.com/wp-content/uploads/IMG_4901-1024x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inspiration4action.com/wp-content/uploads/IMG_4901-1024x529.jpeg"/>
                    <pic:cNvPicPr>
                      <a:picLocks noChangeAspect="1" noChangeArrowheads="1"/>
                    </pic:cNvPicPr>
                  </pic:nvPicPr>
                  <pic:blipFill>
                    <a:blip r:embed="rId7" cstate="print">
                      <a:extLst>
                        <a:ext uri="{28A0092B-C50C-407E-A947-70E740481C1C}">
                          <a14:useLocalDpi xmlns:a14="http://schemas.microsoft.com/office/drawing/2010/main" val="0"/>
                        </a:ext>
                      </a:extLst>
                    </a:blip>
                    <a:srcRect l="32110" r="21720"/>
                    <a:stretch>
                      <a:fillRect/>
                    </a:stretch>
                  </pic:blipFill>
                  <pic:spPr>
                    <a:xfrm>
                      <a:off x="0" y="0"/>
                      <a:ext cx="1187450" cy="1328420"/>
                    </a:xfrm>
                    <a:prstGeom prst="rect">
                      <a:avLst/>
                    </a:prstGeom>
                    <a:noFill/>
                    <a:ln>
                      <a:noFill/>
                    </a:ln>
                  </pic:spPr>
                </pic:pic>
              </a:graphicData>
            </a:graphic>
          </wp:anchor>
        </w:drawing>
      </w:r>
      <w:r>
        <w:rPr>
          <w:b/>
        </w:rPr>
        <w:t>阿斯特丽德·巴尔加斯（Astrid Vargas</w:t>
      </w:r>
      <w:r>
        <w:rPr>
          <w:b/>
          <w:bCs/>
        </w:rPr>
        <w:t>）</w:t>
      </w:r>
      <w:r>
        <w:t>是一位保护生物学家，在建立、开发、领导和监测环境恢复计划方面有着良好的记录。她的专业工作融合了四大支柱：生物多样性保护、生态系统恢复、当地社区振兴和艺术行动。她是世界上三种最濒危物种恢复的关键人物：西班牙的伊比利亚猞猁、北美的黑足雪貂和马达加斯加的金冠猞猁。阿斯特丽德获得了多个奖项，例如安达卢西亚军政府颁发的终身成就奖等。她被西班牙记录报纸</w:t>
      </w:r>
      <w:r>
        <w:rPr>
          <w:iCs/>
        </w:rPr>
        <w:t>《国家报》</w:t>
      </w:r>
      <w:r>
        <w:rPr>
          <w:rFonts w:hint="eastAsia"/>
          <w:iCs/>
        </w:rPr>
        <w:t>（</w:t>
      </w:r>
      <w:r>
        <w:rPr>
          <w:i/>
        </w:rPr>
        <w:t>El País</w:t>
      </w:r>
      <w:r>
        <w:rPr>
          <w:rFonts w:hint="eastAsia"/>
          <w:iCs/>
        </w:rPr>
        <w:t>）</w:t>
      </w:r>
      <w:r>
        <w:t>评为伊比利亚美洲前100名人物之一</w:t>
      </w:r>
      <w:r>
        <w:rPr>
          <w:rFonts w:hint="eastAsia"/>
        </w:rPr>
        <w:t>——即那些</w:t>
      </w:r>
      <w:r>
        <w:t>有所作为的</w:t>
      </w:r>
      <w:r>
        <w:rPr>
          <w:rFonts w:hint="eastAsia"/>
        </w:rPr>
        <w:t>男性与女性</w:t>
      </w:r>
      <w:r>
        <w:t>。作为她对生态修复的奉献的一部分，她执导了Intermedia Producciones的纪录片</w:t>
      </w:r>
      <w:r>
        <w:rPr>
          <w:rFonts w:hint="eastAsia"/>
        </w:rPr>
        <w:t>“</w:t>
      </w:r>
      <w:r>
        <w:t>头、心和手</w:t>
      </w:r>
      <w:r>
        <w:rPr>
          <w:rFonts w:hint="eastAsia"/>
        </w:rPr>
        <w:t>”（</w:t>
      </w:r>
      <w:r>
        <w:t>Head, Heart and Hands</w:t>
      </w:r>
      <w:r>
        <w:rPr>
          <w:rFonts w:hint="eastAsia"/>
        </w:rPr>
        <w:t>）</w:t>
      </w:r>
      <w:r>
        <w:t>，该片在国际电影节</w:t>
      </w:r>
      <w:r>
        <w:rPr>
          <w:rFonts w:hint="eastAsia"/>
        </w:rPr>
        <w:t>“</w:t>
      </w:r>
      <w:r>
        <w:t>绿色电影节</w:t>
      </w:r>
      <w:r>
        <w:rPr>
          <w:rFonts w:hint="eastAsia"/>
        </w:rPr>
        <w:t>”</w:t>
      </w:r>
      <w:r>
        <w:t>上获得BeCome评审团奖。阿斯特丽德相信艺术和灵感的力量可以改变社会。她是 Inspiration 4 Action的创始人，该倡议旨在培养集体创造力，将其作为生态系统恢复的工具。</w:t>
      </w:r>
    </w:p>
    <w:p/>
    <w:p/>
    <w:p>
      <w:pPr>
        <w:rPr>
          <w:b/>
        </w:rPr>
      </w:pPr>
      <w:r>
        <w:rPr>
          <w:rFonts w:hint="eastAsia"/>
          <w:b/>
        </w:rPr>
        <w:t>媒体评价：</w:t>
      </w:r>
    </w:p>
    <w:p>
      <w:pPr>
        <w:ind w:firstLine="420" w:firstLineChars="200"/>
      </w:pPr>
    </w:p>
    <w:p>
      <w:pPr>
        <w:ind w:firstLine="420" w:firstLineChars="200"/>
      </w:pPr>
      <w:r>
        <w:rPr>
          <w:rFonts w:hint="eastAsia"/>
        </w:rPr>
        <w:t>“</w:t>
      </w:r>
      <w:r>
        <w:t>蝴蝶的生活是多么复杂而奇妙，如此详细和热情的描述。</w:t>
      </w:r>
      <w:r>
        <w:rPr>
          <w:rFonts w:hint="eastAsia"/>
        </w:rPr>
        <w:t>努力改变以保持自我</w:t>
      </w:r>
      <w:r>
        <w:t>，这在蝴蝶和青蛙</w:t>
      </w:r>
      <w:r>
        <w:rPr>
          <w:rFonts w:hint="eastAsia"/>
        </w:rPr>
        <w:t>身上</w:t>
      </w:r>
      <w:r>
        <w:t>很明显，但对人来说也是必要的。</w:t>
      </w:r>
      <w:r>
        <w:rPr>
          <w:rFonts w:hint="eastAsia"/>
        </w:rPr>
        <w:t>勇往直前，尽管有明显的困难，也要从生活中得到最大的收获</w:t>
      </w:r>
      <w:r>
        <w:t>。让我们感谢广为人知的阿马特西·德·洛斯·巴尔加斯（Amatxi de los Vargas）激发了这个激动人心的故事，并感谢阿斯特丽德（Astrid）</w:t>
      </w:r>
      <w:r>
        <w:rPr>
          <w:rFonts w:hint="eastAsia"/>
        </w:rPr>
        <w:t>把这个故事传达得如此美妙</w:t>
      </w:r>
      <w:r>
        <w:t>。</w:t>
      </w:r>
      <w:r>
        <w:rPr>
          <w:rFonts w:hint="eastAsia"/>
        </w:rPr>
        <w:t>”</w:t>
      </w:r>
    </w:p>
    <w:p>
      <w:pPr>
        <w:jc w:val="right"/>
      </w:pPr>
      <w:r>
        <w:rPr>
          <w:rFonts w:hint="eastAsia"/>
        </w:rPr>
        <w:t>——</w:t>
      </w:r>
      <w:r>
        <w:t>米格尔·德利贝斯</w:t>
      </w:r>
      <w:r>
        <w:rPr>
          <w:rFonts w:hint="eastAsia"/>
        </w:rPr>
        <w:t>（</w:t>
      </w:r>
      <w:r>
        <w:t>Miguel Delibes</w:t>
      </w:r>
      <w:r>
        <w:rPr>
          <w:rFonts w:hint="eastAsia"/>
        </w:rPr>
        <w:t>）</w:t>
      </w:r>
      <w:r>
        <w:t>，科学家和作家，西班牙哺乳动物保护和研究协会主席</w:t>
      </w:r>
    </w:p>
    <w:p>
      <w:pPr>
        <w:ind w:firstLine="420" w:firstLineChars="200"/>
      </w:pPr>
    </w:p>
    <w:p>
      <w:pPr>
        <w:ind w:firstLine="420" w:firstLineChars="200"/>
      </w:pPr>
      <w:r>
        <w:rPr>
          <w:rFonts w:hint="eastAsia"/>
        </w:rPr>
        <w:t>“</w:t>
      </w:r>
      <w:r>
        <w:t>当我满怀好奇心打开《</w:t>
      </w:r>
      <w:r>
        <w:rPr>
          <w:rFonts w:hint="eastAsia"/>
          <w:iCs/>
          <w:lang w:val="en-US" w:eastAsia="zh-CN"/>
        </w:rPr>
        <w:t>蝴蝶的翅膀</w:t>
      </w:r>
      <w:r>
        <w:rPr>
          <w:iCs/>
        </w:rPr>
        <w:t>》</w:t>
      </w:r>
      <w:r>
        <w:t>这本书时，我立即意识到</w:t>
      </w:r>
      <w:r>
        <w:rPr>
          <w:rFonts w:hint="eastAsia"/>
        </w:rPr>
        <w:t>摆在我</w:t>
      </w:r>
      <w:r>
        <w:t>面前</w:t>
      </w:r>
      <w:r>
        <w:rPr>
          <w:rFonts w:hint="eastAsia"/>
        </w:rPr>
        <w:t>的是一本非常独特</w:t>
      </w:r>
      <w:r>
        <w:t>的</w:t>
      </w:r>
      <w:r>
        <w:rPr>
          <w:rFonts w:hint="eastAsia"/>
        </w:rPr>
        <w:t>书</w:t>
      </w:r>
      <w:r>
        <w:t>。这是一本关于蝴蝶的书，我已经研究了</w:t>
      </w:r>
      <w:r>
        <w:rPr>
          <w:rFonts w:hint="eastAsia"/>
        </w:rPr>
        <w:t>蝴蝶</w:t>
      </w:r>
      <w:r>
        <w:t>二十多年，它让我能够环游世界。</w:t>
      </w:r>
      <w:r>
        <w:rPr>
          <w:rFonts w:hint="eastAsia"/>
        </w:rPr>
        <w:t>环游了</w:t>
      </w:r>
      <w:r>
        <w:t>北非无数次......但这一次采用了前所未有的方法。它具有非常原始的美学，它向我们讲述了一段非常敏感、非常深刻、而且在科学方面有据可查的历史。</w:t>
      </w:r>
      <w:r>
        <w:rPr>
          <w:rFonts w:hint="eastAsia"/>
        </w:rPr>
        <w:t>这幅画中的女士永远不会停止给我带来惊喜</w:t>
      </w:r>
      <w:r>
        <w:t>，这一次也是如此，这本小书是一本真正的宝藏。</w:t>
      </w:r>
      <w:r>
        <w:rPr>
          <w:rFonts w:hint="eastAsia"/>
        </w:rPr>
        <w:t>”</w:t>
      </w:r>
    </w:p>
    <w:p>
      <w:pPr>
        <w:jc w:val="right"/>
      </w:pPr>
      <w:r>
        <w:rPr>
          <w:rFonts w:hint="eastAsia"/>
        </w:rPr>
        <w:t>——</w:t>
      </w:r>
      <w:r>
        <w:t>康斯坦蒂·斯特凡内斯库（Constanti Stefanescu），生态学家，</w:t>
      </w:r>
      <w:r>
        <w:rPr>
          <w:rFonts w:hint="eastAsia"/>
        </w:rPr>
        <w:t>《</w:t>
      </w:r>
      <w:r>
        <w:rPr>
          <w:iCs/>
        </w:rPr>
        <w:t>凡妮莎·卡杜伊</w:t>
      </w:r>
      <w:r>
        <w:rPr>
          <w:rFonts w:hint="eastAsia"/>
        </w:rPr>
        <w:t>》</w:t>
      </w:r>
      <w:r>
        <w:rPr>
          <w:iCs/>
        </w:rPr>
        <w:t>（Vanessa cardui）</w:t>
      </w:r>
      <w:r>
        <w:t>蝴蝶研究的国际参考</w:t>
      </w:r>
      <w:r>
        <w:rPr>
          <w:rFonts w:hint="eastAsia"/>
        </w:rPr>
        <w:t>者</w:t>
      </w:r>
      <w:r>
        <w:t>，</w:t>
      </w:r>
      <w:r>
        <w:rPr>
          <w:rFonts w:hint="eastAsia"/>
        </w:rPr>
        <w:t>来自</w:t>
      </w:r>
      <w:r>
        <w:t>格拉诺列尔自然科学博物馆</w:t>
      </w:r>
    </w:p>
    <w:p>
      <w:pPr>
        <w:ind w:firstLine="420" w:firstLineChars="200"/>
      </w:pPr>
    </w:p>
    <w:p>
      <w:pPr>
        <w:ind w:firstLine="420" w:firstLineChars="200"/>
      </w:pPr>
      <w:r>
        <w:rPr>
          <w:rFonts w:hint="eastAsia"/>
        </w:rPr>
        <w:t>“</w:t>
      </w:r>
      <w:r>
        <w:t>一旦</w:t>
      </w:r>
      <w:r>
        <w:rPr>
          <w:rFonts w:hint="eastAsia"/>
        </w:rPr>
        <w:t>精彩的项目在创造者的脑海中成为无形的东西时，人们就会享受它们</w:t>
      </w:r>
      <w:r>
        <w:t>。</w:t>
      </w:r>
      <w:r>
        <w:rPr>
          <w:rFonts w:hint="eastAsia"/>
        </w:rPr>
        <w:t>然后这些项目长大，变成现实，更多的人可以用不同的方式欣赏它们</w:t>
      </w:r>
      <w:r>
        <w:t>。这本书的构思非常出色，是原则的宣言，是艺术创造力的爆发，</w:t>
      </w:r>
      <w:r>
        <w:rPr>
          <w:rFonts w:hint="eastAsia"/>
        </w:rPr>
        <w:t>是对热爱彼此、热爱生活的人们的伟大致敬</w:t>
      </w:r>
      <w:r>
        <w:t>。阿斯特丽德·巴尔加斯（Astrid Vargas）在这里慷慨地分享她的艺术，她的知识，她的关注，她的理想。每一张图片，每一句话，每一页</w:t>
      </w:r>
      <w:r>
        <w:rPr>
          <w:rFonts w:hint="eastAsia"/>
        </w:rPr>
        <w:t>纸</w:t>
      </w:r>
      <w:r>
        <w:t>都是一份礼物。谢谢阿斯特丽德。</w:t>
      </w:r>
      <w:r>
        <w:rPr>
          <w:rFonts w:hint="eastAsia"/>
        </w:rPr>
        <w:t>”</w:t>
      </w:r>
    </w:p>
    <w:p>
      <w:pPr>
        <w:jc w:val="right"/>
      </w:pPr>
      <w:r>
        <w:rPr>
          <w:rFonts w:hint="eastAsia"/>
        </w:rPr>
        <w:t>——</w:t>
      </w:r>
      <w:r>
        <w:t>安东尼奥·阿奎莱拉（Antonio Aguilera），作家和活动家，萨维亚基金会秘书长</w:t>
      </w:r>
    </w:p>
    <w:p/>
    <w:p>
      <w:pPr>
        <w:rPr>
          <w:rFonts w:hint="eastAsia"/>
          <w:b/>
          <w:bCs/>
          <w:lang w:val="en-US" w:eastAsia="zh-CN"/>
        </w:rPr>
      </w:pPr>
      <w:r>
        <w:rPr>
          <w:rFonts w:hint="eastAsia"/>
          <w:b/>
          <w:bCs/>
          <w:lang w:val="en-US" w:eastAsia="zh-CN"/>
        </w:rPr>
        <w:t>内文展示：</w:t>
      </w:r>
    </w:p>
    <w:p>
      <w:pPr>
        <w:rPr>
          <w:rFonts w:hint="eastAsia"/>
          <w:lang w:val="en-US" w:eastAsia="zh-CN"/>
        </w:rPr>
      </w:pPr>
      <w:bookmarkStart w:id="4" w:name="_GoBack"/>
      <w:bookmarkEnd w:id="4"/>
    </w:p>
    <w:p>
      <w:pPr>
        <w:rPr>
          <w:rFonts w:hint="eastAsia"/>
          <w:lang w:val="en-US" w:eastAsia="zh-CN"/>
        </w:rPr>
      </w:pPr>
    </w:p>
    <w:p>
      <w:pPr>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3353435</wp:posOffset>
            </wp:positionV>
            <wp:extent cx="5398770" cy="3245485"/>
            <wp:effectExtent l="0" t="0" r="11430" b="635"/>
            <wp:wrapSquare wrapText="bothSides"/>
            <wp:docPr id="4" name="图片 4" descr="QQ截图2024040711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40407110824"/>
                    <pic:cNvPicPr>
                      <a:picLocks noChangeAspect="1"/>
                    </pic:cNvPicPr>
                  </pic:nvPicPr>
                  <pic:blipFill>
                    <a:blip r:embed="rId8"/>
                    <a:stretch>
                      <a:fillRect/>
                    </a:stretch>
                  </pic:blipFill>
                  <pic:spPr>
                    <a:xfrm>
                      <a:off x="0" y="0"/>
                      <a:ext cx="5398770" cy="3245485"/>
                    </a:xfrm>
                    <a:prstGeom prst="rect">
                      <a:avLst/>
                    </a:prstGeom>
                  </pic:spPr>
                </pic:pic>
              </a:graphicData>
            </a:graphic>
          </wp:anchor>
        </w:drawing>
      </w:r>
      <w:r>
        <w:rPr>
          <w:rFonts w:hint="eastAsia"/>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76200</wp:posOffset>
            </wp:positionV>
            <wp:extent cx="5394960" cy="3204845"/>
            <wp:effectExtent l="0" t="0" r="0" b="10795"/>
            <wp:wrapSquare wrapText="bothSides"/>
            <wp:docPr id="3" name="图片 3" descr="QQ截图2024040711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240407110808"/>
                    <pic:cNvPicPr>
                      <a:picLocks noChangeAspect="1"/>
                    </pic:cNvPicPr>
                  </pic:nvPicPr>
                  <pic:blipFill>
                    <a:blip r:embed="rId9"/>
                    <a:stretch>
                      <a:fillRect/>
                    </a:stretch>
                  </pic:blipFill>
                  <pic:spPr>
                    <a:xfrm>
                      <a:off x="0" y="0"/>
                      <a:ext cx="5394960" cy="3204845"/>
                    </a:xfrm>
                    <a:prstGeom prst="rect">
                      <a:avLst/>
                    </a:prstGeom>
                  </pic:spPr>
                </pic:pic>
              </a:graphicData>
            </a:graphic>
          </wp:anchor>
        </w:drawing>
      </w:r>
    </w:p>
    <w:p/>
    <w:p>
      <w:pPr>
        <w:shd w:val="clear" w:color="auto" w:fill="FFFFFF"/>
        <w:rPr>
          <w:color w:val="000000"/>
          <w:szCs w:val="21"/>
        </w:rPr>
      </w:pPr>
      <w:bookmarkStart w:id="2" w:name="OLE_LINK43"/>
      <w:bookmarkStart w:id="3" w:name="OLE_LINK38"/>
      <w:r>
        <w:rPr>
          <w:b/>
          <w:bCs/>
          <w:color w:val="000000"/>
          <w:szCs w:val="21"/>
        </w:rPr>
        <w:t>感谢您的阅读！</w:t>
      </w:r>
    </w:p>
    <w:p>
      <w:pPr>
        <w:rPr>
          <w:b/>
          <w:color w:val="000000"/>
          <w:szCs w:val="21"/>
        </w:rPr>
      </w:pPr>
      <w:r>
        <w:rPr>
          <w:b/>
          <w:color w:val="000000"/>
          <w:szCs w:val="21"/>
        </w:rPr>
        <w:t>请将反馈信息发至：版权负责人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7"/>
          <w:b/>
          <w:szCs w:val="21"/>
        </w:rPr>
        <w:t>Rights@nurnberg.com.cn</w:t>
      </w:r>
      <w:r>
        <w:rPr>
          <w:rStyle w:val="17"/>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 邮编：100872</w:t>
      </w:r>
    </w:p>
    <w:p>
      <w:pPr>
        <w:rPr>
          <w:b/>
          <w:color w:val="000000"/>
          <w:szCs w:val="21"/>
        </w:rPr>
      </w:pPr>
      <w:r>
        <w:rPr>
          <w:color w:val="000000"/>
          <w:szCs w:val="21"/>
        </w:rPr>
        <w:t>电话：010-82504106, 传真：010-82504200</w:t>
      </w:r>
    </w:p>
    <w:p>
      <w:pPr>
        <w:rPr>
          <w:rStyle w:val="17"/>
          <w:szCs w:val="21"/>
        </w:rPr>
      </w:pPr>
      <w:r>
        <w:rPr>
          <w:color w:val="000000"/>
          <w:szCs w:val="21"/>
        </w:rPr>
        <w:t>公司网址：</w:t>
      </w:r>
      <w:r>
        <w:fldChar w:fldCharType="begin"/>
      </w:r>
      <w:r>
        <w:instrText xml:space="preserve"> HYPERLINK "http://www.nurnberg.com.cn/" </w:instrText>
      </w:r>
      <w:r>
        <w:fldChar w:fldCharType="separate"/>
      </w:r>
      <w:r>
        <w:rPr>
          <w:rStyle w:val="17"/>
          <w:szCs w:val="21"/>
        </w:rPr>
        <w:t>http://www.nurnberg.com.cn</w:t>
      </w:r>
      <w:r>
        <w:rPr>
          <w:rStyle w:val="17"/>
          <w:szCs w:val="21"/>
        </w:rPr>
        <w:fldChar w:fldCharType="end"/>
      </w:r>
    </w:p>
    <w:p>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7"/>
          <w:szCs w:val="21"/>
        </w:rPr>
        <w:t>http://www.nurnberg.com.cn/booklist_zh/list.aspx</w:t>
      </w:r>
      <w:r>
        <w:rPr>
          <w:rStyle w:val="17"/>
          <w:szCs w:val="21"/>
        </w:rPr>
        <w:fldChar w:fldCharType="end"/>
      </w:r>
    </w:p>
    <w:p>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7"/>
          <w:szCs w:val="21"/>
        </w:rPr>
        <w:t>http://www.nurnberg.com.cn/book/book.aspx</w:t>
      </w:r>
      <w:r>
        <w:rPr>
          <w:rStyle w:val="17"/>
          <w:szCs w:val="21"/>
        </w:rPr>
        <w:fldChar w:fldCharType="end"/>
      </w:r>
    </w:p>
    <w:p>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7"/>
          <w:szCs w:val="21"/>
        </w:rPr>
        <w:t>http://www.nurnberg.com.cn/video/video.aspx</w:t>
      </w:r>
      <w:r>
        <w:rPr>
          <w:rStyle w:val="17"/>
          <w:szCs w:val="21"/>
        </w:rPr>
        <w:fldChar w:fldCharType="end"/>
      </w:r>
    </w:p>
    <w:p>
      <w:pPr>
        <w:rPr>
          <w:rStyle w:val="17"/>
          <w:szCs w:val="21"/>
        </w:rPr>
      </w:pPr>
      <w:r>
        <w:rPr>
          <w:color w:val="000000"/>
          <w:szCs w:val="21"/>
        </w:rPr>
        <w:t>豆瓣小站：</w:t>
      </w:r>
      <w:r>
        <w:fldChar w:fldCharType="begin"/>
      </w:r>
      <w:r>
        <w:instrText xml:space="preserve"> HYPERLINK "http://site.douban.com/110577/" </w:instrText>
      </w:r>
      <w:r>
        <w:fldChar w:fldCharType="separate"/>
      </w:r>
      <w:r>
        <w:rPr>
          <w:rStyle w:val="17"/>
          <w:szCs w:val="21"/>
        </w:rPr>
        <w:t>http://site.douban.com/110577/</w:t>
      </w:r>
      <w:r>
        <w:rPr>
          <w:rStyle w:val="17"/>
          <w:szCs w:val="21"/>
        </w:rPr>
        <w:fldChar w:fldCharType="end"/>
      </w:r>
    </w:p>
    <w:p>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pPr>
        <w:shd w:val="clear" w:color="auto" w:fill="FFFFFF"/>
        <w:rPr>
          <w:b/>
          <w:color w:val="000000"/>
        </w:rPr>
      </w:pPr>
      <w:r>
        <w:rPr>
          <w:color w:val="000000"/>
          <w:szCs w:val="21"/>
        </w:rPr>
        <w:t>微信订阅号：ANABJ2002</w:t>
      </w:r>
    </w:p>
    <w:bookmarkEnd w:id="2"/>
    <w:bookmarkEnd w:id="3"/>
    <w:p>
      <w:pPr>
        <w:ind w:right="420"/>
        <w:rPr>
          <w:color w:val="000000"/>
          <w:kern w:val="0"/>
          <w:szCs w:val="21"/>
        </w:rPr>
      </w:pPr>
      <w:r>
        <w:rPr>
          <w:bCs/>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pPr>
        <w:ind w:right="420"/>
        <w:rPr>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等线 Light">
    <w:panose1 w:val="02010600030101010101"/>
    <w:charset w:val="86"/>
    <w:family w:val="auto"/>
    <w:pitch w:val="default"/>
    <w:sig w:usb0="A00002BF" w:usb1="38CF7CFA" w:usb2="00000016" w:usb3="00000000" w:csb0="0004000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7"/>
        <w:rFonts w:hint="eastAsia" w:ascii="方正姚体" w:hAnsi="华文仿宋" w:eastAsia="方正姚体"/>
        <w:sz w:val="18"/>
        <w:szCs w:val="18"/>
      </w:rPr>
      <w:t>www.nurnberg.com.cn</w:t>
    </w:r>
    <w:r>
      <w:rPr>
        <w:rStyle w:val="17"/>
        <w:rFonts w:hint="eastAsia" w:ascii="方正姚体" w:hAnsi="华文仿宋" w:eastAsia="方正姚体"/>
        <w:sz w:val="18"/>
        <w:szCs w:val="18"/>
      </w:rPr>
      <w:fldChar w:fldCharType="end"/>
    </w:r>
  </w:p>
  <w:p>
    <w:pPr>
      <w:pStyle w:val="8"/>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pPr>
      <w:pStyle w:val="9"/>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3M2RjYmIxYjkyYjczZWQ0NTJhOGQ0MjQ2MzQ1NTUifQ=="/>
    <w:docVar w:name="KSO_WPS_MARK_KEY" w:val="0b059547-d9b4-43d3-b85d-e7bdcac6c2a4"/>
  </w:docVars>
  <w:rsids>
    <w:rsidRoot w:val="005D743E"/>
    <w:rsid w:val="00002FAE"/>
    <w:rsid w:val="00005533"/>
    <w:rsid w:val="0000741F"/>
    <w:rsid w:val="0001070C"/>
    <w:rsid w:val="00012899"/>
    <w:rsid w:val="00013874"/>
    <w:rsid w:val="00013D7A"/>
    <w:rsid w:val="00014408"/>
    <w:rsid w:val="000226FA"/>
    <w:rsid w:val="00023764"/>
    <w:rsid w:val="00030D63"/>
    <w:rsid w:val="000351DB"/>
    <w:rsid w:val="00040304"/>
    <w:rsid w:val="0005032E"/>
    <w:rsid w:val="00061C2C"/>
    <w:rsid w:val="000665FD"/>
    <w:rsid w:val="00067C66"/>
    <w:rsid w:val="0007467F"/>
    <w:rsid w:val="000803A7"/>
    <w:rsid w:val="00080CD8"/>
    <w:rsid w:val="000810D5"/>
    <w:rsid w:val="000811E9"/>
    <w:rsid w:val="00082504"/>
    <w:rsid w:val="0008781E"/>
    <w:rsid w:val="000914F5"/>
    <w:rsid w:val="00096F3D"/>
    <w:rsid w:val="000A01BD"/>
    <w:rsid w:val="000A2031"/>
    <w:rsid w:val="000A2D22"/>
    <w:rsid w:val="000A57E2"/>
    <w:rsid w:val="000A7020"/>
    <w:rsid w:val="000B2F07"/>
    <w:rsid w:val="000B3141"/>
    <w:rsid w:val="000B3EED"/>
    <w:rsid w:val="000B4D73"/>
    <w:rsid w:val="000C0951"/>
    <w:rsid w:val="000C18AC"/>
    <w:rsid w:val="000C3052"/>
    <w:rsid w:val="000C7BF0"/>
    <w:rsid w:val="000D0A7C"/>
    <w:rsid w:val="000D293D"/>
    <w:rsid w:val="000D34C3"/>
    <w:rsid w:val="000D3D3A"/>
    <w:rsid w:val="000D5F8D"/>
    <w:rsid w:val="000D7A2E"/>
    <w:rsid w:val="000F4183"/>
    <w:rsid w:val="001010D9"/>
    <w:rsid w:val="001017C7"/>
    <w:rsid w:val="00102500"/>
    <w:rsid w:val="00110260"/>
    <w:rsid w:val="00110BC3"/>
    <w:rsid w:val="0011264B"/>
    <w:rsid w:val="00121268"/>
    <w:rsid w:val="00126E0D"/>
    <w:rsid w:val="00132921"/>
    <w:rsid w:val="00133C63"/>
    <w:rsid w:val="00134987"/>
    <w:rsid w:val="00134B87"/>
    <w:rsid w:val="00136D1B"/>
    <w:rsid w:val="00137C6A"/>
    <w:rsid w:val="00146F1E"/>
    <w:rsid w:val="00154D32"/>
    <w:rsid w:val="00156D0F"/>
    <w:rsid w:val="00163F80"/>
    <w:rsid w:val="00167007"/>
    <w:rsid w:val="00171197"/>
    <w:rsid w:val="00187B77"/>
    <w:rsid w:val="00192B45"/>
    <w:rsid w:val="00193733"/>
    <w:rsid w:val="00195D6F"/>
    <w:rsid w:val="001A67BB"/>
    <w:rsid w:val="001B2196"/>
    <w:rsid w:val="001B4A3B"/>
    <w:rsid w:val="001B679D"/>
    <w:rsid w:val="001C1089"/>
    <w:rsid w:val="001C1CE4"/>
    <w:rsid w:val="001C33D4"/>
    <w:rsid w:val="001C6D65"/>
    <w:rsid w:val="001C74C6"/>
    <w:rsid w:val="001D0115"/>
    <w:rsid w:val="001D0FAF"/>
    <w:rsid w:val="001D4144"/>
    <w:rsid w:val="001D4E4F"/>
    <w:rsid w:val="001E5A95"/>
    <w:rsid w:val="001E5E60"/>
    <w:rsid w:val="001F0F15"/>
    <w:rsid w:val="00205BCC"/>
    <w:rsid w:val="002068EA"/>
    <w:rsid w:val="00215BF8"/>
    <w:rsid w:val="002162B9"/>
    <w:rsid w:val="00217003"/>
    <w:rsid w:val="00223092"/>
    <w:rsid w:val="002243E8"/>
    <w:rsid w:val="00230F08"/>
    <w:rsid w:val="00231752"/>
    <w:rsid w:val="00236060"/>
    <w:rsid w:val="00244604"/>
    <w:rsid w:val="00244F8F"/>
    <w:rsid w:val="002516C3"/>
    <w:rsid w:val="002523C1"/>
    <w:rsid w:val="00265795"/>
    <w:rsid w:val="00266B6A"/>
    <w:rsid w:val="002727E9"/>
    <w:rsid w:val="002761DB"/>
    <w:rsid w:val="0027765C"/>
    <w:rsid w:val="00295289"/>
    <w:rsid w:val="00295FD8"/>
    <w:rsid w:val="0029676A"/>
    <w:rsid w:val="002A1A26"/>
    <w:rsid w:val="002A771B"/>
    <w:rsid w:val="002B16E9"/>
    <w:rsid w:val="002B5ADD"/>
    <w:rsid w:val="002C0257"/>
    <w:rsid w:val="002C7293"/>
    <w:rsid w:val="002D009B"/>
    <w:rsid w:val="002D36AA"/>
    <w:rsid w:val="002E13E2"/>
    <w:rsid w:val="002E21FA"/>
    <w:rsid w:val="002E25C3"/>
    <w:rsid w:val="002E4527"/>
    <w:rsid w:val="002F362B"/>
    <w:rsid w:val="002F4176"/>
    <w:rsid w:val="00304C83"/>
    <w:rsid w:val="00310AD2"/>
    <w:rsid w:val="00312D3B"/>
    <w:rsid w:val="00314D8C"/>
    <w:rsid w:val="003169AA"/>
    <w:rsid w:val="003212C8"/>
    <w:rsid w:val="003250A9"/>
    <w:rsid w:val="00330B84"/>
    <w:rsid w:val="0033179B"/>
    <w:rsid w:val="00333EA6"/>
    <w:rsid w:val="003349BE"/>
    <w:rsid w:val="00334B09"/>
    <w:rsid w:val="00336416"/>
    <w:rsid w:val="00340C73"/>
    <w:rsid w:val="00341881"/>
    <w:rsid w:val="0034331D"/>
    <w:rsid w:val="00346F46"/>
    <w:rsid w:val="00347499"/>
    <w:rsid w:val="0035054C"/>
    <w:rsid w:val="003505ED"/>
    <w:rsid w:val="003514A6"/>
    <w:rsid w:val="00357F6D"/>
    <w:rsid w:val="00360380"/>
    <w:rsid w:val="003646A1"/>
    <w:rsid w:val="003702ED"/>
    <w:rsid w:val="00374360"/>
    <w:rsid w:val="00374961"/>
    <w:rsid w:val="003803C5"/>
    <w:rsid w:val="00387E71"/>
    <w:rsid w:val="003935E9"/>
    <w:rsid w:val="0039543C"/>
    <w:rsid w:val="003A0A99"/>
    <w:rsid w:val="003A1A20"/>
    <w:rsid w:val="003A3601"/>
    <w:rsid w:val="003B76D1"/>
    <w:rsid w:val="003C524C"/>
    <w:rsid w:val="003D49B4"/>
    <w:rsid w:val="003F4DC2"/>
    <w:rsid w:val="003F745B"/>
    <w:rsid w:val="00401915"/>
    <w:rsid w:val="004039C9"/>
    <w:rsid w:val="00422383"/>
    <w:rsid w:val="00424F74"/>
    <w:rsid w:val="00426CAF"/>
    <w:rsid w:val="00427236"/>
    <w:rsid w:val="00435906"/>
    <w:rsid w:val="004629A8"/>
    <w:rsid w:val="004655CB"/>
    <w:rsid w:val="00467B07"/>
    <w:rsid w:val="004743D0"/>
    <w:rsid w:val="00485E2E"/>
    <w:rsid w:val="00485ECA"/>
    <w:rsid w:val="00486E31"/>
    <w:rsid w:val="00487CC3"/>
    <w:rsid w:val="004A0596"/>
    <w:rsid w:val="004A2487"/>
    <w:rsid w:val="004A4481"/>
    <w:rsid w:val="004C35AA"/>
    <w:rsid w:val="004C4664"/>
    <w:rsid w:val="004C5ECC"/>
    <w:rsid w:val="004D2C88"/>
    <w:rsid w:val="004D5ADA"/>
    <w:rsid w:val="004F6FDA"/>
    <w:rsid w:val="0050133A"/>
    <w:rsid w:val="00503654"/>
    <w:rsid w:val="005057BE"/>
    <w:rsid w:val="00505E3E"/>
    <w:rsid w:val="005068E8"/>
    <w:rsid w:val="00507886"/>
    <w:rsid w:val="00512B81"/>
    <w:rsid w:val="00516879"/>
    <w:rsid w:val="0052165E"/>
    <w:rsid w:val="005225EB"/>
    <w:rsid w:val="0052575B"/>
    <w:rsid w:val="00527595"/>
    <w:rsid w:val="00531E34"/>
    <w:rsid w:val="00540487"/>
    <w:rsid w:val="00542854"/>
    <w:rsid w:val="0054434C"/>
    <w:rsid w:val="005508BD"/>
    <w:rsid w:val="005510E7"/>
    <w:rsid w:val="00553CE6"/>
    <w:rsid w:val="00554EB4"/>
    <w:rsid w:val="00555659"/>
    <w:rsid w:val="00561C3F"/>
    <w:rsid w:val="00564FD9"/>
    <w:rsid w:val="0059271E"/>
    <w:rsid w:val="00595266"/>
    <w:rsid w:val="005B2646"/>
    <w:rsid w:val="005B2CF5"/>
    <w:rsid w:val="005B444D"/>
    <w:rsid w:val="005B5B9E"/>
    <w:rsid w:val="005C244E"/>
    <w:rsid w:val="005C27DC"/>
    <w:rsid w:val="005C67FF"/>
    <w:rsid w:val="005D167F"/>
    <w:rsid w:val="005D3FD9"/>
    <w:rsid w:val="005D743E"/>
    <w:rsid w:val="005E28A8"/>
    <w:rsid w:val="005E31E5"/>
    <w:rsid w:val="005F2B1F"/>
    <w:rsid w:val="005F2EC6"/>
    <w:rsid w:val="005F4D4D"/>
    <w:rsid w:val="005F5420"/>
    <w:rsid w:val="006014AF"/>
    <w:rsid w:val="00602092"/>
    <w:rsid w:val="006066D2"/>
    <w:rsid w:val="00607B53"/>
    <w:rsid w:val="00616A0F"/>
    <w:rsid w:val="006176AA"/>
    <w:rsid w:val="006347E9"/>
    <w:rsid w:val="006369C9"/>
    <w:rsid w:val="00655FA9"/>
    <w:rsid w:val="00656DBD"/>
    <w:rsid w:val="00663743"/>
    <w:rsid w:val="00664422"/>
    <w:rsid w:val="006656BA"/>
    <w:rsid w:val="00667C85"/>
    <w:rsid w:val="00670BE4"/>
    <w:rsid w:val="00680EFB"/>
    <w:rsid w:val="006A37A4"/>
    <w:rsid w:val="006B6CAB"/>
    <w:rsid w:val="006D37ED"/>
    <w:rsid w:val="006D4F71"/>
    <w:rsid w:val="006E2E2E"/>
    <w:rsid w:val="006E4A6F"/>
    <w:rsid w:val="006F0488"/>
    <w:rsid w:val="007078E0"/>
    <w:rsid w:val="00715F9D"/>
    <w:rsid w:val="0072026B"/>
    <w:rsid w:val="007217C5"/>
    <w:rsid w:val="00727A52"/>
    <w:rsid w:val="00731B19"/>
    <w:rsid w:val="007419C0"/>
    <w:rsid w:val="007457AB"/>
    <w:rsid w:val="00745C81"/>
    <w:rsid w:val="00747520"/>
    <w:rsid w:val="007476C9"/>
    <w:rsid w:val="0075196D"/>
    <w:rsid w:val="00751DDC"/>
    <w:rsid w:val="00753555"/>
    <w:rsid w:val="00757848"/>
    <w:rsid w:val="00761895"/>
    <w:rsid w:val="007650D5"/>
    <w:rsid w:val="00792AB2"/>
    <w:rsid w:val="0079468B"/>
    <w:rsid w:val="007962CA"/>
    <w:rsid w:val="007A3BB7"/>
    <w:rsid w:val="007A513F"/>
    <w:rsid w:val="007A5AA6"/>
    <w:rsid w:val="007B5222"/>
    <w:rsid w:val="007B5693"/>
    <w:rsid w:val="007B6993"/>
    <w:rsid w:val="007C2FC3"/>
    <w:rsid w:val="007C3170"/>
    <w:rsid w:val="007C4BA4"/>
    <w:rsid w:val="007C5D7D"/>
    <w:rsid w:val="007C68DC"/>
    <w:rsid w:val="007D262A"/>
    <w:rsid w:val="007D69A1"/>
    <w:rsid w:val="007E108E"/>
    <w:rsid w:val="007E2BA6"/>
    <w:rsid w:val="007E348E"/>
    <w:rsid w:val="007E37FD"/>
    <w:rsid w:val="007E44C1"/>
    <w:rsid w:val="007E5BCC"/>
    <w:rsid w:val="007E602C"/>
    <w:rsid w:val="007F1B8C"/>
    <w:rsid w:val="007F652C"/>
    <w:rsid w:val="00805ED5"/>
    <w:rsid w:val="008129CA"/>
    <w:rsid w:val="00816558"/>
    <w:rsid w:val="00851813"/>
    <w:rsid w:val="008719CB"/>
    <w:rsid w:val="008833DC"/>
    <w:rsid w:val="008869FC"/>
    <w:rsid w:val="0089492E"/>
    <w:rsid w:val="00895CB6"/>
    <w:rsid w:val="008A6811"/>
    <w:rsid w:val="008A7AE7"/>
    <w:rsid w:val="008B1908"/>
    <w:rsid w:val="008C0420"/>
    <w:rsid w:val="008C4BCC"/>
    <w:rsid w:val="008D07F2"/>
    <w:rsid w:val="008D278C"/>
    <w:rsid w:val="008D4F84"/>
    <w:rsid w:val="008D68F0"/>
    <w:rsid w:val="008E1206"/>
    <w:rsid w:val="008E12F1"/>
    <w:rsid w:val="008E30C6"/>
    <w:rsid w:val="008E5DFE"/>
    <w:rsid w:val="008F46C1"/>
    <w:rsid w:val="00906691"/>
    <w:rsid w:val="009117F5"/>
    <w:rsid w:val="00913B40"/>
    <w:rsid w:val="00916A50"/>
    <w:rsid w:val="009222F0"/>
    <w:rsid w:val="00931DDB"/>
    <w:rsid w:val="00934CAF"/>
    <w:rsid w:val="00934F72"/>
    <w:rsid w:val="00937973"/>
    <w:rsid w:val="0094433A"/>
    <w:rsid w:val="0095104E"/>
    <w:rsid w:val="00953C63"/>
    <w:rsid w:val="0095747D"/>
    <w:rsid w:val="009601DD"/>
    <w:rsid w:val="00971D91"/>
    <w:rsid w:val="00973993"/>
    <w:rsid w:val="00973E1A"/>
    <w:rsid w:val="00977EB5"/>
    <w:rsid w:val="009836C5"/>
    <w:rsid w:val="00992D41"/>
    <w:rsid w:val="00995581"/>
    <w:rsid w:val="00996023"/>
    <w:rsid w:val="009A0088"/>
    <w:rsid w:val="009A1093"/>
    <w:rsid w:val="009B01A7"/>
    <w:rsid w:val="009B30B3"/>
    <w:rsid w:val="009B3943"/>
    <w:rsid w:val="009C2CD3"/>
    <w:rsid w:val="009C66BB"/>
    <w:rsid w:val="009D09AC"/>
    <w:rsid w:val="009D7EA7"/>
    <w:rsid w:val="009E0BC4"/>
    <w:rsid w:val="009E229A"/>
    <w:rsid w:val="009E5739"/>
    <w:rsid w:val="009E7AD4"/>
    <w:rsid w:val="00A10F0C"/>
    <w:rsid w:val="00A1225E"/>
    <w:rsid w:val="00A20CB0"/>
    <w:rsid w:val="00A241E9"/>
    <w:rsid w:val="00A27B87"/>
    <w:rsid w:val="00A40740"/>
    <w:rsid w:val="00A45A3D"/>
    <w:rsid w:val="00A521E5"/>
    <w:rsid w:val="00A54A8E"/>
    <w:rsid w:val="00A71EAE"/>
    <w:rsid w:val="00A866EC"/>
    <w:rsid w:val="00A90D6D"/>
    <w:rsid w:val="00A90FC8"/>
    <w:rsid w:val="00A91D49"/>
    <w:rsid w:val="00AB060D"/>
    <w:rsid w:val="00AB7588"/>
    <w:rsid w:val="00AB762B"/>
    <w:rsid w:val="00AC7610"/>
    <w:rsid w:val="00AD06B7"/>
    <w:rsid w:val="00AD1193"/>
    <w:rsid w:val="00AD23A3"/>
    <w:rsid w:val="00AD5069"/>
    <w:rsid w:val="00AF0671"/>
    <w:rsid w:val="00AF690C"/>
    <w:rsid w:val="00B057F1"/>
    <w:rsid w:val="00B136B0"/>
    <w:rsid w:val="00B254DB"/>
    <w:rsid w:val="00B262C1"/>
    <w:rsid w:val="00B46E7C"/>
    <w:rsid w:val="00B47582"/>
    <w:rsid w:val="00B54288"/>
    <w:rsid w:val="00B5540C"/>
    <w:rsid w:val="00B5587F"/>
    <w:rsid w:val="00B62889"/>
    <w:rsid w:val="00B63D45"/>
    <w:rsid w:val="00B648F3"/>
    <w:rsid w:val="00B6616C"/>
    <w:rsid w:val="00B665E3"/>
    <w:rsid w:val="00B71C53"/>
    <w:rsid w:val="00B73647"/>
    <w:rsid w:val="00B7682F"/>
    <w:rsid w:val="00B82CB7"/>
    <w:rsid w:val="00B9197F"/>
    <w:rsid w:val="00B928DA"/>
    <w:rsid w:val="00BA25D1"/>
    <w:rsid w:val="00BA2F96"/>
    <w:rsid w:val="00BB38B3"/>
    <w:rsid w:val="00BB493B"/>
    <w:rsid w:val="00BB6A0E"/>
    <w:rsid w:val="00BC2DA1"/>
    <w:rsid w:val="00BC3360"/>
    <w:rsid w:val="00BC558C"/>
    <w:rsid w:val="00BC62EF"/>
    <w:rsid w:val="00BC6EBE"/>
    <w:rsid w:val="00BD0F5E"/>
    <w:rsid w:val="00BD418E"/>
    <w:rsid w:val="00BD57A4"/>
    <w:rsid w:val="00BE5A1C"/>
    <w:rsid w:val="00BE6763"/>
    <w:rsid w:val="00BF1CDC"/>
    <w:rsid w:val="00BF20A3"/>
    <w:rsid w:val="00BF237B"/>
    <w:rsid w:val="00BF39E0"/>
    <w:rsid w:val="00BF523C"/>
    <w:rsid w:val="00C01700"/>
    <w:rsid w:val="00C0214E"/>
    <w:rsid w:val="00C061D1"/>
    <w:rsid w:val="00C07E30"/>
    <w:rsid w:val="00C10FE6"/>
    <w:rsid w:val="00C117A9"/>
    <w:rsid w:val="00C1399B"/>
    <w:rsid w:val="00C16D2E"/>
    <w:rsid w:val="00C308BC"/>
    <w:rsid w:val="00C40DC8"/>
    <w:rsid w:val="00C572F0"/>
    <w:rsid w:val="00C60B95"/>
    <w:rsid w:val="00C659EB"/>
    <w:rsid w:val="00C71DBF"/>
    <w:rsid w:val="00C741C0"/>
    <w:rsid w:val="00C835AD"/>
    <w:rsid w:val="00C9021F"/>
    <w:rsid w:val="00C9494E"/>
    <w:rsid w:val="00C95444"/>
    <w:rsid w:val="00CA1DDF"/>
    <w:rsid w:val="00CA54AC"/>
    <w:rsid w:val="00CB6027"/>
    <w:rsid w:val="00CC69DA"/>
    <w:rsid w:val="00CD3036"/>
    <w:rsid w:val="00CD409A"/>
    <w:rsid w:val="00CF49E6"/>
    <w:rsid w:val="00D0416C"/>
    <w:rsid w:val="00D068E5"/>
    <w:rsid w:val="00D153D6"/>
    <w:rsid w:val="00D17732"/>
    <w:rsid w:val="00D206C0"/>
    <w:rsid w:val="00D24A70"/>
    <w:rsid w:val="00D24E00"/>
    <w:rsid w:val="00D31428"/>
    <w:rsid w:val="00D341FB"/>
    <w:rsid w:val="00D34E95"/>
    <w:rsid w:val="00D37562"/>
    <w:rsid w:val="00D500BB"/>
    <w:rsid w:val="00D5176B"/>
    <w:rsid w:val="00D55CF3"/>
    <w:rsid w:val="00D56A6F"/>
    <w:rsid w:val="00D56DBD"/>
    <w:rsid w:val="00D63010"/>
    <w:rsid w:val="00D64EE2"/>
    <w:rsid w:val="00D67D8D"/>
    <w:rsid w:val="00D738A1"/>
    <w:rsid w:val="00D749D5"/>
    <w:rsid w:val="00D762D4"/>
    <w:rsid w:val="00D76715"/>
    <w:rsid w:val="00D876B7"/>
    <w:rsid w:val="00D90823"/>
    <w:rsid w:val="00D9169B"/>
    <w:rsid w:val="00D96FE3"/>
    <w:rsid w:val="00DA30E7"/>
    <w:rsid w:val="00DA5F2E"/>
    <w:rsid w:val="00DB3297"/>
    <w:rsid w:val="00DB7D8F"/>
    <w:rsid w:val="00DC0BB4"/>
    <w:rsid w:val="00DC2AF0"/>
    <w:rsid w:val="00DE6A20"/>
    <w:rsid w:val="00DE7579"/>
    <w:rsid w:val="00DF0BB7"/>
    <w:rsid w:val="00DF23E7"/>
    <w:rsid w:val="00E00CC0"/>
    <w:rsid w:val="00E132E9"/>
    <w:rsid w:val="00E15659"/>
    <w:rsid w:val="00E15F3B"/>
    <w:rsid w:val="00E23A61"/>
    <w:rsid w:val="00E25A81"/>
    <w:rsid w:val="00E30213"/>
    <w:rsid w:val="00E37C8D"/>
    <w:rsid w:val="00E40D0D"/>
    <w:rsid w:val="00E43366"/>
    <w:rsid w:val="00E43598"/>
    <w:rsid w:val="00E509A5"/>
    <w:rsid w:val="00E54E5E"/>
    <w:rsid w:val="00E557C1"/>
    <w:rsid w:val="00E615B4"/>
    <w:rsid w:val="00E6318A"/>
    <w:rsid w:val="00E6399E"/>
    <w:rsid w:val="00E65115"/>
    <w:rsid w:val="00E700DB"/>
    <w:rsid w:val="00E725A1"/>
    <w:rsid w:val="00E76F8E"/>
    <w:rsid w:val="00E84F7F"/>
    <w:rsid w:val="00EA4E82"/>
    <w:rsid w:val="00EA6987"/>
    <w:rsid w:val="00EA74CC"/>
    <w:rsid w:val="00EB27B1"/>
    <w:rsid w:val="00EB60A4"/>
    <w:rsid w:val="00EC129D"/>
    <w:rsid w:val="00EC1CA1"/>
    <w:rsid w:val="00ED1D72"/>
    <w:rsid w:val="00ED30C7"/>
    <w:rsid w:val="00EE4676"/>
    <w:rsid w:val="00EE75F2"/>
    <w:rsid w:val="00EF4D04"/>
    <w:rsid w:val="00EF60DB"/>
    <w:rsid w:val="00F02CA9"/>
    <w:rsid w:val="00F033EC"/>
    <w:rsid w:val="00F05A6A"/>
    <w:rsid w:val="00F14ACE"/>
    <w:rsid w:val="00F25456"/>
    <w:rsid w:val="00F26218"/>
    <w:rsid w:val="00F331B4"/>
    <w:rsid w:val="00F34420"/>
    <w:rsid w:val="00F34483"/>
    <w:rsid w:val="00F349FA"/>
    <w:rsid w:val="00F36745"/>
    <w:rsid w:val="00F36C2D"/>
    <w:rsid w:val="00F40E86"/>
    <w:rsid w:val="00F54836"/>
    <w:rsid w:val="00F552DE"/>
    <w:rsid w:val="00F57001"/>
    <w:rsid w:val="00F578E8"/>
    <w:rsid w:val="00F57900"/>
    <w:rsid w:val="00F62E71"/>
    <w:rsid w:val="00F6382F"/>
    <w:rsid w:val="00F668A4"/>
    <w:rsid w:val="00F7106E"/>
    <w:rsid w:val="00F75A83"/>
    <w:rsid w:val="00F75E87"/>
    <w:rsid w:val="00F80E8A"/>
    <w:rsid w:val="00F820B3"/>
    <w:rsid w:val="00F846CD"/>
    <w:rsid w:val="00FA2346"/>
    <w:rsid w:val="00FA66A5"/>
    <w:rsid w:val="00FB277E"/>
    <w:rsid w:val="00FB5963"/>
    <w:rsid w:val="00FB5CBE"/>
    <w:rsid w:val="00FC3699"/>
    <w:rsid w:val="00FC6961"/>
    <w:rsid w:val="00FD013F"/>
    <w:rsid w:val="00FD049B"/>
    <w:rsid w:val="00FD087E"/>
    <w:rsid w:val="00FD2972"/>
    <w:rsid w:val="00FD3BC4"/>
    <w:rsid w:val="00FE7B74"/>
    <w:rsid w:val="00FF01D6"/>
    <w:rsid w:val="00FF1579"/>
    <w:rsid w:val="04B21E8E"/>
    <w:rsid w:val="055F1B46"/>
    <w:rsid w:val="065742DF"/>
    <w:rsid w:val="0806583D"/>
    <w:rsid w:val="091A3CEE"/>
    <w:rsid w:val="0AA822B2"/>
    <w:rsid w:val="0C1B0437"/>
    <w:rsid w:val="1264528F"/>
    <w:rsid w:val="12D17378"/>
    <w:rsid w:val="12D81E34"/>
    <w:rsid w:val="13700B10"/>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564348"/>
    <w:rsid w:val="3C70398D"/>
    <w:rsid w:val="3DAC00D1"/>
    <w:rsid w:val="45083B8C"/>
    <w:rsid w:val="457208F8"/>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link w:val="39"/>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Body Text"/>
    <w:basedOn w:val="1"/>
    <w:uiPriority w:val="0"/>
    <w:pPr>
      <w:jc w:val="left"/>
    </w:pPr>
  </w:style>
  <w:style w:type="paragraph" w:styleId="7">
    <w:name w:val="Balloon Text"/>
    <w:basedOn w:val="1"/>
    <w:semiHidden/>
    <w:uiPriority w:val="0"/>
    <w:rPr>
      <w:sz w:val="18"/>
      <w:szCs w:val="18"/>
    </w:rPr>
  </w:style>
  <w:style w:type="paragraph" w:styleId="8">
    <w:name w:val="footer"/>
    <w:basedOn w:val="1"/>
    <w:uiPriority w:val="0"/>
    <w:pPr>
      <w:tabs>
        <w:tab w:val="center" w:pos="4153"/>
        <w:tab w:val="right" w:pos="8306"/>
      </w:tabs>
      <w:snapToGrid w:val="0"/>
      <w:jc w:val="left"/>
    </w:pPr>
    <w:rPr>
      <w:sz w:val="18"/>
      <w:szCs w:val="18"/>
    </w:rPr>
  </w:style>
  <w:style w:type="paragraph" w:styleId="9">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0">
    <w:name w:val="Body Text 2"/>
    <w:basedOn w:val="1"/>
    <w:uiPriority w:val="0"/>
    <w:pPr>
      <w:spacing w:after="120" w:line="480" w:lineRule="auto"/>
    </w:pPr>
  </w:style>
  <w:style w:type="paragraph" w:styleId="11">
    <w:name w:val="Normal (Web)"/>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4">
    <w:name w:val="Strong"/>
    <w:qFormat/>
    <w:uiPriority w:val="0"/>
    <w:rPr>
      <w:b/>
      <w:bCs/>
    </w:rPr>
  </w:style>
  <w:style w:type="character" w:styleId="15">
    <w:name w:val="FollowedHyperlink"/>
    <w:uiPriority w:val="0"/>
    <w:rPr>
      <w:color w:val="800080"/>
      <w:u w:val="single"/>
    </w:rPr>
  </w:style>
  <w:style w:type="character" w:styleId="16">
    <w:name w:val="Emphasis"/>
    <w:qFormat/>
    <w:uiPriority w:val="20"/>
    <w:rPr>
      <w:i/>
      <w:iCs/>
    </w:rPr>
  </w:style>
  <w:style w:type="character" w:styleId="17">
    <w:name w:val="Hyperlink"/>
    <w:uiPriority w:val="0"/>
    <w:rPr>
      <w:color w:val="0000FF"/>
      <w:u w:val="single"/>
    </w:rPr>
  </w:style>
  <w:style w:type="paragraph" w:customStyle="1" w:styleId="18">
    <w:name w:val="story-body"/>
    <w:basedOn w:val="1"/>
    <w:uiPriority w:val="0"/>
    <w:pPr>
      <w:widowControl/>
      <w:spacing w:before="100" w:beforeAutospacing="1" w:after="100" w:afterAutospacing="1"/>
      <w:jc w:val="left"/>
    </w:pPr>
    <w:rPr>
      <w:rFonts w:ascii="Arial" w:hAnsi="Arial" w:cs="Arial"/>
      <w:kern w:val="0"/>
      <w:sz w:val="22"/>
      <w:szCs w:val="22"/>
    </w:rPr>
  </w:style>
  <w:style w:type="paragraph" w:customStyle="1" w:styleId="19">
    <w:name w:val="author"/>
    <w:basedOn w:val="1"/>
    <w:uiPriority w:val="0"/>
    <w:pPr>
      <w:widowControl/>
      <w:spacing w:before="100" w:beforeAutospacing="1" w:after="100" w:afterAutospacing="1"/>
      <w:jc w:val="left"/>
    </w:pPr>
    <w:rPr>
      <w:rFonts w:ascii="宋体" w:hAnsi="宋体" w:cs="宋体"/>
      <w:kern w:val="0"/>
      <w:sz w:val="24"/>
    </w:rPr>
  </w:style>
  <w:style w:type="paragraph" w:customStyle="1" w:styleId="20">
    <w:name w:val="bullets1"/>
    <w:basedOn w:val="1"/>
    <w:uiPriority w:val="0"/>
    <w:pPr>
      <w:widowControl/>
      <w:jc w:val="left"/>
    </w:pPr>
    <w:rPr>
      <w:rFonts w:ascii="宋体" w:hAnsi="宋体" w:cs="宋体"/>
      <w:kern w:val="0"/>
      <w:sz w:val="24"/>
    </w:rPr>
  </w:style>
  <w:style w:type="character" w:customStyle="1" w:styleId="21">
    <w:name w:val="apple-style-span"/>
    <w:basedOn w:val="13"/>
    <w:uiPriority w:val="0"/>
  </w:style>
  <w:style w:type="paragraph" w:customStyle="1" w:styleId="22">
    <w:name w:val="endorsement1"/>
    <w:basedOn w:val="1"/>
    <w:uiPriority w:val="0"/>
    <w:pPr>
      <w:widowControl/>
      <w:jc w:val="left"/>
    </w:pPr>
    <w:rPr>
      <w:rFonts w:ascii="宋体" w:hAnsi="宋体" w:cs="宋体"/>
      <w:kern w:val="0"/>
      <w:sz w:val="24"/>
    </w:rPr>
  </w:style>
  <w:style w:type="paragraph" w:customStyle="1" w:styleId="23">
    <w:name w:val="text"/>
    <w:basedOn w:val="1"/>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4">
    <w:name w:val="product-title1"/>
    <w:uiPriority w:val="0"/>
    <w:rPr>
      <w:rFonts w:hint="default" w:ascii="Arial" w:hAnsi="Arial" w:cs="Arial"/>
      <w:b/>
      <w:bCs/>
      <w:color w:val="FF6600"/>
      <w:sz w:val="28"/>
      <w:szCs w:val="28"/>
    </w:rPr>
  </w:style>
  <w:style w:type="character" w:customStyle="1" w:styleId="25">
    <w:name w:val="booksubtitle1"/>
    <w:uiPriority w:val="0"/>
    <w:rPr>
      <w:rFonts w:hint="default" w:ascii="Verdana" w:hAnsi="Verdana"/>
      <w:color w:val="000000"/>
      <w:sz w:val="18"/>
      <w:szCs w:val="18"/>
      <w:u w:val="none"/>
    </w:rPr>
  </w:style>
  <w:style w:type="character" w:customStyle="1" w:styleId="26">
    <w:name w:val="bookauthor1"/>
    <w:uiPriority w:val="0"/>
    <w:rPr>
      <w:rFonts w:hint="default" w:ascii="Verdana" w:hAnsi="Verdana"/>
      <w:i/>
      <w:iCs/>
      <w:color w:val="000000"/>
      <w:sz w:val="18"/>
      <w:szCs w:val="18"/>
      <w:u w:val="none"/>
    </w:rPr>
  </w:style>
  <w:style w:type="character" w:customStyle="1" w:styleId="27">
    <w:name w:val="bstitle1"/>
    <w:uiPriority w:val="0"/>
    <w:rPr>
      <w:b/>
      <w:bCs/>
      <w:color w:val="000000"/>
      <w:sz w:val="24"/>
      <w:szCs w:val="24"/>
    </w:rPr>
  </w:style>
  <w:style w:type="character" w:customStyle="1" w:styleId="28">
    <w:name w:val="bssubtitle1"/>
    <w:uiPriority w:val="0"/>
    <w:rPr>
      <w:rFonts w:hint="default" w:ascii="Arial" w:hAnsi="Arial" w:cs="Arial"/>
      <w:b/>
      <w:bCs/>
      <w:color w:val="000000"/>
      <w:sz w:val="18"/>
      <w:szCs w:val="18"/>
    </w:rPr>
  </w:style>
  <w:style w:type="paragraph" w:customStyle="1" w:styleId="29">
    <w:name w:val="introtext1"/>
    <w:basedOn w:val="1"/>
    <w:uiPriority w:val="0"/>
    <w:pPr>
      <w:widowControl/>
      <w:spacing w:before="100" w:beforeAutospacing="1" w:after="100" w:afterAutospacing="1"/>
      <w:jc w:val="left"/>
    </w:pPr>
    <w:rPr>
      <w:rFonts w:ascii="宋体" w:hAnsi="宋体" w:cs="宋体"/>
      <w:kern w:val="0"/>
      <w:sz w:val="24"/>
    </w:rPr>
  </w:style>
  <w:style w:type="character" w:customStyle="1" w:styleId="30">
    <w:name w:val="ar18blue1"/>
    <w:uiPriority w:val="0"/>
    <w:rPr>
      <w:rFonts w:hint="default" w:ascii="Arial" w:hAnsi="Arial" w:cs="Arial"/>
      <w:color w:val="000066"/>
      <w:sz w:val="30"/>
      <w:szCs w:val="30"/>
    </w:rPr>
  </w:style>
  <w:style w:type="character" w:customStyle="1" w:styleId="31">
    <w:name w:val="ar141"/>
    <w:uiPriority w:val="0"/>
    <w:rPr>
      <w:rFonts w:hint="default" w:ascii="Arial" w:hAnsi="Arial" w:cs="Arial"/>
      <w:sz w:val="21"/>
      <w:szCs w:val="21"/>
    </w:rPr>
  </w:style>
  <w:style w:type="character" w:customStyle="1" w:styleId="32">
    <w:name w:val="blk12161"/>
    <w:autoRedefine/>
    <w:qFormat/>
    <w:uiPriority w:val="0"/>
    <w:rPr>
      <w:rFonts w:hint="default" w:ascii="Arial" w:hAnsi="Arial" w:cs="Arial"/>
      <w:color w:val="000000"/>
      <w:sz w:val="18"/>
      <w:szCs w:val="18"/>
    </w:rPr>
  </w:style>
  <w:style w:type="character" w:customStyle="1" w:styleId="33">
    <w:name w:val="brgreen121"/>
    <w:autoRedefine/>
    <w:qFormat/>
    <w:uiPriority w:val="0"/>
    <w:rPr>
      <w:rFonts w:hint="default" w:ascii="Arial" w:hAnsi="Arial" w:cs="Arial"/>
      <w:color w:val="339999"/>
      <w:sz w:val="18"/>
      <w:szCs w:val="18"/>
    </w:rPr>
  </w:style>
  <w:style w:type="character" w:customStyle="1" w:styleId="34">
    <w:name w:val="A5"/>
    <w:autoRedefine/>
    <w:qFormat/>
    <w:uiPriority w:val="99"/>
    <w:rPr>
      <w:rFonts w:cs="Myriad Pro"/>
      <w:color w:val="000014"/>
    </w:rPr>
  </w:style>
  <w:style w:type="character" w:customStyle="1" w:styleId="35">
    <w:name w:val="apple-converted-space"/>
    <w:autoRedefine/>
    <w:qFormat/>
    <w:uiPriority w:val="0"/>
  </w:style>
  <w:style w:type="paragraph" w:customStyle="1" w:styleId="36">
    <w:name w:val="Headline"/>
    <w:basedOn w:val="1"/>
    <w:autoRedefine/>
    <w:qFormat/>
    <w:uiPriority w:val="0"/>
    <w:pPr>
      <w:spacing w:after="480"/>
      <w:jc w:val="center"/>
    </w:pPr>
    <w:rPr>
      <w:rFonts w:eastAsia="Calibri"/>
      <w:b/>
      <w:bCs/>
      <w:i/>
      <w:sz w:val="28"/>
      <w:szCs w:val="28"/>
    </w:rPr>
  </w:style>
  <w:style w:type="paragraph" w:customStyle="1" w:styleId="37">
    <w:name w:val="Body"/>
    <w:basedOn w:val="1"/>
    <w:autoRedefine/>
    <w:qFormat/>
    <w:uiPriority w:val="0"/>
    <w:pPr>
      <w:widowControl/>
    </w:pPr>
    <w:rPr>
      <w:kern w:val="0"/>
      <w:sz w:val="24"/>
      <w:lang w:eastAsia="en-US"/>
    </w:rPr>
  </w:style>
  <w:style w:type="paragraph" w:styleId="38">
    <w:name w:val="List Paragraph"/>
    <w:basedOn w:val="1"/>
    <w:autoRedefine/>
    <w:qFormat/>
    <w:uiPriority w:val="99"/>
    <w:pPr>
      <w:ind w:firstLine="420" w:firstLineChars="200"/>
    </w:pPr>
  </w:style>
  <w:style w:type="character" w:customStyle="1" w:styleId="39">
    <w:name w:val="标题 4 字符"/>
    <w:basedOn w:val="13"/>
    <w:link w:val="5"/>
    <w:autoRedefine/>
    <w:semiHidden/>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CBFBF-4DE4-40B8-AD39-8D71344B85E0}">
  <ds:schemaRefs/>
</ds:datastoreItem>
</file>

<file path=docProps/app.xml><?xml version="1.0" encoding="utf-8"?>
<Properties xmlns="http://schemas.openxmlformats.org/officeDocument/2006/extended-properties" xmlns:vt="http://schemas.openxmlformats.org/officeDocument/2006/docPropsVTypes">
  <Template>Normal.dotm</Template>
  <Company>2ndSpAcE</Company>
  <Pages>3</Pages>
  <Words>438</Words>
  <Characters>2501</Characters>
  <Lines>20</Lines>
  <Paragraphs>5</Paragraphs>
  <TotalTime>57</TotalTime>
  <ScaleCrop>false</ScaleCrop>
  <LinksUpToDate>false</LinksUpToDate>
  <CharactersWithSpaces>2934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2023-11-17T09:09:00Z</dcterms:created>
  <dc:creator>Image</dc:creator>
  <cp:lastModifiedBy>Jessica_Wu</cp:lastModifiedBy>
  <cp:lastPrinted>2005-06-10T06:33:00Z</cp:lastPrinted>
  <dcterms:modified xsi:type="dcterms:W3CDTF">2024-04-07T03:13:27Z</dcterms:modified>
  <dc:title>新 书 推 荐</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EE75C4F0E3494CFAB4FB7A8D0C3BEE53</vt:lpwstr>
  </property>
</Properties>
</file>