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0708" w14:textId="77777777" w:rsidR="00E56E7E" w:rsidRDefault="00E56E7E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F9EB651" w14:textId="77777777" w:rsidR="00E56E7E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6C5175E" w14:textId="77777777" w:rsidR="00E56E7E" w:rsidRDefault="00E56E7E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121E581A" w14:textId="77777777" w:rsidR="00E56E7E" w:rsidRDefault="00E56E7E">
      <w:pPr>
        <w:rPr>
          <w:b/>
          <w:color w:val="000000"/>
          <w:szCs w:val="21"/>
        </w:rPr>
      </w:pPr>
    </w:p>
    <w:p w14:paraId="3126A6F4" w14:textId="77777777" w:rsidR="00E56E7E" w:rsidRDefault="0000000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52693B" wp14:editId="3C9BF691">
            <wp:simplePos x="0" y="0"/>
            <wp:positionH relativeFrom="margin">
              <wp:posOffset>3931285</wp:posOffset>
            </wp:positionH>
            <wp:positionV relativeFrom="paragraph">
              <wp:posOffset>19050</wp:posOffset>
            </wp:positionV>
            <wp:extent cx="1464945" cy="2099945"/>
            <wp:effectExtent l="0" t="0" r="1905" b="0"/>
            <wp:wrapSquare wrapText="bothSides"/>
            <wp:docPr id="16338757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87575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《为什么好人的工作表现总是不如人意——以及我们能为此做些什么》</w:t>
      </w:r>
    </w:p>
    <w:p w14:paraId="32DF9963" w14:textId="77777777" w:rsidR="00E56E7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WHY GOOD PEOPLE BEHAVE BADLY AT WORK – and what you can do about it</w:t>
      </w:r>
    </w:p>
    <w:p w14:paraId="470C2E07" w14:textId="77777777" w:rsidR="00E56E7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Catherine Sandler</w:t>
      </w:r>
    </w:p>
    <w:p w14:paraId="394E8BD3" w14:textId="77777777" w:rsidR="00E56E7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待定</w:t>
      </w:r>
    </w:p>
    <w:p w14:paraId="1556E9DB" w14:textId="77777777" w:rsidR="00E56E7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United Agents/</w:t>
      </w:r>
      <w:r>
        <w:rPr>
          <w:b/>
          <w:color w:val="000000"/>
          <w:szCs w:val="21"/>
        </w:rPr>
        <w:t>ANA/Conor</w:t>
      </w:r>
    </w:p>
    <w:p w14:paraId="425645FC" w14:textId="77777777" w:rsidR="00E56E7E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50,000</w:t>
      </w:r>
      <w:r>
        <w:rPr>
          <w:rFonts w:hint="eastAsia"/>
          <w:b/>
          <w:color w:val="000000"/>
          <w:szCs w:val="21"/>
        </w:rPr>
        <w:t>词</w:t>
      </w:r>
    </w:p>
    <w:p w14:paraId="02C79CB5" w14:textId="77777777" w:rsidR="00E56E7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待定</w:t>
      </w:r>
    </w:p>
    <w:p w14:paraId="3ED37C28" w14:textId="77777777" w:rsidR="00E56E7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24EF169" w14:textId="77777777" w:rsidR="00E56E7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大纲</w:t>
      </w:r>
    </w:p>
    <w:p w14:paraId="399022AF" w14:textId="77777777" w:rsidR="00E56E7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经管</w:t>
      </w:r>
    </w:p>
    <w:p w14:paraId="698F6FBC" w14:textId="77777777" w:rsidR="00E56E7E" w:rsidRDefault="00E56E7E">
      <w:pPr>
        <w:rPr>
          <w:b/>
          <w:bCs/>
          <w:color w:val="000000"/>
          <w:szCs w:val="21"/>
        </w:rPr>
      </w:pPr>
    </w:p>
    <w:p w14:paraId="3EBE692C" w14:textId="77777777" w:rsidR="00E56E7E" w:rsidRDefault="00E56E7E">
      <w:pPr>
        <w:rPr>
          <w:b/>
          <w:bCs/>
          <w:color w:val="000000"/>
          <w:szCs w:val="21"/>
        </w:rPr>
      </w:pPr>
    </w:p>
    <w:p w14:paraId="29D589B6" w14:textId="77777777" w:rsidR="00E56E7E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010E4F6" w14:textId="77777777" w:rsidR="00E56E7E" w:rsidRDefault="00E56E7E">
      <w:pPr>
        <w:rPr>
          <w:color w:val="000000"/>
          <w:szCs w:val="21"/>
        </w:rPr>
      </w:pPr>
    </w:p>
    <w:p w14:paraId="232C5CAE" w14:textId="5527CE78" w:rsidR="00E56E7E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简而言之，这是一本短小精悍手册，约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万词，横跨经管和个人发展两个类型，有望帮助开启</w:t>
      </w:r>
      <w:r w:rsidR="0056427D">
        <w:rPr>
          <w:rFonts w:hint="eastAsia"/>
          <w:color w:val="000000"/>
          <w:szCs w:val="21"/>
        </w:rPr>
        <w:t>一段个人和团队的</w:t>
      </w:r>
      <w:r>
        <w:rPr>
          <w:rFonts w:hint="eastAsia"/>
          <w:color w:val="000000"/>
          <w:szCs w:val="21"/>
        </w:rPr>
        <w:t>高效职业生涯。凯瑟琳设计了一个行之有效的框架，用于了解工作场合的三种核心人格类型——老虎、海豚、猫头鹰——以及造成他们工作行为失控的触发因素。最重要的是，她将在书中阐述如何识别这些类型的人（包括自己和他人），以及如何改变行为，从而提高工作效率。</w:t>
      </w:r>
    </w:p>
    <w:p w14:paraId="77EC323C" w14:textId="77777777" w:rsidR="00E56E7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14:paraId="3B502A06" w14:textId="77777777" w:rsidR="00E56E7E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我们都喜欢互相帮助，这是人类的天性，而在桑德勒博士的框架中，她为我们使用这种无法抗拒的人类本能提供了完美工具。正如她所解释的，我们每个人都可以成为他人的老虎、海豚或猫头鹰。我们只需思考是什么激励了我们，以及当我们受到触发或挑战时，我们会如何应对。在了解了这些类型之后，我们就可以清楚地知道，我们如何才能更有意识地对身边被触发的老虎、海豚或猫头鹰做出反应，以及我们如何才能以我们固有的老虎、海豚或猫头鹰的特性来应对我们自己的反应。</w:t>
      </w:r>
    </w:p>
    <w:p w14:paraId="0D68F655" w14:textId="77777777" w:rsidR="00E56E7E" w:rsidRDefault="00E56E7E">
      <w:pPr>
        <w:rPr>
          <w:color w:val="000000"/>
          <w:szCs w:val="21"/>
        </w:rPr>
      </w:pPr>
    </w:p>
    <w:p w14:paraId="0EBEDFAB" w14:textId="77777777" w:rsidR="00E56E7E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相信对于国内市场来说，这是一个经久不衰的话题！本书有很多亮点——文字简洁、方法独到、作者资历深厚（拥有牛津大学博士学位和其他一系列令人瞩目的学术成就）。</w:t>
      </w:r>
    </w:p>
    <w:p w14:paraId="4B974CDB" w14:textId="77777777" w:rsidR="00E56E7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14:paraId="066C4E12" w14:textId="77777777" w:rsidR="00E56E7E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而更为惊喜的是，</w:t>
      </w:r>
      <w:r>
        <w:rPr>
          <w:rFonts w:hint="eastAsia"/>
          <w:color w:val="000000"/>
          <w:szCs w:val="21"/>
        </w:rPr>
        <w:t>2016</w:t>
      </w:r>
      <w:r>
        <w:rPr>
          <w:rFonts w:hint="eastAsia"/>
          <w:color w:val="000000"/>
          <w:szCs w:val="21"/>
        </w:rPr>
        <w:t>年至</w:t>
      </w:r>
      <w:r>
        <w:rPr>
          <w:rFonts w:hint="eastAsia"/>
          <w:color w:val="000000"/>
          <w:szCs w:val="21"/>
        </w:rPr>
        <w:t>2019</w:t>
      </w:r>
      <w:r>
        <w:rPr>
          <w:rFonts w:hint="eastAsia"/>
          <w:color w:val="000000"/>
          <w:szCs w:val="21"/>
        </w:rPr>
        <w:t>年，凯瑟琳在上海和北京为各行业教练和高管举办了多场面对面课程，她的框架尤其受欢迎。她曾接受《金融时报》和《泰晤士报》关于领导力和高管人群压力的专题采访，并经常就一系列相关问题发表评论。</w:t>
      </w:r>
    </w:p>
    <w:p w14:paraId="03FBBA38" w14:textId="77777777" w:rsidR="00E56E7E" w:rsidRDefault="00E56E7E">
      <w:pPr>
        <w:ind w:firstLineChars="200" w:firstLine="420"/>
        <w:rPr>
          <w:color w:val="000000"/>
          <w:szCs w:val="21"/>
        </w:rPr>
      </w:pPr>
    </w:p>
    <w:p w14:paraId="6B23BA3A" w14:textId="77777777" w:rsidR="00E56E7E" w:rsidRDefault="00000000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lastRenderedPageBreak/>
        <w:drawing>
          <wp:inline distT="0" distB="0" distL="114300" distR="114300" wp14:anchorId="464EF55D" wp14:editId="5E27BEB6">
            <wp:extent cx="4580255" cy="2569845"/>
            <wp:effectExtent l="0" t="0" r="6985" b="57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4AC32A3" w14:textId="77777777" w:rsidR="00E56E7E" w:rsidRDefault="00E56E7E">
      <w:pPr>
        <w:jc w:val="center"/>
        <w:rPr>
          <w:rFonts w:ascii="宋体" w:hAnsi="宋体" w:cs="宋体"/>
          <w:sz w:val="24"/>
        </w:rPr>
      </w:pPr>
    </w:p>
    <w:p w14:paraId="6D1F82E2" w14:textId="77777777" w:rsidR="00E56E7E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凯瑟琳的第一本书</w:t>
      </w:r>
      <w:hyperlink r:id="rId8" w:history="1">
        <w:r>
          <w:rPr>
            <w:rStyle w:val="ab"/>
            <w:rFonts w:hint="eastAsia"/>
            <w:szCs w:val="21"/>
          </w:rPr>
          <w:t>《高管教练：领导者的内在对话》</w:t>
        </w:r>
      </w:hyperlink>
      <w:r>
        <w:rPr>
          <w:rFonts w:hint="eastAsia"/>
          <w:color w:val="000000"/>
          <w:szCs w:val="21"/>
        </w:rPr>
        <w:t>主要面向教练界，因此《为什么好人的工作表现总是不如人意》将是她第一本面向大众读者的作品。</w:t>
      </w:r>
    </w:p>
    <w:p w14:paraId="6CED18FA" w14:textId="77777777" w:rsidR="00E56E7E" w:rsidRDefault="00E56E7E">
      <w:pPr>
        <w:rPr>
          <w:color w:val="000000"/>
          <w:szCs w:val="21"/>
        </w:rPr>
      </w:pPr>
    </w:p>
    <w:p w14:paraId="5EE418D8" w14:textId="77777777" w:rsidR="00E56E7E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“过去</w:t>
      </w:r>
      <w:r>
        <w:rPr>
          <w:rFonts w:hint="eastAsia"/>
          <w:color w:val="000000"/>
          <w:szCs w:val="21"/>
        </w:rPr>
        <w:t>27</w:t>
      </w:r>
      <w:r>
        <w:rPr>
          <w:rFonts w:hint="eastAsia"/>
          <w:color w:val="000000"/>
          <w:szCs w:val="21"/>
        </w:rPr>
        <w:t>年里，作为一名高管教练，我有幸为众多企业服务，与个人和团队共同成长。在此基础上，我开发了名为“情绪特征三角法（</w:t>
      </w:r>
      <w:r>
        <w:rPr>
          <w:rFonts w:hint="eastAsia"/>
          <w:color w:val="000000"/>
          <w:szCs w:val="21"/>
        </w:rPr>
        <w:t>EPT</w:t>
      </w:r>
      <w:r>
        <w:rPr>
          <w:rFonts w:hint="eastAsia"/>
          <w:color w:val="000000"/>
          <w:szCs w:val="21"/>
        </w:rPr>
        <w:t>）”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Emotional Profiles Triangle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的模型。</w:t>
      </w:r>
      <w:r>
        <w:rPr>
          <w:rFonts w:hint="eastAsia"/>
          <w:color w:val="000000"/>
          <w:szCs w:val="21"/>
        </w:rPr>
        <w:t xml:space="preserve">EPT </w:t>
      </w:r>
      <w:r>
        <w:rPr>
          <w:rFonts w:hint="eastAsia"/>
          <w:color w:val="000000"/>
          <w:szCs w:val="21"/>
        </w:rPr>
        <w:t>提供了一种令人信服的方法，让我们了解当个人和团队在工作中被触发时会发生什么——往往是在眨眼之间——从最有效的个体转变为最失调的个体。</w:t>
      </w:r>
      <w:r>
        <w:rPr>
          <w:rFonts w:hint="eastAsia"/>
          <w:color w:val="000000"/>
          <w:szCs w:val="21"/>
        </w:rPr>
        <w:t>EPT</w:t>
      </w:r>
      <w:r>
        <w:rPr>
          <w:rFonts w:hint="eastAsia"/>
          <w:color w:val="000000"/>
          <w:szCs w:val="21"/>
        </w:rPr>
        <w:t>提供了强大的洞察力，揭示了为什么会发生这种情况，如何降低驱动这种现象的“神经劫持”出现的频率，以及如何帮助个人尽快恢复。虽然“战斗”、“逃离”和“僵住”的概念已为人们所熟知，但本书以全新的方式揭示了每一种姿态，将它们与个人的优势、弱点和薄弱环节联系起来，并解释了触发行为背后的动力机制。这本书实用性很强，将帮助读者识别自己的“情绪特征”，更有效地管理自己的压力，降低陷入这些姿态的风险，提高解读和管理他人行为的能力。”</w:t>
      </w:r>
    </w:p>
    <w:p w14:paraId="6F99F134" w14:textId="77777777" w:rsidR="00E56E7E" w:rsidRDefault="00000000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——凯瑟琳·桑德勒</w:t>
      </w:r>
    </w:p>
    <w:p w14:paraId="7FC756D1" w14:textId="77777777" w:rsidR="00E56E7E" w:rsidRDefault="00E56E7E">
      <w:pPr>
        <w:rPr>
          <w:b/>
          <w:bCs/>
          <w:color w:val="000000"/>
          <w:szCs w:val="21"/>
        </w:rPr>
      </w:pPr>
    </w:p>
    <w:p w14:paraId="1D5A84BE" w14:textId="77777777" w:rsidR="00E56E7E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目录</w:t>
      </w:r>
    </w:p>
    <w:p w14:paraId="34A32765" w14:textId="77777777" w:rsidR="00E56E7E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1. </w:t>
      </w:r>
      <w:r>
        <w:rPr>
          <w:rFonts w:hint="eastAsia"/>
          <w:color w:val="000000"/>
          <w:szCs w:val="21"/>
        </w:rPr>
        <w:t>本书如何帮助你（和其他人）</w:t>
      </w:r>
    </w:p>
    <w:p w14:paraId="722B1445" w14:textId="77777777" w:rsidR="00E56E7E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2. </w:t>
      </w:r>
      <w:r>
        <w:rPr>
          <w:rFonts w:hint="eastAsia"/>
          <w:color w:val="000000"/>
          <w:szCs w:val="21"/>
        </w:rPr>
        <w:t>理解老虎（当压力变成压迫）</w:t>
      </w:r>
      <w:r>
        <w:rPr>
          <w:rFonts w:hint="eastAsia"/>
          <w:color w:val="000000"/>
          <w:szCs w:val="21"/>
        </w:rPr>
        <w:t xml:space="preserve"> </w:t>
      </w:r>
    </w:p>
    <w:p w14:paraId="79B59F50" w14:textId="77777777" w:rsidR="00E56E7E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3. </w:t>
      </w:r>
      <w:r>
        <w:rPr>
          <w:rFonts w:hint="eastAsia"/>
          <w:color w:val="000000"/>
          <w:szCs w:val="21"/>
        </w:rPr>
        <w:t>理解海豚（当友善者变成滥好人）</w:t>
      </w:r>
    </w:p>
    <w:p w14:paraId="47ADB0D4" w14:textId="77777777" w:rsidR="00E56E7E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4. </w:t>
      </w:r>
      <w:r>
        <w:rPr>
          <w:rFonts w:hint="eastAsia"/>
          <w:color w:val="000000"/>
          <w:szCs w:val="21"/>
        </w:rPr>
        <w:t>理解猫头鹰（当冷静变成缺位）</w:t>
      </w:r>
    </w:p>
    <w:p w14:paraId="6D659D17" w14:textId="77777777" w:rsidR="00E56E7E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5. </w:t>
      </w:r>
      <w:r>
        <w:rPr>
          <w:rFonts w:hint="eastAsia"/>
          <w:color w:val="000000"/>
          <w:szCs w:val="21"/>
        </w:rPr>
        <w:t>如何成为一只娴熟的老虎、海豚或猫头鹰（并在被触发时迅速复原）</w:t>
      </w:r>
    </w:p>
    <w:p w14:paraId="6E4860A8" w14:textId="77777777" w:rsidR="00E56E7E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6. </w:t>
      </w:r>
      <w:r>
        <w:rPr>
          <w:rFonts w:hint="eastAsia"/>
          <w:color w:val="000000"/>
          <w:szCs w:val="21"/>
        </w:rPr>
        <w:t>如何识别被触发的老虎、海豚和猫头鹰之间的相互影响（帮助打破恶性循环）</w:t>
      </w:r>
    </w:p>
    <w:p w14:paraId="69B0FD0C" w14:textId="77777777" w:rsidR="00E56E7E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7. </w:t>
      </w:r>
      <w:r>
        <w:rPr>
          <w:rFonts w:hint="eastAsia"/>
          <w:color w:val="000000"/>
          <w:szCs w:val="21"/>
        </w:rPr>
        <w:t>如何应对被触发的老虎、海豚和猫头鹰（让事情变得更好而不是更糟）</w:t>
      </w:r>
    </w:p>
    <w:p w14:paraId="45E8A47A" w14:textId="77777777" w:rsidR="00E56E7E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8. </w:t>
      </w:r>
      <w:r>
        <w:rPr>
          <w:rFonts w:hint="eastAsia"/>
          <w:color w:val="000000"/>
          <w:szCs w:val="21"/>
        </w:rPr>
        <w:t>战斗、逃跑、僵住的神经学院里（大脑趁你不注意的时候做了些什么）</w:t>
      </w:r>
    </w:p>
    <w:p w14:paraId="08FAC479" w14:textId="77777777" w:rsidR="00E56E7E" w:rsidRDefault="0000000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9. </w:t>
      </w:r>
      <w:r>
        <w:rPr>
          <w:rFonts w:hint="eastAsia"/>
          <w:color w:val="000000"/>
          <w:szCs w:val="21"/>
        </w:rPr>
        <w:t>关于</w:t>
      </w:r>
      <w:r>
        <w:rPr>
          <w:rFonts w:hint="eastAsia"/>
          <w:color w:val="000000"/>
          <w:szCs w:val="21"/>
        </w:rPr>
        <w:t>EPT</w:t>
      </w:r>
      <w:r>
        <w:rPr>
          <w:rFonts w:hint="eastAsia"/>
          <w:color w:val="000000"/>
          <w:szCs w:val="21"/>
        </w:rPr>
        <w:t>的十个最常见问题（以及不可忽视的温馨提示）</w:t>
      </w:r>
    </w:p>
    <w:p w14:paraId="17501BDE" w14:textId="77777777" w:rsidR="00E56E7E" w:rsidRDefault="00E56E7E">
      <w:pPr>
        <w:rPr>
          <w:b/>
          <w:bCs/>
          <w:color w:val="000000"/>
          <w:szCs w:val="21"/>
        </w:rPr>
      </w:pPr>
    </w:p>
    <w:p w14:paraId="7749D92E" w14:textId="77777777" w:rsidR="00E56E7E" w:rsidRDefault="00E56E7E">
      <w:pPr>
        <w:rPr>
          <w:b/>
          <w:bCs/>
          <w:color w:val="000000"/>
          <w:szCs w:val="21"/>
        </w:rPr>
      </w:pPr>
    </w:p>
    <w:p w14:paraId="671DA921" w14:textId="77777777" w:rsidR="00E56E7E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77EE34B8" w14:textId="77777777" w:rsidR="00E56E7E" w:rsidRDefault="00E56E7E">
      <w:pPr>
        <w:rPr>
          <w:color w:val="000000"/>
          <w:szCs w:val="21"/>
        </w:rPr>
      </w:pPr>
    </w:p>
    <w:p w14:paraId="08697FF7" w14:textId="77777777" w:rsidR="00E56E7E" w:rsidRDefault="00000000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CC225C" wp14:editId="734EFFE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295400" cy="1495425"/>
            <wp:effectExtent l="0" t="0" r="0" b="9525"/>
            <wp:wrapSquare wrapText="bothSides"/>
            <wp:docPr id="481914972" name="图片 2" descr="Executive coaching: A psychodynamic approach - He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914972" name="图片 2" descr="Executive coaching: A psychodynamic approach - Henl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9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凯瑟琳·桑德勒</w:t>
      </w:r>
      <w:r>
        <w:rPr>
          <w:rFonts w:hint="eastAsia"/>
          <w:b/>
          <w:bCs/>
          <w:color w:val="000000"/>
          <w:szCs w:val="21"/>
        </w:rPr>
        <w:t xml:space="preserve"> (</w:t>
      </w:r>
      <w:r>
        <w:rPr>
          <w:b/>
          <w:bCs/>
          <w:color w:val="000000"/>
          <w:szCs w:val="21"/>
        </w:rPr>
        <w:t>Catherine Sandle</w:t>
      </w:r>
      <w:r>
        <w:rPr>
          <w:rFonts w:hint="eastAsia"/>
          <w:b/>
          <w:bCs/>
          <w:color w:val="000000"/>
          <w:szCs w:val="21"/>
        </w:rPr>
        <w:t xml:space="preserve">r) </w:t>
      </w:r>
      <w:r>
        <w:rPr>
          <w:rFonts w:hint="eastAsia"/>
          <w:color w:val="000000"/>
          <w:szCs w:val="21"/>
        </w:rPr>
        <w:t>博士，英国最有经验、最著名的高管教练之一。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她深耕领导力发展领域</w:t>
      </w:r>
      <w:r>
        <w:rPr>
          <w:rFonts w:hint="eastAsia"/>
          <w:color w:val="000000"/>
          <w:szCs w:val="21"/>
        </w:rPr>
        <w:t>30</w:t>
      </w:r>
      <w:r>
        <w:rPr>
          <w:rFonts w:hint="eastAsia"/>
          <w:color w:val="000000"/>
          <w:szCs w:val="21"/>
        </w:rPr>
        <w:t>多年，曾执教于伦敦商学院和欧洲工商管理学院等知名教育机构。她拥有牛津大学博士学位和伦敦摄政大学咨询学位。凯瑟琳在众多专业期刊上发表过文章，她的众多客户包括富时</w:t>
      </w:r>
      <w:r>
        <w:rPr>
          <w:rFonts w:hint="eastAsia"/>
          <w:color w:val="000000"/>
          <w:szCs w:val="21"/>
        </w:rPr>
        <w:t>100</w:t>
      </w:r>
      <w:r>
        <w:rPr>
          <w:rFonts w:hint="eastAsia"/>
          <w:color w:val="000000"/>
          <w:szCs w:val="21"/>
        </w:rPr>
        <w:t>指数公司，以及</w:t>
      </w:r>
      <w:r>
        <w:rPr>
          <w:rFonts w:hint="eastAsia"/>
          <w:color w:val="000000"/>
          <w:szCs w:val="21"/>
        </w:rPr>
        <w:t>Argent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AXA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Barclays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Bartle Bogle Hegarty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BP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Burberry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Celine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Harrods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John Lewis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Lloyds Banking Group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RELX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Societ</w:t>
      </w:r>
      <w:r>
        <w:rPr>
          <w:rFonts w:hint="eastAsia"/>
          <w:color w:val="000000"/>
          <w:szCs w:val="21"/>
        </w:rPr>
        <w:t>é</w:t>
      </w:r>
      <w:r>
        <w:rPr>
          <w:rFonts w:hint="eastAsia"/>
          <w:color w:val="000000"/>
          <w:szCs w:val="21"/>
        </w:rPr>
        <w:t xml:space="preserve"> G</w:t>
      </w:r>
      <w:r>
        <w:rPr>
          <w:rFonts w:hint="eastAsia"/>
          <w:color w:val="000000"/>
          <w:szCs w:val="21"/>
        </w:rPr>
        <w:t>é</w:t>
      </w:r>
      <w:r>
        <w:rPr>
          <w:rFonts w:hint="eastAsia"/>
          <w:color w:val="000000"/>
          <w:szCs w:val="21"/>
        </w:rPr>
        <w:t>n</w:t>
      </w:r>
      <w:r>
        <w:rPr>
          <w:rFonts w:hint="eastAsia"/>
          <w:color w:val="000000"/>
          <w:szCs w:val="21"/>
        </w:rPr>
        <w:t>é</w:t>
      </w:r>
      <w:r>
        <w:rPr>
          <w:rFonts w:hint="eastAsia"/>
          <w:color w:val="000000"/>
          <w:szCs w:val="21"/>
        </w:rPr>
        <w:t>rale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Tesco</w:t>
      </w:r>
      <w:r>
        <w:rPr>
          <w:rFonts w:hint="eastAsia"/>
          <w:color w:val="000000"/>
          <w:szCs w:val="21"/>
        </w:rPr>
        <w:t>等著名企业。</w:t>
      </w:r>
    </w:p>
    <w:p w14:paraId="525EE9CA" w14:textId="77777777" w:rsidR="00E56E7E" w:rsidRDefault="00E56E7E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E3BDA07" w14:textId="77777777" w:rsidR="00E56E7E" w:rsidRDefault="00E56E7E">
      <w:pPr>
        <w:rPr>
          <w:b/>
          <w:color w:val="000000"/>
        </w:rPr>
      </w:pPr>
    </w:p>
    <w:p w14:paraId="79280ABE" w14:textId="77777777" w:rsidR="00E56E7E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03110D0" w14:textId="77777777" w:rsidR="00E56E7E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455EC3B8" w14:textId="77777777" w:rsidR="00E56E7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5F87409C" w14:textId="77777777" w:rsidR="00E56E7E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62C6878C" w14:textId="77777777" w:rsidR="00E56E7E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754AEEC2" w14:textId="77777777" w:rsidR="00E56E7E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6B66DB4" w14:textId="77777777" w:rsidR="00E56E7E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2F9B7B84" w14:textId="77777777" w:rsidR="00E56E7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7ADE4AB8" w14:textId="77777777" w:rsidR="00E56E7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3CE577E5" w14:textId="77777777" w:rsidR="00E56E7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4A355A31" w14:textId="77777777" w:rsidR="00E56E7E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7BD1E702" w14:textId="77777777" w:rsidR="00E56E7E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3E98366E" w14:textId="77777777" w:rsidR="00E56E7E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706CF9CB" w14:textId="77777777" w:rsidR="00E56E7E" w:rsidRDefault="00000000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38BB607C" wp14:editId="077157BB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C6CD" w14:textId="77777777" w:rsidR="00E56E7E" w:rsidRDefault="00E56E7E">
      <w:pPr>
        <w:ind w:right="420"/>
        <w:rPr>
          <w:rFonts w:eastAsia="Gungsuh"/>
          <w:color w:val="000000"/>
          <w:kern w:val="0"/>
          <w:szCs w:val="21"/>
        </w:rPr>
      </w:pPr>
    </w:p>
    <w:sectPr w:rsidR="00E56E7E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498F" w14:textId="77777777" w:rsidR="005B1E6D" w:rsidRDefault="005B1E6D">
      <w:r>
        <w:separator/>
      </w:r>
    </w:p>
  </w:endnote>
  <w:endnote w:type="continuationSeparator" w:id="0">
    <w:p w14:paraId="0BFC259C" w14:textId="77777777" w:rsidR="005B1E6D" w:rsidRDefault="005B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dobe Myungjo Std M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DEAC" w14:textId="77777777" w:rsidR="00E56E7E" w:rsidRDefault="00E56E7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544EDE" w14:textId="77777777" w:rsidR="00E56E7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8626115" w14:textId="77777777" w:rsidR="00E56E7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1333295" w14:textId="77777777" w:rsidR="00E56E7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4282A57" w14:textId="77777777" w:rsidR="00E56E7E" w:rsidRDefault="00E56E7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FF6F" w14:textId="77777777" w:rsidR="005B1E6D" w:rsidRDefault="005B1E6D">
      <w:r>
        <w:separator/>
      </w:r>
    </w:p>
  </w:footnote>
  <w:footnote w:type="continuationSeparator" w:id="0">
    <w:p w14:paraId="3485A156" w14:textId="77777777" w:rsidR="005B1E6D" w:rsidRDefault="005B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2880" w14:textId="77777777" w:rsidR="00E56E7E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47241B" wp14:editId="76410EA9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435EAA" w14:textId="77777777" w:rsidR="00E56E7E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C7645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B24E0"/>
    <w:rsid w:val="004C4664"/>
    <w:rsid w:val="004C71DB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27D"/>
    <w:rsid w:val="00564FD9"/>
    <w:rsid w:val="005772A8"/>
    <w:rsid w:val="005B1E6D"/>
    <w:rsid w:val="005B2CF5"/>
    <w:rsid w:val="005B444D"/>
    <w:rsid w:val="005C244E"/>
    <w:rsid w:val="005C27DC"/>
    <w:rsid w:val="005D167F"/>
    <w:rsid w:val="005D1EA7"/>
    <w:rsid w:val="005D3FD9"/>
    <w:rsid w:val="005D743E"/>
    <w:rsid w:val="005E31E5"/>
    <w:rsid w:val="005F2EC6"/>
    <w:rsid w:val="005F4D4D"/>
    <w:rsid w:val="005F5420"/>
    <w:rsid w:val="006036EE"/>
    <w:rsid w:val="00616A0F"/>
    <w:rsid w:val="006176AA"/>
    <w:rsid w:val="00655FA9"/>
    <w:rsid w:val="006656BA"/>
    <w:rsid w:val="00667C85"/>
    <w:rsid w:val="00680EFB"/>
    <w:rsid w:val="00686928"/>
    <w:rsid w:val="006B6CAB"/>
    <w:rsid w:val="006D37ED"/>
    <w:rsid w:val="006E2E2E"/>
    <w:rsid w:val="007078E0"/>
    <w:rsid w:val="00715F9D"/>
    <w:rsid w:val="007419C0"/>
    <w:rsid w:val="00747520"/>
    <w:rsid w:val="00750EFD"/>
    <w:rsid w:val="0075196D"/>
    <w:rsid w:val="00791C46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2334E"/>
    <w:rsid w:val="008401B3"/>
    <w:rsid w:val="008743C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2717D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CE5070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46090"/>
    <w:rsid w:val="00E509A5"/>
    <w:rsid w:val="00E54E5E"/>
    <w:rsid w:val="00E557C1"/>
    <w:rsid w:val="00E56E7E"/>
    <w:rsid w:val="00E65115"/>
    <w:rsid w:val="00E702F2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1AC0"/>
    <w:rsid w:val="00FA2346"/>
    <w:rsid w:val="00FA59AA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4C7885"/>
    <w:rsid w:val="14C12F5A"/>
    <w:rsid w:val="15D30D25"/>
    <w:rsid w:val="162057B7"/>
    <w:rsid w:val="174B0F64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27B49A"/>
  <w15:docId w15:val="{092CE02D-D320-415B-A2AF-F8424648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ubject/30818191/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404</Words>
  <Characters>2303</Characters>
  <Application>Microsoft Office Word</Application>
  <DocSecurity>0</DocSecurity>
  <Lines>19</Lines>
  <Paragraphs>5</Paragraphs>
  <ScaleCrop>false</ScaleCrop>
  <Company>2ndSpAcE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19</cp:revision>
  <cp:lastPrinted>2005-06-10T06:33:00Z</cp:lastPrinted>
  <dcterms:created xsi:type="dcterms:W3CDTF">2023-11-05T05:33:00Z</dcterms:created>
  <dcterms:modified xsi:type="dcterms:W3CDTF">2024-04-12T08:38:00Z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