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E" w:rsidRDefault="00E8097A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486EEE" w:rsidRDefault="00486EEE">
      <w:pPr>
        <w:rPr>
          <w:b/>
          <w:color w:val="000000" w:themeColor="text1"/>
          <w:szCs w:val="21"/>
        </w:rPr>
      </w:pPr>
    </w:p>
    <w:p w:rsidR="00483F3F" w:rsidRPr="00483F3F" w:rsidRDefault="00483F3F">
      <w:pPr>
        <w:rPr>
          <w:rFonts w:hint="eastAsia"/>
          <w:b/>
          <w:color w:val="000000" w:themeColor="text1"/>
          <w:szCs w:val="21"/>
        </w:rPr>
      </w:pPr>
    </w:p>
    <w:p w:rsidR="00486EEE" w:rsidRPr="00701988" w:rsidRDefault="00701988">
      <w:pPr>
        <w:rPr>
          <w:b/>
          <w:color w:val="000000" w:themeColor="text1"/>
          <w:szCs w:val="21"/>
        </w:rPr>
      </w:pPr>
      <w:r w:rsidRPr="00701988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3877448</wp:posOffset>
            </wp:positionH>
            <wp:positionV relativeFrom="paragraph">
              <wp:posOffset>56515</wp:posOffset>
            </wp:positionV>
            <wp:extent cx="1475105" cy="2265045"/>
            <wp:effectExtent l="0" t="0" r="0" b="1905"/>
            <wp:wrapTight wrapText="bothSides">
              <wp:wrapPolygon edited="0">
                <wp:start x="0" y="0"/>
                <wp:lineTo x="0" y="21437"/>
                <wp:lineTo x="21200" y="21437"/>
                <wp:lineTo x="21200" y="0"/>
                <wp:lineTo x="0" y="0"/>
              </wp:wrapPolygon>
            </wp:wrapTight>
            <wp:docPr id="2" name="图片 2" descr="C:\Users\admin\AppData\Roaming\Foxmail7\Temp-12484-20240516091713\Attach\The Gambling Animal- Profile - j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2484-20240516091713\Attach\The Gambling Animal- Profile - jk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97A" w:rsidRPr="00701988">
        <w:rPr>
          <w:b/>
          <w:color w:val="000000" w:themeColor="text1"/>
          <w:szCs w:val="21"/>
        </w:rPr>
        <w:t>中文书名：《</w:t>
      </w:r>
      <w:r w:rsidR="00E8097A" w:rsidRPr="00701988">
        <w:rPr>
          <w:rFonts w:hint="eastAsia"/>
          <w:b/>
          <w:color w:val="000000" w:themeColor="text1"/>
          <w:szCs w:val="21"/>
        </w:rPr>
        <w:t>赌博动物：人类的进化胜利之路——以及冒着一切风险的赌注</w:t>
      </w:r>
      <w:r w:rsidR="00E8097A" w:rsidRPr="00701988">
        <w:rPr>
          <w:b/>
          <w:color w:val="000000" w:themeColor="text1"/>
          <w:szCs w:val="21"/>
        </w:rPr>
        <w:t>》</w:t>
      </w:r>
    </w:p>
    <w:p w:rsidR="00486EEE" w:rsidRPr="00701988" w:rsidRDefault="00E8097A">
      <w:pPr>
        <w:jc w:val="left"/>
        <w:rPr>
          <w:b/>
          <w:bCs/>
          <w:caps/>
          <w:color w:val="000000" w:themeColor="text1"/>
          <w:szCs w:val="21"/>
        </w:rPr>
      </w:pPr>
      <w:r w:rsidRPr="00701988">
        <w:rPr>
          <w:b/>
          <w:caps/>
          <w:color w:val="000000" w:themeColor="text1"/>
          <w:szCs w:val="21"/>
        </w:rPr>
        <w:t>英文书名：</w:t>
      </w:r>
      <w:r w:rsidR="00701988" w:rsidRPr="00701988">
        <w:rPr>
          <w:b/>
          <w:bCs/>
          <w:iCs/>
          <w:szCs w:val="21"/>
        </w:rPr>
        <w:t>THE GAMBLING ANIMAL</w:t>
      </w:r>
      <w:r w:rsidRPr="00701988">
        <w:rPr>
          <w:b/>
          <w:bCs/>
          <w:iCs/>
          <w:szCs w:val="21"/>
        </w:rPr>
        <w:t>:</w:t>
      </w:r>
      <w:r w:rsidR="00701988" w:rsidRPr="00701988">
        <w:rPr>
          <w:b/>
          <w:bCs/>
          <w:iCs/>
          <w:szCs w:val="21"/>
        </w:rPr>
        <w:t xml:space="preserve"> </w:t>
      </w:r>
      <w:r w:rsidRPr="00701988">
        <w:rPr>
          <w:b/>
          <w:bCs/>
          <w:iCs/>
          <w:szCs w:val="21"/>
        </w:rPr>
        <w:t>Humanity’s Evolutionary Winning Streak - and the Bets That Risk it All</w:t>
      </w:r>
    </w:p>
    <w:p w:rsidR="00486EEE" w:rsidRPr="00701988" w:rsidRDefault="00E8097A">
      <w:pPr>
        <w:jc w:val="left"/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作</w:t>
      </w:r>
      <w:r w:rsidRPr="00701988">
        <w:rPr>
          <w:b/>
          <w:color w:val="000000" w:themeColor="text1"/>
          <w:szCs w:val="21"/>
        </w:rPr>
        <w:t xml:space="preserve">    </w:t>
      </w:r>
      <w:r w:rsidRPr="00701988">
        <w:rPr>
          <w:b/>
          <w:color w:val="000000" w:themeColor="text1"/>
          <w:szCs w:val="21"/>
        </w:rPr>
        <w:t>者：</w:t>
      </w:r>
      <w:r w:rsidRPr="00701988">
        <w:rPr>
          <w:b/>
          <w:color w:val="000000" w:themeColor="text1"/>
          <w:szCs w:val="21"/>
        </w:rPr>
        <w:t>Don Ross and Glenn Harriso</w:t>
      </w:r>
      <w:r w:rsidRPr="00701988">
        <w:rPr>
          <w:rFonts w:hint="eastAsia"/>
          <w:b/>
          <w:color w:val="000000" w:themeColor="text1"/>
          <w:szCs w:val="21"/>
        </w:rPr>
        <w:t>n</w:t>
      </w:r>
    </w:p>
    <w:p w:rsidR="00486EEE" w:rsidRPr="00701988" w:rsidRDefault="00E8097A">
      <w:pPr>
        <w:jc w:val="left"/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出</w:t>
      </w:r>
      <w:r w:rsidRPr="00701988">
        <w:rPr>
          <w:b/>
          <w:color w:val="000000" w:themeColor="text1"/>
          <w:szCs w:val="21"/>
          <w:lang w:val="en-GB"/>
        </w:rPr>
        <w:t xml:space="preserve"> </w:t>
      </w:r>
      <w:r w:rsidRPr="00701988">
        <w:rPr>
          <w:b/>
          <w:color w:val="000000" w:themeColor="text1"/>
          <w:szCs w:val="21"/>
        </w:rPr>
        <w:t>版</w:t>
      </w:r>
      <w:r w:rsidRPr="00701988">
        <w:rPr>
          <w:b/>
          <w:color w:val="000000" w:themeColor="text1"/>
          <w:szCs w:val="21"/>
          <w:lang w:val="en-GB"/>
        </w:rPr>
        <w:t xml:space="preserve"> </w:t>
      </w:r>
      <w:r w:rsidRPr="00701988">
        <w:rPr>
          <w:b/>
          <w:color w:val="000000" w:themeColor="text1"/>
          <w:szCs w:val="21"/>
        </w:rPr>
        <w:t>社</w:t>
      </w:r>
      <w:r w:rsidRPr="00701988">
        <w:rPr>
          <w:b/>
          <w:color w:val="000000" w:themeColor="text1"/>
          <w:szCs w:val="21"/>
          <w:lang w:val="en-GB"/>
        </w:rPr>
        <w:t>：</w:t>
      </w:r>
      <w:r w:rsidRPr="00701988">
        <w:rPr>
          <w:rFonts w:hint="eastAsia"/>
          <w:b/>
          <w:color w:val="000000" w:themeColor="text1"/>
          <w:szCs w:val="21"/>
        </w:rPr>
        <w:t>Profile</w:t>
      </w:r>
    </w:p>
    <w:p w:rsidR="00486EEE" w:rsidRPr="00701988" w:rsidRDefault="00E8097A">
      <w:pPr>
        <w:jc w:val="left"/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代理公司：</w:t>
      </w:r>
      <w:r w:rsidRPr="00701988">
        <w:rPr>
          <w:b/>
          <w:color w:val="000000" w:themeColor="text1"/>
          <w:szCs w:val="21"/>
        </w:rPr>
        <w:t>ANA/Z</w:t>
      </w:r>
      <w:r w:rsidRPr="00701988">
        <w:rPr>
          <w:rFonts w:hint="eastAsia"/>
          <w:b/>
          <w:color w:val="000000" w:themeColor="text1"/>
          <w:szCs w:val="21"/>
        </w:rPr>
        <w:t>oey</w:t>
      </w: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页</w:t>
      </w:r>
      <w:r w:rsidRPr="00701988">
        <w:rPr>
          <w:b/>
          <w:color w:val="000000" w:themeColor="text1"/>
          <w:szCs w:val="21"/>
        </w:rPr>
        <w:t xml:space="preserve">    </w:t>
      </w:r>
      <w:r w:rsidRPr="00701988">
        <w:rPr>
          <w:b/>
          <w:color w:val="000000" w:themeColor="text1"/>
          <w:szCs w:val="21"/>
        </w:rPr>
        <w:t>数：</w:t>
      </w:r>
      <w:r w:rsidRPr="00701988">
        <w:rPr>
          <w:rFonts w:hint="eastAsia"/>
          <w:b/>
          <w:color w:val="000000" w:themeColor="text1"/>
          <w:szCs w:val="21"/>
        </w:rPr>
        <w:t>352</w:t>
      </w:r>
      <w:r w:rsidRPr="00701988">
        <w:rPr>
          <w:b/>
          <w:color w:val="000000" w:themeColor="text1"/>
          <w:szCs w:val="21"/>
        </w:rPr>
        <w:t>页</w:t>
      </w: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出版时间：</w:t>
      </w:r>
      <w:r w:rsidRPr="00701988">
        <w:rPr>
          <w:b/>
          <w:color w:val="000000" w:themeColor="text1"/>
          <w:szCs w:val="21"/>
        </w:rPr>
        <w:t>20</w:t>
      </w:r>
      <w:r w:rsidRPr="00701988">
        <w:rPr>
          <w:rFonts w:hint="eastAsia"/>
          <w:b/>
          <w:color w:val="000000" w:themeColor="text1"/>
          <w:szCs w:val="21"/>
        </w:rPr>
        <w:t>25</w:t>
      </w:r>
      <w:r w:rsidRPr="00701988">
        <w:rPr>
          <w:b/>
          <w:color w:val="000000" w:themeColor="text1"/>
          <w:szCs w:val="21"/>
        </w:rPr>
        <w:t>年</w:t>
      </w:r>
      <w:r w:rsidRPr="00701988">
        <w:rPr>
          <w:rFonts w:hint="eastAsia"/>
          <w:b/>
          <w:color w:val="000000" w:themeColor="text1"/>
          <w:szCs w:val="21"/>
        </w:rPr>
        <w:t>1</w:t>
      </w:r>
      <w:r w:rsidRPr="00701988">
        <w:rPr>
          <w:rFonts w:hint="eastAsia"/>
          <w:b/>
          <w:color w:val="000000" w:themeColor="text1"/>
          <w:szCs w:val="21"/>
        </w:rPr>
        <w:t>月</w:t>
      </w: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代理地区：中国大陆、台湾</w:t>
      </w: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审读资料：电子稿</w:t>
      </w: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类</w:t>
      </w:r>
      <w:r w:rsidRPr="00701988">
        <w:rPr>
          <w:b/>
          <w:color w:val="000000" w:themeColor="text1"/>
          <w:szCs w:val="21"/>
        </w:rPr>
        <w:t xml:space="preserve">    </w:t>
      </w:r>
      <w:r w:rsidRPr="00701988">
        <w:rPr>
          <w:b/>
          <w:color w:val="000000" w:themeColor="text1"/>
          <w:szCs w:val="21"/>
        </w:rPr>
        <w:t>型：</w:t>
      </w:r>
      <w:r w:rsidRPr="00701988">
        <w:rPr>
          <w:rFonts w:hint="eastAsia"/>
          <w:b/>
          <w:color w:val="000000" w:themeColor="text1"/>
          <w:szCs w:val="21"/>
        </w:rPr>
        <w:t>大众社科</w:t>
      </w:r>
    </w:p>
    <w:p w:rsidR="00486EEE" w:rsidRPr="00701988" w:rsidRDefault="00486EEE">
      <w:pPr>
        <w:rPr>
          <w:b/>
          <w:bCs/>
          <w:color w:val="FF0000"/>
          <w:szCs w:val="21"/>
        </w:rPr>
      </w:pPr>
      <w:bookmarkStart w:id="0" w:name="_Hlk163727942"/>
    </w:p>
    <w:bookmarkEnd w:id="0"/>
    <w:p w:rsidR="00486EEE" w:rsidRPr="00701988" w:rsidRDefault="00E8097A">
      <w:pPr>
        <w:rPr>
          <w:b/>
          <w:bCs/>
          <w:color w:val="000000" w:themeColor="text1"/>
          <w:szCs w:val="21"/>
        </w:rPr>
      </w:pPr>
      <w:r w:rsidRPr="00701988">
        <w:rPr>
          <w:b/>
          <w:bCs/>
          <w:color w:val="000000" w:themeColor="text1"/>
          <w:szCs w:val="21"/>
        </w:rPr>
        <w:t>内容简介：</w:t>
      </w:r>
    </w:p>
    <w:p w:rsidR="00486EEE" w:rsidRPr="00701988" w:rsidRDefault="00486EEE">
      <w:pPr>
        <w:ind w:firstLineChars="200" w:firstLine="420"/>
        <w:rPr>
          <w:rFonts w:cs="宋体"/>
          <w:szCs w:val="21"/>
        </w:rPr>
      </w:pPr>
    </w:p>
    <w:p w:rsidR="00486EEE" w:rsidRPr="00701988" w:rsidRDefault="00E8097A">
      <w:pPr>
        <w:ind w:firstLineChars="200" w:firstLine="420"/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人类与风险的独特关系驱使我们挑战进化的可能性，但随着风险增加，人类的连胜纪录还能持续多久</w:t>
      </w:r>
      <w:r w:rsidRPr="00701988">
        <w:rPr>
          <w:rFonts w:cs="宋体" w:hint="eastAsia"/>
          <w:szCs w:val="21"/>
        </w:rPr>
        <w:t>?</w:t>
      </w:r>
    </w:p>
    <w:p w:rsidR="00486EEE" w:rsidRPr="00701988" w:rsidRDefault="00486EEE">
      <w:pPr>
        <w:ind w:firstLineChars="200" w:firstLine="420"/>
        <w:rPr>
          <w:rFonts w:cs="宋体"/>
          <w:szCs w:val="21"/>
        </w:rPr>
      </w:pPr>
    </w:p>
    <w:p w:rsidR="00486EEE" w:rsidRPr="00701988" w:rsidRDefault="00E8097A">
      <w:pPr>
        <w:numPr>
          <w:ilvl w:val="0"/>
          <w:numId w:val="1"/>
        </w:numPr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深刻又令人惊讶的人类进化新理论，重写熟悉的《人类简史》，同时发出紧急警告；</w:t>
      </w:r>
    </w:p>
    <w:p w:rsidR="00486EEE" w:rsidRPr="00701988" w:rsidRDefault="00E8097A">
      <w:pPr>
        <w:numPr>
          <w:ilvl w:val="0"/>
          <w:numId w:val="1"/>
        </w:numPr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会吸引哲学家</w:t>
      </w:r>
      <w:r w:rsidR="00D04FE5">
        <w:rPr>
          <w:rStyle w:val="ab"/>
          <w:rFonts w:cs="宋体"/>
          <w:szCs w:val="21"/>
        </w:rPr>
        <w:fldChar w:fldCharType="begin"/>
      </w:r>
      <w:r w:rsidR="00D04FE5">
        <w:rPr>
          <w:rStyle w:val="ab"/>
          <w:rFonts w:cs="宋体"/>
          <w:szCs w:val="21"/>
        </w:rPr>
        <w:instrText xml:space="preserve"> HYPERLINK "https://www.douban.com/personage/30103524/" </w:instrText>
      </w:r>
      <w:r w:rsidR="00D04FE5">
        <w:rPr>
          <w:rStyle w:val="ab"/>
          <w:rFonts w:cs="宋体"/>
          <w:szCs w:val="21"/>
        </w:rPr>
        <w:fldChar w:fldCharType="separate"/>
      </w:r>
      <w:r w:rsidRPr="00701988">
        <w:rPr>
          <w:rStyle w:val="ab"/>
          <w:rFonts w:cs="宋体" w:hint="eastAsia"/>
          <w:szCs w:val="21"/>
        </w:rPr>
        <w:t>丹尼尔·丹尼特</w:t>
      </w:r>
      <w:r w:rsidR="00D04FE5">
        <w:rPr>
          <w:rStyle w:val="ab"/>
          <w:rFonts w:cs="宋体"/>
          <w:szCs w:val="21"/>
        </w:rPr>
        <w:fldChar w:fldCharType="end"/>
      </w:r>
      <w:r w:rsidRPr="00701988">
        <w:rPr>
          <w:rFonts w:cs="宋体" w:hint="eastAsia"/>
          <w:szCs w:val="21"/>
        </w:rPr>
        <w:t>（</w:t>
      </w:r>
      <w:r w:rsidRPr="00701988">
        <w:rPr>
          <w:szCs w:val="21"/>
        </w:rPr>
        <w:t>Daniel Dennett</w:t>
      </w:r>
      <w:r w:rsidRPr="00701988">
        <w:rPr>
          <w:rFonts w:cs="宋体" w:hint="eastAsia"/>
          <w:szCs w:val="21"/>
        </w:rPr>
        <w:t>）、哈佛大学人类进化生物学系教授</w:t>
      </w:r>
      <w:r w:rsidR="00701988">
        <w:rPr>
          <w:rFonts w:cs="宋体"/>
          <w:szCs w:val="21"/>
        </w:rPr>
        <w:fldChar w:fldCharType="begin"/>
      </w:r>
      <w:r w:rsidR="00701988">
        <w:rPr>
          <w:rFonts w:cs="宋体"/>
          <w:szCs w:val="21"/>
        </w:rPr>
        <w:instrText xml:space="preserve"> HYPERLINK "https://book.douban.com/subject/30152564/" </w:instrText>
      </w:r>
      <w:r w:rsidR="00701988">
        <w:rPr>
          <w:rFonts w:cs="宋体"/>
          <w:szCs w:val="21"/>
        </w:rPr>
        <w:fldChar w:fldCharType="separate"/>
      </w:r>
      <w:r w:rsidRPr="00701988">
        <w:rPr>
          <w:rStyle w:val="ab"/>
          <w:rFonts w:cs="宋体" w:hint="eastAsia"/>
          <w:szCs w:val="21"/>
        </w:rPr>
        <w:t>约</w:t>
      </w:r>
      <w:proofErr w:type="gramStart"/>
      <w:r w:rsidRPr="00701988">
        <w:rPr>
          <w:rStyle w:val="ab"/>
          <w:rFonts w:cs="宋体" w:hint="eastAsia"/>
          <w:szCs w:val="21"/>
        </w:rPr>
        <w:t>瑟</w:t>
      </w:r>
      <w:proofErr w:type="gramEnd"/>
      <w:r w:rsidRPr="00701988">
        <w:rPr>
          <w:rStyle w:val="ab"/>
          <w:rFonts w:cs="宋体" w:hint="eastAsia"/>
          <w:szCs w:val="21"/>
        </w:rPr>
        <w:t>夫·亨利希</w:t>
      </w:r>
      <w:r w:rsidR="00701988">
        <w:rPr>
          <w:rFonts w:cs="宋体"/>
          <w:szCs w:val="21"/>
        </w:rPr>
        <w:fldChar w:fldCharType="end"/>
      </w:r>
      <w:r w:rsidRPr="00701988">
        <w:rPr>
          <w:rFonts w:cs="宋体" w:hint="eastAsia"/>
          <w:szCs w:val="21"/>
        </w:rPr>
        <w:t>（</w:t>
      </w:r>
      <w:bookmarkStart w:id="1" w:name="OLE_LINK1"/>
      <w:r w:rsidRPr="00701988">
        <w:rPr>
          <w:szCs w:val="21"/>
        </w:rPr>
        <w:t xml:space="preserve">Joseph </w:t>
      </w:r>
      <w:proofErr w:type="spellStart"/>
      <w:r w:rsidRPr="00701988">
        <w:rPr>
          <w:szCs w:val="21"/>
        </w:rPr>
        <w:t>Henrich</w:t>
      </w:r>
      <w:bookmarkEnd w:id="1"/>
      <w:proofErr w:type="spellEnd"/>
      <w:r w:rsidRPr="00701988">
        <w:rPr>
          <w:rFonts w:cs="宋体" w:hint="eastAsia"/>
          <w:szCs w:val="21"/>
        </w:rPr>
        <w:t>）和美国政治学和人类学者</w:t>
      </w:r>
      <w:hyperlink r:id="rId9" w:history="1">
        <w:proofErr w:type="gramStart"/>
        <w:r w:rsidRPr="00701988">
          <w:rPr>
            <w:rStyle w:val="ab"/>
            <w:rFonts w:cs="宋体" w:hint="eastAsia"/>
            <w:szCs w:val="21"/>
          </w:rPr>
          <w:t>詹姆</w:t>
        </w:r>
        <w:proofErr w:type="gramEnd"/>
        <w:r w:rsidRPr="00701988">
          <w:rPr>
            <w:rStyle w:val="ab"/>
            <w:rFonts w:cs="宋体" w:hint="eastAsia"/>
            <w:szCs w:val="21"/>
          </w:rPr>
          <w:t>斯·</w:t>
        </w:r>
        <w:r w:rsidRPr="00701988">
          <w:rPr>
            <w:rStyle w:val="ab"/>
            <w:rFonts w:cs="宋体" w:hint="eastAsia"/>
            <w:szCs w:val="21"/>
          </w:rPr>
          <w:t>C</w:t>
        </w:r>
        <w:r w:rsidRPr="00701988">
          <w:rPr>
            <w:rStyle w:val="ab"/>
            <w:rFonts w:cs="宋体" w:hint="eastAsia"/>
            <w:szCs w:val="21"/>
          </w:rPr>
          <w:t>·斯科特</w:t>
        </w:r>
      </w:hyperlink>
      <w:r w:rsidRPr="00701988">
        <w:rPr>
          <w:rFonts w:cs="宋体" w:hint="eastAsia"/>
          <w:szCs w:val="21"/>
        </w:rPr>
        <w:t>（</w:t>
      </w:r>
      <w:r w:rsidRPr="00701988">
        <w:rPr>
          <w:szCs w:val="21"/>
        </w:rPr>
        <w:t>James C. Scott</w:t>
      </w:r>
      <w:r w:rsidRPr="00701988">
        <w:rPr>
          <w:rFonts w:cs="宋体" w:hint="eastAsia"/>
          <w:szCs w:val="21"/>
        </w:rPr>
        <w:t>）的读者；</w:t>
      </w:r>
    </w:p>
    <w:p w:rsidR="00486EEE" w:rsidRPr="00701988" w:rsidRDefault="00E8097A">
      <w:pPr>
        <w:numPr>
          <w:ilvl w:val="0"/>
          <w:numId w:val="1"/>
        </w:numPr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作者把项目预算花在了教大象“赌博”上，而且，大象们看起来似乎越来越精于此事了。</w:t>
      </w:r>
    </w:p>
    <w:p w:rsidR="00486EEE" w:rsidRPr="00701988" w:rsidRDefault="00486EEE">
      <w:pPr>
        <w:ind w:firstLineChars="200" w:firstLine="420"/>
        <w:rPr>
          <w:rFonts w:cs="宋体"/>
          <w:szCs w:val="21"/>
        </w:rPr>
      </w:pPr>
    </w:p>
    <w:p w:rsidR="00486EEE" w:rsidRPr="00701988" w:rsidRDefault="00E8097A">
      <w:pPr>
        <w:ind w:firstLineChars="200" w:firstLine="420"/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进化就是一连串的赌博，没有任何动物像人类这样豪赌。人类以最高赔率和最不可能的结果获得了前所未有的生态优势。但进化上的连胜是双向的：成功的秘密也可能导向失败。</w:t>
      </w:r>
    </w:p>
    <w:p w:rsidR="00486EEE" w:rsidRPr="00701988" w:rsidRDefault="00486EEE">
      <w:pPr>
        <w:ind w:firstLineChars="200" w:firstLine="420"/>
        <w:rPr>
          <w:rFonts w:cs="宋体"/>
          <w:szCs w:val="21"/>
        </w:rPr>
      </w:pPr>
    </w:p>
    <w:p w:rsidR="00486EEE" w:rsidRPr="00701988" w:rsidRDefault="00E8097A">
      <w:pPr>
        <w:ind w:firstLineChars="200" w:firstLine="420"/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自从进化加速了人类远离地球上所有其他生物以来，我们就一直生活在进化的舒适区之外。这让人类能够继续进入新的生态位，并最终占领世界。但也滋生了一大堆弊病。</w:t>
      </w:r>
    </w:p>
    <w:p w:rsidR="00486EEE" w:rsidRPr="00701988" w:rsidRDefault="00486EEE">
      <w:pPr>
        <w:ind w:firstLineChars="200" w:firstLine="420"/>
        <w:rPr>
          <w:rFonts w:cs="宋体"/>
          <w:szCs w:val="21"/>
        </w:rPr>
      </w:pPr>
    </w:p>
    <w:p w:rsidR="00486EEE" w:rsidRPr="00701988" w:rsidRDefault="00E8097A">
      <w:pPr>
        <w:ind w:firstLineChars="200" w:firstLine="420"/>
        <w:rPr>
          <w:rFonts w:cs="宋体"/>
          <w:szCs w:val="21"/>
        </w:rPr>
      </w:pPr>
      <w:r w:rsidRPr="00701988">
        <w:rPr>
          <w:rFonts w:cs="宋体" w:hint="eastAsia"/>
          <w:szCs w:val="21"/>
        </w:rPr>
        <w:t>经济学家唐·罗斯</w:t>
      </w:r>
      <w:r w:rsidRPr="00701988">
        <w:rPr>
          <w:rFonts w:cs="宋体" w:hint="eastAsia"/>
          <w:szCs w:val="21"/>
        </w:rPr>
        <w:t>(Don Ross)</w:t>
      </w:r>
      <w:r w:rsidRPr="00701988">
        <w:rPr>
          <w:rFonts w:cs="宋体" w:hint="eastAsia"/>
          <w:szCs w:val="21"/>
        </w:rPr>
        <w:t>和格伦·哈里森</w:t>
      </w:r>
      <w:r w:rsidRPr="00701988">
        <w:rPr>
          <w:rFonts w:cs="宋体" w:hint="eastAsia"/>
          <w:szCs w:val="21"/>
        </w:rPr>
        <w:t>(Glenn Harrison)</w:t>
      </w:r>
      <w:r w:rsidRPr="00701988">
        <w:rPr>
          <w:rFonts w:cs="宋体" w:hint="eastAsia"/>
          <w:szCs w:val="21"/>
        </w:rPr>
        <w:t>一起，对人类例外论（</w:t>
      </w:r>
      <w:r w:rsidRPr="00701988">
        <w:rPr>
          <w:szCs w:val="21"/>
        </w:rPr>
        <w:t>human exceptionalism</w:t>
      </w:r>
      <w:r w:rsidRPr="00701988">
        <w:rPr>
          <w:rFonts w:cs="宋体" w:hint="eastAsia"/>
          <w:szCs w:val="21"/>
        </w:rPr>
        <w:t>）进行了令人深感不安的阐释，对人类故事提供了启发性的见解。两位作者根据自己对人类和其他动物</w:t>
      </w:r>
      <w:r w:rsidRPr="00701988">
        <w:rPr>
          <w:rFonts w:cs="宋体" w:hint="eastAsia"/>
          <w:szCs w:val="21"/>
        </w:rPr>
        <w:t>(</w:t>
      </w:r>
      <w:r w:rsidRPr="00701988">
        <w:rPr>
          <w:rFonts w:cs="宋体" w:hint="eastAsia"/>
          <w:szCs w:val="21"/>
        </w:rPr>
        <w:t>包括最令人印象深刻的竞争对手大象</w:t>
      </w:r>
      <w:r w:rsidRPr="00701988">
        <w:rPr>
          <w:rFonts w:cs="宋体" w:hint="eastAsia"/>
          <w:szCs w:val="21"/>
        </w:rPr>
        <w:t>)</w:t>
      </w:r>
      <w:r w:rsidRPr="00701988">
        <w:rPr>
          <w:rFonts w:cs="宋体" w:hint="eastAsia"/>
          <w:szCs w:val="21"/>
        </w:rPr>
        <w:t>的风险心理的研究，揭示了人类崛起的隐藏逻辑。文明出现之前，人类就把地球押在了自己不断加倍下注的能力上。是时候了解这场赌注的赔率了！</w:t>
      </w:r>
    </w:p>
    <w:p w:rsidR="00486EEE" w:rsidRPr="00701988" w:rsidRDefault="00486EEE">
      <w:pPr>
        <w:ind w:firstLineChars="200" w:firstLine="420"/>
        <w:rPr>
          <w:rFonts w:ascii="宋体" w:hAnsi="宋体" w:cs="宋体"/>
          <w:szCs w:val="21"/>
        </w:rPr>
      </w:pPr>
    </w:p>
    <w:p w:rsidR="00486EEE" w:rsidRPr="00701988" w:rsidRDefault="00486EEE">
      <w:pPr>
        <w:ind w:firstLineChars="200" w:firstLine="420"/>
        <w:rPr>
          <w:rFonts w:ascii="宋体" w:hAnsi="宋体" w:cs="宋体"/>
          <w:szCs w:val="21"/>
        </w:rPr>
      </w:pPr>
    </w:p>
    <w:p w:rsidR="00486EEE" w:rsidRPr="00701988" w:rsidRDefault="00486EEE">
      <w:pPr>
        <w:ind w:firstLineChars="200" w:firstLine="420"/>
        <w:rPr>
          <w:rFonts w:ascii="宋体" w:hAnsi="宋体" w:cs="宋体"/>
          <w:szCs w:val="21"/>
        </w:rPr>
      </w:pPr>
    </w:p>
    <w:p w:rsidR="00486EEE" w:rsidRPr="00701988" w:rsidRDefault="00486EEE">
      <w:pPr>
        <w:ind w:firstLineChars="200" w:firstLine="420"/>
        <w:rPr>
          <w:rFonts w:ascii="宋体" w:hAnsi="宋体" w:cs="宋体"/>
          <w:szCs w:val="21"/>
        </w:rPr>
      </w:pPr>
    </w:p>
    <w:p w:rsidR="00486EEE" w:rsidRPr="00701988" w:rsidRDefault="00486EEE">
      <w:pPr>
        <w:ind w:firstLineChars="200" w:firstLine="420"/>
        <w:rPr>
          <w:rFonts w:ascii="宋体" w:hAnsi="宋体" w:cs="宋体"/>
          <w:szCs w:val="21"/>
        </w:rPr>
      </w:pPr>
    </w:p>
    <w:p w:rsidR="00486EEE" w:rsidRPr="00701988" w:rsidRDefault="00E8097A">
      <w:pPr>
        <w:rPr>
          <w:b/>
          <w:color w:val="000000" w:themeColor="text1"/>
          <w:szCs w:val="21"/>
        </w:rPr>
      </w:pPr>
      <w:r w:rsidRPr="00701988"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486EEE" w:rsidRPr="00701988" w:rsidRDefault="00486EEE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486EEE" w:rsidRPr="00701988" w:rsidRDefault="00E8097A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01988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55880</wp:posOffset>
            </wp:positionV>
            <wp:extent cx="891540" cy="891540"/>
            <wp:effectExtent l="0" t="0" r="3810" b="3810"/>
            <wp:wrapSquare wrapText="bothSides"/>
            <wp:docPr id="202301054" name="图片 3" descr="H:/客户资料/Profile/Don Ross and Glenn Harrison/THE GAMBLING ANIMAL/DonRoss.jpgDon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054" name="图片 3" descr="H:/客户资料/Profile/Don Ross and Glenn Harrison/THE GAMBLING ANIMAL/DonRoss.jpgDonRos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209" r="17209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1988">
        <w:rPr>
          <w:b/>
          <w:bCs/>
          <w:color w:val="000000" w:themeColor="text1"/>
          <w:szCs w:val="21"/>
        </w:rPr>
        <w:t>唐</w:t>
      </w:r>
      <w:r w:rsidRPr="00701988">
        <w:rPr>
          <w:b/>
          <w:bCs/>
          <w:color w:val="000000" w:themeColor="text1"/>
          <w:szCs w:val="21"/>
        </w:rPr>
        <w:t>·</w:t>
      </w:r>
      <w:r w:rsidRPr="00701988">
        <w:rPr>
          <w:b/>
          <w:bCs/>
          <w:color w:val="000000" w:themeColor="text1"/>
          <w:szCs w:val="21"/>
        </w:rPr>
        <w:t>罗斯</w:t>
      </w:r>
      <w:r w:rsidRPr="00701988">
        <w:rPr>
          <w:rFonts w:hint="eastAsia"/>
          <w:b/>
          <w:bCs/>
          <w:color w:val="000000" w:themeColor="text1"/>
          <w:szCs w:val="21"/>
        </w:rPr>
        <w:t>（</w:t>
      </w:r>
      <w:r w:rsidRPr="00701988">
        <w:rPr>
          <w:b/>
          <w:bCs/>
          <w:szCs w:val="21"/>
        </w:rPr>
        <w:t>Don Ross</w:t>
      </w:r>
      <w:r w:rsidRPr="00701988">
        <w:rPr>
          <w:rFonts w:hint="eastAsia"/>
          <w:b/>
          <w:bCs/>
          <w:color w:val="000000" w:themeColor="text1"/>
          <w:szCs w:val="21"/>
        </w:rPr>
        <w:t>）</w:t>
      </w:r>
      <w:r w:rsidRPr="00701988">
        <w:rPr>
          <w:color w:val="000000" w:themeColor="text1"/>
          <w:szCs w:val="21"/>
        </w:rPr>
        <w:t>是爱尔兰科克大学</w:t>
      </w:r>
      <w:r w:rsidRPr="00701988">
        <w:rPr>
          <w:rFonts w:hint="eastAsia"/>
          <w:color w:val="000000" w:themeColor="text1"/>
          <w:szCs w:val="21"/>
        </w:rPr>
        <w:t>（</w:t>
      </w:r>
      <w:r w:rsidRPr="00701988">
        <w:rPr>
          <w:szCs w:val="21"/>
        </w:rPr>
        <w:t>University College Cork</w:t>
      </w:r>
      <w:r w:rsidRPr="00701988">
        <w:rPr>
          <w:rFonts w:hint="eastAsia"/>
          <w:color w:val="000000" w:themeColor="text1"/>
          <w:szCs w:val="21"/>
        </w:rPr>
        <w:t>）</w:t>
      </w:r>
      <w:r w:rsidRPr="00701988">
        <w:rPr>
          <w:color w:val="000000" w:themeColor="text1"/>
          <w:szCs w:val="21"/>
        </w:rPr>
        <w:t>社会、政治和伦理学院院长，南非开普敦大学</w:t>
      </w:r>
      <w:r w:rsidRPr="00701988">
        <w:rPr>
          <w:rFonts w:hint="eastAsia"/>
          <w:color w:val="000000" w:themeColor="text1"/>
          <w:szCs w:val="21"/>
        </w:rPr>
        <w:t>（</w:t>
      </w:r>
      <w:r w:rsidRPr="00701988">
        <w:rPr>
          <w:szCs w:val="21"/>
        </w:rPr>
        <w:t>University of Cape Town</w:t>
      </w:r>
      <w:r w:rsidRPr="00701988">
        <w:rPr>
          <w:rFonts w:hint="eastAsia"/>
          <w:color w:val="000000" w:themeColor="text1"/>
          <w:szCs w:val="21"/>
        </w:rPr>
        <w:t>）</w:t>
      </w:r>
      <w:r w:rsidRPr="00701988">
        <w:rPr>
          <w:color w:val="000000" w:themeColor="text1"/>
          <w:szCs w:val="21"/>
        </w:rPr>
        <w:t>经济学教授，佐治</w:t>
      </w:r>
      <w:proofErr w:type="gramStart"/>
      <w:r w:rsidRPr="00701988">
        <w:rPr>
          <w:color w:val="000000" w:themeColor="text1"/>
          <w:szCs w:val="21"/>
        </w:rPr>
        <w:t>亚州</w:t>
      </w:r>
      <w:proofErr w:type="gramEnd"/>
      <w:r w:rsidRPr="00701988">
        <w:rPr>
          <w:color w:val="000000" w:themeColor="text1"/>
          <w:szCs w:val="21"/>
        </w:rPr>
        <w:t>立大学</w:t>
      </w:r>
      <w:r w:rsidRPr="00701988">
        <w:rPr>
          <w:rFonts w:hint="eastAsia"/>
          <w:color w:val="000000" w:themeColor="text1"/>
          <w:szCs w:val="21"/>
        </w:rPr>
        <w:t>（</w:t>
      </w:r>
      <w:r w:rsidRPr="00701988">
        <w:rPr>
          <w:szCs w:val="21"/>
        </w:rPr>
        <w:t>Georgia State University.</w:t>
      </w:r>
      <w:r w:rsidRPr="00701988">
        <w:rPr>
          <w:rFonts w:hint="eastAsia"/>
          <w:color w:val="000000" w:themeColor="text1"/>
          <w:szCs w:val="21"/>
        </w:rPr>
        <w:t>）</w:t>
      </w:r>
      <w:r w:rsidRPr="00701988">
        <w:rPr>
          <w:color w:val="000000" w:themeColor="text1"/>
          <w:szCs w:val="21"/>
        </w:rPr>
        <w:t>风险经济分析中心方法论项目主任。他的研究重点是经济理论的基础，以及成瘾、风险和时间偏好的心理学。</w:t>
      </w:r>
    </w:p>
    <w:p w:rsidR="00486EEE" w:rsidRPr="00701988" w:rsidRDefault="00486EEE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486EEE" w:rsidRPr="00701988" w:rsidRDefault="00E8097A">
      <w:pPr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701988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33020</wp:posOffset>
            </wp:positionV>
            <wp:extent cx="891540" cy="891540"/>
            <wp:effectExtent l="0" t="0" r="3810" b="3810"/>
            <wp:wrapSquare wrapText="bothSides"/>
            <wp:docPr id="1" name="图片 3" descr="H:/客户资料/Profile/Don Ross and Glenn Harrison/THE GAMBLING ANIMAL/Glenn_Harrison.pngGlenn_Harr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:/客户资料/Profile/Don Ross and Glenn Harrison/THE GAMBLING ANIMAL/Glenn_Harrison.pngGlenn_Harris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6" b="3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1988">
        <w:rPr>
          <w:rFonts w:hint="eastAsia"/>
          <w:b/>
          <w:bCs/>
          <w:color w:val="000000" w:themeColor="text1"/>
          <w:kern w:val="0"/>
          <w:szCs w:val="21"/>
        </w:rPr>
        <w:t>格伦·哈里森</w:t>
      </w:r>
      <w:r w:rsidRPr="00701988">
        <w:rPr>
          <w:rFonts w:hint="eastAsia"/>
          <w:b/>
          <w:bCs/>
          <w:color w:val="000000" w:themeColor="text1"/>
          <w:kern w:val="0"/>
          <w:szCs w:val="21"/>
        </w:rPr>
        <w:t>(Glenn Harrison)</w:t>
      </w:r>
      <w:r w:rsidRPr="00701988">
        <w:rPr>
          <w:rFonts w:hint="eastAsia"/>
          <w:color w:val="000000" w:themeColor="text1"/>
          <w:kern w:val="0"/>
          <w:szCs w:val="21"/>
        </w:rPr>
        <w:t>是佐治</w:t>
      </w:r>
      <w:proofErr w:type="gramStart"/>
      <w:r w:rsidRPr="00701988">
        <w:rPr>
          <w:rFonts w:hint="eastAsia"/>
          <w:color w:val="000000" w:themeColor="text1"/>
          <w:kern w:val="0"/>
          <w:szCs w:val="21"/>
        </w:rPr>
        <w:t>亚州</w:t>
      </w:r>
      <w:proofErr w:type="gramEnd"/>
      <w:r w:rsidRPr="00701988">
        <w:rPr>
          <w:rFonts w:hint="eastAsia"/>
          <w:color w:val="000000" w:themeColor="text1"/>
          <w:kern w:val="0"/>
          <w:szCs w:val="21"/>
        </w:rPr>
        <w:t>立大学风险管理教授和风险经济分析中心主任。他还为世界银行</w:t>
      </w:r>
      <w:r w:rsidRPr="00701988">
        <w:rPr>
          <w:rFonts w:hint="eastAsia"/>
          <w:color w:val="000000" w:themeColor="text1"/>
          <w:kern w:val="0"/>
          <w:szCs w:val="21"/>
        </w:rPr>
        <w:t>(World Bank)</w:t>
      </w:r>
      <w:r w:rsidRPr="00701988">
        <w:rPr>
          <w:rFonts w:hint="eastAsia"/>
          <w:color w:val="000000" w:themeColor="text1"/>
          <w:kern w:val="0"/>
          <w:szCs w:val="21"/>
        </w:rPr>
        <w:t>、瑞典和丹麦政府、美国环保署</w:t>
      </w:r>
      <w:r w:rsidRPr="00701988">
        <w:rPr>
          <w:rFonts w:hint="eastAsia"/>
          <w:color w:val="000000" w:themeColor="text1"/>
          <w:kern w:val="0"/>
          <w:szCs w:val="21"/>
        </w:rPr>
        <w:t>(</w:t>
      </w:r>
      <w:r w:rsidRPr="00701988">
        <w:rPr>
          <w:szCs w:val="21"/>
        </w:rPr>
        <w:t>E.P.A.</w:t>
      </w:r>
      <w:r w:rsidRPr="00701988">
        <w:rPr>
          <w:rFonts w:hint="eastAsia"/>
          <w:color w:val="000000" w:themeColor="text1"/>
          <w:kern w:val="0"/>
          <w:szCs w:val="21"/>
        </w:rPr>
        <w:t>)</w:t>
      </w:r>
      <w:r w:rsidRPr="00701988">
        <w:rPr>
          <w:rFonts w:hint="eastAsia"/>
          <w:color w:val="000000" w:themeColor="text1"/>
          <w:kern w:val="0"/>
          <w:szCs w:val="21"/>
        </w:rPr>
        <w:t>、澳大利亚老年护理质量与安全皇家委员会</w:t>
      </w:r>
      <w:r w:rsidRPr="00701988">
        <w:rPr>
          <w:rFonts w:hint="eastAsia"/>
          <w:color w:val="000000" w:themeColor="text1"/>
          <w:kern w:val="0"/>
          <w:szCs w:val="21"/>
        </w:rPr>
        <w:t>(Royal Commission into Aged Care Quality and Safety)</w:t>
      </w:r>
      <w:r w:rsidRPr="00701988">
        <w:rPr>
          <w:rFonts w:hint="eastAsia"/>
          <w:color w:val="000000" w:themeColor="text1"/>
          <w:kern w:val="0"/>
          <w:szCs w:val="21"/>
        </w:rPr>
        <w:t>以及美国和加拿大政府起诉烟草和制药公司等机构提供咨询服务。</w:t>
      </w:r>
    </w:p>
    <w:p w:rsidR="00486EEE" w:rsidRPr="00701988" w:rsidRDefault="00486EE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483F3F">
        <w:rPr>
          <w:rFonts w:hint="eastAsia"/>
          <w:b/>
          <w:bCs/>
          <w:color w:val="000000" w:themeColor="text1"/>
          <w:kern w:val="0"/>
          <w:szCs w:val="21"/>
        </w:rPr>
        <w:t>目录</w:t>
      </w:r>
      <w:r>
        <w:rPr>
          <w:rFonts w:hint="eastAsia"/>
          <w:b/>
          <w:bCs/>
          <w:color w:val="000000" w:themeColor="text1"/>
          <w:kern w:val="0"/>
          <w:szCs w:val="21"/>
        </w:rPr>
        <w:t>：</w:t>
      </w:r>
      <w:bookmarkStart w:id="3" w:name="_GoBack"/>
      <w:bookmarkEnd w:id="3"/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第一章：生命充满风险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第二章：自然风险管理与成瘾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第三章：风险管理的基本硬件：昂贵的大脑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第四章：一个有风险的工具：人类想象力的演变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第五章：技术风险管理的根源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第六章：社会风险管理：市场与道德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第七章：风险管理的棘轮效应：人类接管地球</w:t>
      </w: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第八章：我们是否已经赌光了家底？</w:t>
      </w:r>
    </w:p>
    <w:p w:rsidR="00486EEE" w:rsidRDefault="00483F3F" w:rsidP="00483F3F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  <w:r w:rsidRPr="00483F3F">
        <w:rPr>
          <w:rFonts w:hint="eastAsia"/>
          <w:bCs/>
          <w:color w:val="000000" w:themeColor="text1"/>
          <w:kern w:val="0"/>
          <w:szCs w:val="21"/>
        </w:rPr>
        <w:t>结语：大象的困境</w:t>
      </w:r>
    </w:p>
    <w:p w:rsidR="00483F3F" w:rsidRDefault="00483F3F" w:rsidP="00483F3F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:rsidR="00483F3F" w:rsidRPr="00483F3F" w:rsidRDefault="00483F3F" w:rsidP="00483F3F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b/>
          <w:bCs/>
          <w:color w:val="000000" w:themeColor="text1"/>
          <w:kern w:val="0"/>
          <w:szCs w:val="21"/>
        </w:rPr>
        <w:t>感谢您的阅读！</w:t>
      </w: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b/>
          <w:bCs/>
          <w:color w:val="000000" w:themeColor="text1"/>
          <w:kern w:val="0"/>
          <w:szCs w:val="21"/>
        </w:rPr>
        <w:t>请将反馈信息发至：</w:t>
      </w:r>
      <w:r w:rsidRPr="00701988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b/>
          <w:bCs/>
          <w:color w:val="000000" w:themeColor="text1"/>
          <w:kern w:val="0"/>
          <w:szCs w:val="21"/>
        </w:rPr>
        <w:t>Email</w:t>
      </w:r>
      <w:r w:rsidRPr="00701988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486EEE" w:rsidRPr="00701988" w:rsidRDefault="00E8097A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安德鲁</w:t>
      </w:r>
      <w:r w:rsidRPr="00701988">
        <w:rPr>
          <w:color w:val="000000" w:themeColor="text1"/>
          <w:kern w:val="0"/>
          <w:szCs w:val="21"/>
        </w:rPr>
        <w:t>·</w:t>
      </w:r>
      <w:r w:rsidRPr="00701988">
        <w:rPr>
          <w:color w:val="000000" w:themeColor="text1"/>
          <w:kern w:val="0"/>
          <w:szCs w:val="21"/>
        </w:rPr>
        <w:t>纳伯格联合国际有限公司北京代表处</w:t>
      </w: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北京市海淀区中关村大街甲</w:t>
      </w:r>
      <w:r w:rsidRPr="00701988">
        <w:rPr>
          <w:color w:val="000000" w:themeColor="text1"/>
          <w:kern w:val="0"/>
          <w:szCs w:val="21"/>
        </w:rPr>
        <w:t>59</w:t>
      </w:r>
      <w:r w:rsidRPr="00701988">
        <w:rPr>
          <w:color w:val="000000" w:themeColor="text1"/>
          <w:kern w:val="0"/>
          <w:szCs w:val="21"/>
        </w:rPr>
        <w:t>号中国人民大学文化大厦</w:t>
      </w:r>
      <w:r w:rsidRPr="00701988">
        <w:rPr>
          <w:color w:val="000000" w:themeColor="text1"/>
          <w:kern w:val="0"/>
          <w:szCs w:val="21"/>
        </w:rPr>
        <w:t>1705</w:t>
      </w:r>
      <w:r w:rsidRPr="00701988">
        <w:rPr>
          <w:color w:val="000000" w:themeColor="text1"/>
          <w:kern w:val="0"/>
          <w:szCs w:val="21"/>
        </w:rPr>
        <w:t>室</w:t>
      </w:r>
      <w:r w:rsidRPr="00701988">
        <w:rPr>
          <w:color w:val="000000" w:themeColor="text1"/>
          <w:kern w:val="0"/>
          <w:szCs w:val="21"/>
        </w:rPr>
        <w:t>, </w:t>
      </w:r>
      <w:r w:rsidRPr="00701988">
        <w:rPr>
          <w:color w:val="000000" w:themeColor="text1"/>
          <w:kern w:val="0"/>
          <w:szCs w:val="21"/>
        </w:rPr>
        <w:t>邮编：</w:t>
      </w:r>
      <w:r w:rsidRPr="00701988">
        <w:rPr>
          <w:color w:val="000000" w:themeColor="text1"/>
          <w:kern w:val="0"/>
          <w:szCs w:val="21"/>
        </w:rPr>
        <w:t>100872</w:t>
      </w: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电话：</w:t>
      </w:r>
      <w:r w:rsidRPr="00701988">
        <w:rPr>
          <w:color w:val="000000" w:themeColor="text1"/>
          <w:kern w:val="0"/>
          <w:szCs w:val="21"/>
        </w:rPr>
        <w:t xml:space="preserve">010-82504106, </w:t>
      </w:r>
      <w:r w:rsidRPr="00701988">
        <w:rPr>
          <w:color w:val="000000" w:themeColor="text1"/>
          <w:kern w:val="0"/>
          <w:szCs w:val="21"/>
        </w:rPr>
        <w:t>传真：</w:t>
      </w:r>
      <w:r w:rsidRPr="00701988">
        <w:rPr>
          <w:color w:val="000000" w:themeColor="text1"/>
          <w:kern w:val="0"/>
          <w:szCs w:val="21"/>
        </w:rPr>
        <w:t>010-82504200</w:t>
      </w:r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701988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701988">
        <w:rPr>
          <w:color w:val="000000" w:themeColor="text1"/>
          <w:kern w:val="0"/>
          <w:szCs w:val="21"/>
        </w:rPr>
        <w:t>新浪微博</w:t>
      </w:r>
      <w:proofErr w:type="gramEnd"/>
      <w:r w:rsidRPr="00701988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701988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701988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701988">
          <w:rPr>
            <w:color w:val="000000" w:themeColor="text1"/>
            <w:kern w:val="0"/>
            <w:szCs w:val="21"/>
            <w:u w:val="single"/>
          </w:rPr>
          <w:t>_</w:t>
        </w:r>
        <w:r w:rsidRPr="00701988">
          <w:rPr>
            <w:color w:val="000000" w:themeColor="text1"/>
            <w:kern w:val="0"/>
            <w:szCs w:val="21"/>
            <w:u w:val="single"/>
          </w:rPr>
          <w:t>微博</w:t>
        </w:r>
        <w:r w:rsidRPr="00701988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486EEE" w:rsidRPr="00701988" w:rsidRDefault="00E8097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701988">
        <w:rPr>
          <w:color w:val="000000" w:themeColor="text1"/>
          <w:kern w:val="0"/>
          <w:szCs w:val="21"/>
        </w:rPr>
        <w:t>微信订阅</w:t>
      </w:r>
      <w:proofErr w:type="gramEnd"/>
      <w:r w:rsidRPr="00701988">
        <w:rPr>
          <w:color w:val="000000" w:themeColor="text1"/>
          <w:kern w:val="0"/>
          <w:szCs w:val="21"/>
        </w:rPr>
        <w:t>号：</w:t>
      </w:r>
      <w:r w:rsidRPr="00701988">
        <w:rPr>
          <w:color w:val="000000" w:themeColor="text1"/>
          <w:kern w:val="0"/>
          <w:szCs w:val="21"/>
        </w:rPr>
        <w:t>ANABJ2002</w:t>
      </w:r>
    </w:p>
    <w:p w:rsidR="00486EEE" w:rsidRPr="00701988" w:rsidRDefault="00E8097A">
      <w:pPr>
        <w:ind w:right="420"/>
        <w:rPr>
          <w:color w:val="000000" w:themeColor="text1"/>
          <w:szCs w:val="21"/>
        </w:rPr>
      </w:pPr>
      <w:r w:rsidRPr="00701988"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EEE" w:rsidRPr="00701988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E5" w:rsidRDefault="00D04FE5">
      <w:r>
        <w:separator/>
      </w:r>
    </w:p>
  </w:endnote>
  <w:endnote w:type="continuationSeparator" w:id="0">
    <w:p w:rsidR="00D04FE5" w:rsidRDefault="00D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EE" w:rsidRDefault="00486EE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6EEE" w:rsidRDefault="00E809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86EEE" w:rsidRDefault="00E809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86EEE" w:rsidRDefault="00E809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86EEE" w:rsidRDefault="00E8097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3F3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E5" w:rsidRDefault="00D04FE5">
      <w:r>
        <w:separator/>
      </w:r>
    </w:p>
  </w:footnote>
  <w:footnote w:type="continuationSeparator" w:id="0">
    <w:p w:rsidR="00D04FE5" w:rsidRDefault="00D0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EE" w:rsidRDefault="00E809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6EEE" w:rsidRDefault="00E8097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9C3A67"/>
    <w:multiLevelType w:val="singleLevel"/>
    <w:tmpl w:val="E29C3A6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290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0B9D"/>
    <w:rsid w:val="00431D1E"/>
    <w:rsid w:val="0043213E"/>
    <w:rsid w:val="00446DF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3F3F"/>
    <w:rsid w:val="00484EAC"/>
    <w:rsid w:val="00486EEE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1988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6557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2D3F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FE5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097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F7E04BD"/>
    <w:rsid w:val="1AF119FB"/>
    <w:rsid w:val="3518359B"/>
    <w:rsid w:val="39725C4D"/>
    <w:rsid w:val="41FB0B50"/>
    <w:rsid w:val="57897A67"/>
    <w:rsid w:val="60D23CEC"/>
    <w:rsid w:val="6B555159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48F472-1DEE-40C1-9AEA-399CB1F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uiPriority w:val="22"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character" w:styleId="HTML0">
    <w:name w:val="HTML Cite"/>
    <w:autoRedefine/>
    <w:qFormat/>
    <w:rPr>
      <w:i/>
      <w:iCs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autoRedefine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autoRedefine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autoRedefine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autoRedefine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autoRedefine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autoRedefine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autoRedefine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autoRedefine/>
    <w:qFormat/>
    <w:rPr>
      <w:color w:val="000000"/>
      <w:sz w:val="18"/>
      <w:szCs w:val="18"/>
    </w:rPr>
  </w:style>
  <w:style w:type="paragraph" w:customStyle="1" w:styleId="text">
    <w:name w:val="text"/>
    <w:basedOn w:val="a"/>
    <w:autoRedefine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autoRedefine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">
    <w:name w:val="批注框文本 Char"/>
    <w:basedOn w:val="a0"/>
    <w:link w:val="a4"/>
    <w:autoRedefine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autoRedefine/>
    <w:qFormat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autoRedefine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autoRedefine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ouban.com/personage/30087208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9672-BBA7-44F5-9A5A-10EBD07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2098</Characters>
  <Application>Microsoft Office Word</Application>
  <DocSecurity>0</DocSecurity>
  <Lines>17</Lines>
  <Paragraphs>4</Paragraphs>
  <ScaleCrop>false</ScaleCrop>
  <Company>2ndSpAcE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2024-05-16T02:04:00Z</dcterms:created>
  <dcterms:modified xsi:type="dcterms:W3CDTF">2024-07-14T03:25:00Z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7C87FE13804F43ABA27E0329C92F2163_13</vt:lpwstr>
  </property>
</Properties>
</file>