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E9" w:rsidRDefault="007C25D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C75FE9" w:rsidRDefault="00C75FE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C75FE9" w:rsidRDefault="00C75FE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bookmarkStart w:id="4" w:name="_GoBack"/>
    </w:p>
    <w:p w:rsidR="00C75FE9" w:rsidRDefault="007C25D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121920</wp:posOffset>
            </wp:positionV>
            <wp:extent cx="1331595" cy="1909445"/>
            <wp:effectExtent l="0" t="0" r="14605" b="20955"/>
            <wp:wrapTight wrapText="bothSides">
              <wp:wrapPolygon edited="0">
                <wp:start x="0" y="0"/>
                <wp:lineTo x="0" y="21262"/>
                <wp:lineTo x="21013" y="21262"/>
                <wp:lineTo x="2101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挪威的战争：</w:t>
      </w:r>
      <w:r>
        <w:rPr>
          <w:rFonts w:hint="eastAsia"/>
          <w:b/>
          <w:bCs/>
          <w:szCs w:val="21"/>
        </w:rPr>
        <w:t>1940-1945</w:t>
      </w:r>
      <w:r>
        <w:rPr>
          <w:rFonts w:hint="eastAsia"/>
          <w:b/>
          <w:bCs/>
          <w:szCs w:val="21"/>
        </w:rPr>
        <w:t>年一个民族的反纳粹之争</w:t>
      </w:r>
      <w:r>
        <w:rPr>
          <w:rFonts w:hint="eastAsia"/>
          <w:b/>
          <w:bCs/>
          <w:szCs w:val="21"/>
        </w:rPr>
        <w:t>》</w:t>
      </w:r>
    </w:p>
    <w:p w:rsidR="00C75FE9" w:rsidRDefault="007C25D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 xml:space="preserve">NORWAY'S WAR: A People's Struggle </w:t>
      </w:r>
      <w:proofErr w:type="gramStart"/>
      <w:r>
        <w:rPr>
          <w:rFonts w:hint="eastAsia"/>
          <w:b/>
          <w:bCs/>
          <w:szCs w:val="21"/>
        </w:rPr>
        <w:t>Against</w:t>
      </w:r>
      <w:proofErr w:type="gramEnd"/>
      <w:r>
        <w:rPr>
          <w:rFonts w:hint="eastAsia"/>
          <w:b/>
          <w:bCs/>
          <w:szCs w:val="21"/>
        </w:rPr>
        <w:t xml:space="preserve"> Nazi Tyranny, 1940-1945</w:t>
      </w:r>
    </w:p>
    <w:p w:rsidR="00C75FE9" w:rsidRDefault="007C25D1">
      <w:pPr>
        <w:tabs>
          <w:tab w:val="left" w:pos="341"/>
          <w:tab w:val="left" w:pos="5235"/>
        </w:tabs>
        <w:jc w:val="left"/>
        <w:rPr>
          <w:b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</w:rPr>
        <w:t>Robert Ferguson</w:t>
      </w:r>
    </w:p>
    <w:p w:rsidR="00C75FE9" w:rsidRDefault="007C25D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Head of Zeus</w:t>
      </w:r>
    </w:p>
    <w:p w:rsidR="00C75FE9" w:rsidRDefault="007C25D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ANA/Zoey</w:t>
      </w:r>
    </w:p>
    <w:p w:rsidR="00C75FE9" w:rsidRDefault="007C25D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54C04">
        <w:rPr>
          <w:rFonts w:hint="eastAsia"/>
          <w:b/>
          <w:bCs/>
          <w:szCs w:val="21"/>
        </w:rPr>
        <w:t>2</w:t>
      </w:r>
      <w:r w:rsidR="00854C04">
        <w:rPr>
          <w:b/>
          <w:bCs/>
          <w:szCs w:val="21"/>
        </w:rPr>
        <w:t>025</w:t>
      </w:r>
      <w:r w:rsidR="00854C04">
        <w:rPr>
          <w:b/>
          <w:bCs/>
          <w:szCs w:val="21"/>
        </w:rPr>
        <w:t>年</w:t>
      </w:r>
      <w:r w:rsidR="00854C04">
        <w:rPr>
          <w:rFonts w:hint="eastAsia"/>
          <w:b/>
          <w:bCs/>
          <w:szCs w:val="21"/>
        </w:rPr>
        <w:t>4</w:t>
      </w:r>
      <w:r w:rsidR="00854C04">
        <w:rPr>
          <w:rFonts w:hint="eastAsia"/>
          <w:b/>
          <w:bCs/>
          <w:szCs w:val="21"/>
        </w:rPr>
        <w:t>月</w:t>
      </w:r>
    </w:p>
    <w:p w:rsidR="00C75FE9" w:rsidRDefault="007C25D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C75FE9" w:rsidRDefault="007C25D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854C04">
        <w:rPr>
          <w:b/>
          <w:bCs/>
          <w:szCs w:val="21"/>
        </w:rPr>
        <w:t xml:space="preserve"> 467</w:t>
      </w:r>
      <w:r w:rsidR="00854C04">
        <w:rPr>
          <w:b/>
          <w:bCs/>
          <w:szCs w:val="21"/>
        </w:rPr>
        <w:t>页（暂定）</w:t>
      </w:r>
    </w:p>
    <w:p w:rsidR="00C75FE9" w:rsidRDefault="007C25D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854C04">
        <w:rPr>
          <w:rFonts w:hint="eastAsia"/>
          <w:b/>
          <w:bCs/>
          <w:szCs w:val="21"/>
        </w:rPr>
        <w:t>电子稿</w:t>
      </w:r>
    </w:p>
    <w:p w:rsidR="00C75FE9" w:rsidRDefault="007C25D1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:rsidR="00C75FE9" w:rsidRDefault="00C75FE9">
      <w:pPr>
        <w:rPr>
          <w:b/>
          <w:color w:val="C00000"/>
          <w:szCs w:val="21"/>
        </w:rPr>
      </w:pPr>
    </w:p>
    <w:p w:rsidR="00854C04" w:rsidRDefault="00854C04">
      <w:pPr>
        <w:rPr>
          <w:rFonts w:hint="eastAsia"/>
          <w:bCs/>
          <w:color w:val="FF0000"/>
          <w:szCs w:val="21"/>
        </w:rPr>
      </w:pPr>
    </w:p>
    <w:p w:rsidR="00C75FE9" w:rsidRDefault="007C25D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:rsidR="00C75FE9" w:rsidRDefault="00C75FE9">
      <w:pPr>
        <w:autoSpaceDE w:val="0"/>
        <w:autoSpaceDN w:val="0"/>
        <w:adjustRightInd w:val="0"/>
        <w:rPr>
          <w:kern w:val="0"/>
          <w:szCs w:val="21"/>
        </w:rPr>
      </w:pPr>
    </w:p>
    <w:p w:rsidR="00C75FE9" w:rsidRDefault="007C25D1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这是一段关于德国在</w:t>
      </w:r>
      <w:r>
        <w:rPr>
          <w:rFonts w:hint="eastAsia"/>
          <w:kern w:val="0"/>
          <w:szCs w:val="21"/>
        </w:rPr>
        <w:t>1940</w:t>
      </w:r>
      <w:r>
        <w:rPr>
          <w:rFonts w:hint="eastAsia"/>
          <w:kern w:val="0"/>
          <w:szCs w:val="21"/>
        </w:rPr>
        <w:t>年至</w:t>
      </w:r>
      <w:r>
        <w:rPr>
          <w:rFonts w:hint="eastAsia"/>
          <w:kern w:val="0"/>
          <w:szCs w:val="21"/>
        </w:rPr>
        <w:t>1945</w:t>
      </w:r>
      <w:r>
        <w:rPr>
          <w:rFonts w:hint="eastAsia"/>
          <w:kern w:val="0"/>
          <w:szCs w:val="21"/>
        </w:rPr>
        <w:t>年期间占领挪威的权威性叙述，以及其余震为何至今困扰着挪威人的民族意识。</w:t>
      </w:r>
      <w:r>
        <w:rPr>
          <w:rFonts w:hint="eastAsia"/>
          <w:kern w:val="0"/>
          <w:szCs w:val="21"/>
        </w:rPr>
        <w:t>1940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4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9</w:t>
      </w:r>
      <w:r>
        <w:rPr>
          <w:rFonts w:hint="eastAsia"/>
          <w:kern w:val="0"/>
          <w:szCs w:val="21"/>
        </w:rPr>
        <w:t>日清晨，一支德国舰队驶入奥斯陆峡湾。挪威的大炮拖延了德军前进的时间，使国王哈康七</w:t>
      </w:r>
      <w:proofErr w:type="gramStart"/>
      <w:r>
        <w:rPr>
          <w:rFonts w:hint="eastAsia"/>
          <w:kern w:val="0"/>
          <w:szCs w:val="21"/>
        </w:rPr>
        <w:t>世</w:t>
      </w:r>
      <w:proofErr w:type="gramEnd"/>
      <w:r>
        <w:rPr>
          <w:rFonts w:hint="eastAsia"/>
          <w:kern w:val="0"/>
          <w:szCs w:val="21"/>
        </w:rPr>
        <w:t>及其内阁得以逃往英国，但纳粹的闪电战却无法阻挡。彼时的挪威处于被占领的创伤性五年的开端，在</w:t>
      </w:r>
      <w:r>
        <w:rPr>
          <w:rFonts w:hint="eastAsia"/>
          <w:kern w:val="0"/>
          <w:szCs w:val="21"/>
        </w:rPr>
        <w:t>1945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5</w:t>
      </w:r>
      <w:r>
        <w:rPr>
          <w:rFonts w:hint="eastAsia"/>
          <w:kern w:val="0"/>
          <w:szCs w:val="21"/>
        </w:rPr>
        <w:t>月战败的德国人离开后的很长时间里，余震仍在困扰着挪威的民族意识。</w:t>
      </w:r>
    </w:p>
    <w:p w:rsidR="00C75FE9" w:rsidRDefault="00C75FE9">
      <w:pPr>
        <w:autoSpaceDE w:val="0"/>
        <w:autoSpaceDN w:val="0"/>
        <w:adjustRightInd w:val="0"/>
        <w:rPr>
          <w:kern w:val="0"/>
          <w:szCs w:val="21"/>
        </w:rPr>
      </w:pPr>
    </w:p>
    <w:p w:rsidR="00C75FE9" w:rsidRDefault="007C25D1">
      <w:pPr>
        <w:autoSpaceDE w:val="0"/>
        <w:autoSpaceDN w:val="0"/>
        <w:adjustRightInd w:val="0"/>
        <w:ind w:firstLine="420"/>
        <w:rPr>
          <w:kern w:val="0"/>
          <w:szCs w:val="21"/>
        </w:rPr>
      </w:pPr>
      <w:proofErr w:type="gramStart"/>
      <w:r>
        <w:rPr>
          <w:rFonts w:hint="eastAsia"/>
          <w:kern w:val="0"/>
          <w:szCs w:val="21"/>
        </w:rPr>
        <w:t>弗</w:t>
      </w:r>
      <w:proofErr w:type="gramEnd"/>
      <w:r>
        <w:rPr>
          <w:rFonts w:hint="eastAsia"/>
          <w:kern w:val="0"/>
          <w:szCs w:val="21"/>
        </w:rPr>
        <w:t>格森以出色的叙事技巧，讲述了挪威被占领的历史及其司法后果，这段故事不同寻常却鲜为人知。他特别着重讲述了德国人企图利用维德昆·基斯林（</w:t>
      </w:r>
      <w:proofErr w:type="spellStart"/>
      <w:r>
        <w:rPr>
          <w:rFonts w:hint="eastAsia"/>
          <w:kern w:val="0"/>
          <w:szCs w:val="21"/>
        </w:rPr>
        <w:t>V</w:t>
      </w:r>
      <w:r>
        <w:rPr>
          <w:rFonts w:hint="eastAsia"/>
          <w:kern w:val="0"/>
          <w:szCs w:val="21"/>
        </w:rPr>
        <w:t>idkun</w:t>
      </w:r>
      <w:proofErr w:type="spellEnd"/>
      <w:r>
        <w:rPr>
          <w:rFonts w:hint="eastAsia"/>
          <w:kern w:val="0"/>
          <w:szCs w:val="21"/>
        </w:rPr>
        <w:t xml:space="preserve"> Quisling</w:t>
      </w:r>
      <w:r>
        <w:rPr>
          <w:rFonts w:hint="eastAsia"/>
          <w:kern w:val="0"/>
          <w:szCs w:val="21"/>
        </w:rPr>
        <w:t>）领导下的挪威纳粹政府将国家社会主义革命强加给挪威人，以及挪威人以许多勇敢而巧妙的方式抵制这一企图。</w:t>
      </w:r>
    </w:p>
    <w:p w:rsidR="00C75FE9" w:rsidRDefault="00C75FE9">
      <w:pPr>
        <w:autoSpaceDE w:val="0"/>
        <w:autoSpaceDN w:val="0"/>
        <w:adjustRightInd w:val="0"/>
        <w:rPr>
          <w:kern w:val="0"/>
          <w:szCs w:val="21"/>
        </w:rPr>
      </w:pPr>
    </w:p>
    <w:p w:rsidR="00C75FE9" w:rsidRDefault="007C25D1">
      <w:pPr>
        <w:autoSpaceDE w:val="0"/>
        <w:autoSpaceDN w:val="0"/>
        <w:adjustRightInd w:val="0"/>
        <w:ind w:firstLine="420"/>
        <w:rPr>
          <w:kern w:val="0"/>
          <w:szCs w:val="21"/>
        </w:rPr>
      </w:pPr>
      <w:proofErr w:type="gramStart"/>
      <w:r>
        <w:rPr>
          <w:rFonts w:hint="eastAsia"/>
          <w:kern w:val="0"/>
          <w:szCs w:val="21"/>
        </w:rPr>
        <w:t>弗</w:t>
      </w:r>
      <w:proofErr w:type="gramEnd"/>
      <w:r>
        <w:rPr>
          <w:rFonts w:hint="eastAsia"/>
          <w:kern w:val="0"/>
          <w:szCs w:val="21"/>
        </w:rPr>
        <w:t>格森的开端引人入胜，从对一名挪威抵抗运动成员的审判和随后的处决开始，通过一系列各不相同但又相互关联的叙述，描述了纳粹占领的方方面面——从纳粹恐怖到非暴力抵抗，从审查制度到破坏行动——这些叙述本身内涵丰富，但却始终能帮助更广泛的政治军事故事向前推进。纳粹占领中的主要人物，无论是占领者、合作者还是抵抗者，无论是非暴力还是其他形式，都被刻画得令人难忘。其中，杰出的双面间谍贡纳尔·瓦</w:t>
      </w:r>
      <w:r>
        <w:rPr>
          <w:rFonts w:hint="eastAsia"/>
          <w:kern w:val="0"/>
          <w:szCs w:val="21"/>
        </w:rPr>
        <w:t>勒（</w:t>
      </w:r>
      <w:r>
        <w:rPr>
          <w:rFonts w:hint="eastAsia"/>
          <w:kern w:val="0"/>
          <w:szCs w:val="21"/>
        </w:rPr>
        <w:t xml:space="preserve">Gunnar </w:t>
      </w:r>
      <w:proofErr w:type="spellStart"/>
      <w:r>
        <w:rPr>
          <w:rFonts w:hint="eastAsia"/>
          <w:kern w:val="0"/>
          <w:szCs w:val="21"/>
        </w:rPr>
        <w:t>Waaler</w:t>
      </w:r>
      <w:proofErr w:type="spellEnd"/>
      <w:r>
        <w:rPr>
          <w:rFonts w:hint="eastAsia"/>
          <w:kern w:val="0"/>
          <w:szCs w:val="21"/>
        </w:rPr>
        <w:t>）在叙事中占据了特别突出的位置。</w:t>
      </w:r>
    </w:p>
    <w:p w:rsidR="00C75FE9" w:rsidRDefault="00C75FE9">
      <w:pPr>
        <w:autoSpaceDE w:val="0"/>
        <w:autoSpaceDN w:val="0"/>
        <w:adjustRightInd w:val="0"/>
        <w:rPr>
          <w:kern w:val="0"/>
          <w:szCs w:val="21"/>
        </w:rPr>
      </w:pPr>
    </w:p>
    <w:p w:rsidR="00C75FE9" w:rsidRDefault="007C25D1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最重要的是，《战争中的挪威》以引人入胜、感人至深的方式追忆了普通挪威人的勇敢精神。</w:t>
      </w:r>
    </w:p>
    <w:p w:rsidR="00C75FE9" w:rsidRDefault="00C75FE9">
      <w:pPr>
        <w:autoSpaceDE w:val="0"/>
        <w:autoSpaceDN w:val="0"/>
        <w:adjustRightInd w:val="0"/>
        <w:rPr>
          <w:kern w:val="0"/>
          <w:szCs w:val="21"/>
        </w:rPr>
      </w:pPr>
    </w:p>
    <w:p w:rsidR="00C75FE9" w:rsidRDefault="007C25D1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t>作者简介：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:rsidR="00C75FE9" w:rsidRDefault="00854C04">
      <w:pPr>
        <w:widowControl/>
        <w:jc w:val="left"/>
      </w:pPr>
      <w:r>
        <w:rPr>
          <w:rFonts w:ascii="Arial" w:hAnsi="Arial" w:cs="Arial"/>
          <w:noProof/>
          <w:color w:val="333333"/>
          <w:kern w:val="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42139</wp:posOffset>
            </wp:positionH>
            <wp:positionV relativeFrom="paragraph">
              <wp:posOffset>151994</wp:posOffset>
            </wp:positionV>
            <wp:extent cx="1200150" cy="1248410"/>
            <wp:effectExtent l="0" t="0" r="0" b="889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FE9" w:rsidRDefault="007C25D1">
      <w:pPr>
        <w:autoSpaceDE w:val="0"/>
        <w:autoSpaceDN w:val="0"/>
        <w:adjustRightInd w:val="0"/>
        <w:ind w:firstLine="420"/>
        <w:rPr>
          <w:bCs/>
        </w:rPr>
      </w:pPr>
      <w:r>
        <w:rPr>
          <w:rFonts w:hint="eastAsia"/>
          <w:b/>
        </w:rPr>
        <w:t>罗伯特•弗格森（</w:t>
      </w:r>
      <w:hyperlink r:id="rId8" w:history="1">
        <w:r w:rsidRPr="00466BEF">
          <w:rPr>
            <w:rStyle w:val="ab"/>
            <w:rFonts w:hint="eastAsia"/>
            <w:b/>
          </w:rPr>
          <w:t>Robert Ferguson</w:t>
        </w:r>
      </w:hyperlink>
      <w:r>
        <w:rPr>
          <w:rFonts w:hint="eastAsia"/>
          <w:b/>
        </w:rPr>
        <w:t>）</w:t>
      </w:r>
      <w:r>
        <w:rPr>
          <w:rFonts w:hint="eastAsia"/>
          <w:bCs/>
        </w:rPr>
        <w:t>是一位获奖作家、翻译家和广播剧作家。他写了很多书，包括《维京人的历史》（</w:t>
      </w:r>
      <w:r>
        <w:rPr>
          <w:rFonts w:ascii="Times New Roman Italic" w:hAnsi="Times New Roman Italic" w:cs="Times New Roman Italic"/>
          <w:bCs/>
          <w:i/>
          <w:iCs/>
        </w:rPr>
        <w:t xml:space="preserve">The </w:t>
      </w:r>
      <w:r>
        <w:rPr>
          <w:rFonts w:ascii="Times New Roman Italic" w:hAnsi="Times New Roman Italic" w:cs="Times New Roman Italic"/>
          <w:bCs/>
          <w:i/>
          <w:iCs/>
        </w:rPr>
        <w:t>Vikings: A History</w:t>
      </w:r>
      <w:r>
        <w:rPr>
          <w:rFonts w:hint="eastAsia"/>
          <w:bCs/>
        </w:rPr>
        <w:t>）、《易卜生新传》（</w:t>
      </w:r>
      <w:r>
        <w:rPr>
          <w:rFonts w:ascii="Times New Roman Italic" w:hAnsi="Times New Roman Italic" w:cs="Times New Roman Italic"/>
          <w:bCs/>
          <w:i/>
          <w:iCs/>
        </w:rPr>
        <w:t>Henrik Ibsen: A New Biography</w:t>
      </w:r>
      <w:r>
        <w:rPr>
          <w:rFonts w:hint="eastAsia"/>
          <w:bCs/>
        </w:rPr>
        <w:t>）、《克努特·汉姆生神秘的一生》（</w:t>
      </w:r>
      <w:r>
        <w:rPr>
          <w:rFonts w:ascii="Times New Roman Italic" w:hAnsi="Times New Roman Italic" w:cs="Times New Roman Italic"/>
          <w:bCs/>
          <w:i/>
          <w:iCs/>
        </w:rPr>
        <w:t>Enigma: The Life of Knut Hamsun</w:t>
      </w:r>
      <w:r>
        <w:rPr>
          <w:rFonts w:hint="eastAsia"/>
          <w:bCs/>
        </w:rPr>
        <w:t>），提名《洛杉矶时报》最佳传记奖，并获得伦敦大学</w:t>
      </w:r>
      <w:r>
        <w:rPr>
          <w:rFonts w:hint="eastAsia"/>
          <w:bCs/>
        </w:rPr>
        <w:t>J.G. Robertson</w:t>
      </w:r>
      <w:r>
        <w:rPr>
          <w:rFonts w:hint="eastAsia"/>
          <w:bCs/>
        </w:rPr>
        <w:t>奖。他</w:t>
      </w:r>
      <w:r>
        <w:rPr>
          <w:rFonts w:hint="eastAsia"/>
          <w:bCs/>
        </w:rPr>
        <w:t>1948</w:t>
      </w:r>
      <w:r>
        <w:rPr>
          <w:rFonts w:hint="eastAsia"/>
          <w:bCs/>
        </w:rPr>
        <w:t>年出生于英国，</w:t>
      </w:r>
      <w:r>
        <w:rPr>
          <w:rFonts w:hint="eastAsia"/>
          <w:bCs/>
        </w:rPr>
        <w:t>1983</w:t>
      </w:r>
      <w:r>
        <w:rPr>
          <w:rFonts w:hint="eastAsia"/>
          <w:bCs/>
        </w:rPr>
        <w:t>年移民到挪威，并在那里安家。</w:t>
      </w:r>
    </w:p>
    <w:p w:rsidR="00C75FE9" w:rsidRDefault="007C25D1">
      <w:pPr>
        <w:autoSpaceDE w:val="0"/>
        <w:autoSpaceDN w:val="0"/>
        <w:adjustRightInd w:val="0"/>
        <w:ind w:firstLine="420"/>
        <w:rPr>
          <w:bCs/>
        </w:rPr>
      </w:pPr>
      <w:r>
        <w:rPr>
          <w:rFonts w:hint="eastAsia"/>
          <w:bCs/>
        </w:rPr>
        <w:t xml:space="preserve"> </w:t>
      </w:r>
    </w:p>
    <w:bookmarkEnd w:id="4"/>
    <w:p w:rsidR="00C75FE9" w:rsidRDefault="00C75FE9">
      <w:pPr>
        <w:autoSpaceDE w:val="0"/>
        <w:autoSpaceDN w:val="0"/>
        <w:adjustRightInd w:val="0"/>
        <w:rPr>
          <w:rFonts w:hint="eastAsia"/>
          <w:bCs/>
        </w:rPr>
      </w:pPr>
    </w:p>
    <w:p w:rsidR="00C75FE9" w:rsidRDefault="007C25D1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38"/>
      <w:bookmarkStart w:id="7" w:name="OLE_LINK44"/>
      <w:bookmarkStart w:id="8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C75FE9" w:rsidRDefault="007C25D1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C75FE9" w:rsidRDefault="007C25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C75FE9" w:rsidRDefault="007C25D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C75FE9" w:rsidRDefault="007C25D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C75FE9" w:rsidRDefault="007C25D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C75FE9" w:rsidRDefault="007C25D1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C75FE9" w:rsidRDefault="007C25D1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C75FE9" w:rsidRDefault="007C25D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C75FE9" w:rsidRDefault="007C25D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C75FE9" w:rsidRDefault="007C25D1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C75FE9" w:rsidRDefault="007C25D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C75FE9" w:rsidRDefault="007C25D1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C75FE9" w:rsidRDefault="007C25D1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75FE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D1" w:rsidRDefault="007C25D1">
      <w:r>
        <w:separator/>
      </w:r>
    </w:p>
  </w:endnote>
  <w:endnote w:type="continuationSeparator" w:id="0">
    <w:p w:rsidR="007C25D1" w:rsidRDefault="007C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2020503050405090304"/>
    <w:charset w:val="00"/>
    <w:family w:val="auto"/>
    <w:pitch w:val="default"/>
    <w:sig w:usb0="E0002AEF" w:usb1="C0007841" w:usb2="00000009" w:usb3="00000000" w:csb0="400001FF" w:csb1="FFFF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FE9" w:rsidRDefault="007C25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6BEF" w:rsidRPr="00466BEF">
      <w:rPr>
        <w:noProof/>
        <w:lang w:val="zh-CN"/>
      </w:rPr>
      <w:t>2</w:t>
    </w:r>
    <w:r>
      <w:fldChar w:fldCharType="end"/>
    </w:r>
  </w:p>
  <w:p w:rsidR="00C75FE9" w:rsidRDefault="00C75FE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D1" w:rsidRDefault="007C25D1">
      <w:r>
        <w:separator/>
      </w:r>
    </w:p>
  </w:footnote>
  <w:footnote w:type="continuationSeparator" w:id="0">
    <w:p w:rsidR="007C25D1" w:rsidRDefault="007C2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FE9" w:rsidRDefault="007C25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75FE9" w:rsidRDefault="007C25D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EF7B05C0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66BEF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25D1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4C04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5FE9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9A54B21"/>
    <w:rsid w:val="28AC5D49"/>
    <w:rsid w:val="28C049EA"/>
    <w:rsid w:val="342F65CC"/>
    <w:rsid w:val="356901FD"/>
    <w:rsid w:val="36F6B54E"/>
    <w:rsid w:val="391E5FA3"/>
    <w:rsid w:val="39C9085A"/>
    <w:rsid w:val="3BA74C6F"/>
    <w:rsid w:val="41787651"/>
    <w:rsid w:val="429B2728"/>
    <w:rsid w:val="489D136C"/>
    <w:rsid w:val="499F13E5"/>
    <w:rsid w:val="4CE20FB3"/>
    <w:rsid w:val="4D942FD5"/>
    <w:rsid w:val="647153D0"/>
    <w:rsid w:val="65BC6B1F"/>
    <w:rsid w:val="67956A2E"/>
    <w:rsid w:val="6D7C4D65"/>
    <w:rsid w:val="6FFF9167"/>
    <w:rsid w:val="768550D5"/>
    <w:rsid w:val="7D3134F6"/>
    <w:rsid w:val="7FFAD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3872D2E-DC53-4F2D-A3E9-4A8B3A22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ertferguson.org/about.htm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Company>2ndSpAcE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4</cp:revision>
  <cp:lastPrinted>2005-06-11T06:33:00Z</cp:lastPrinted>
  <dcterms:created xsi:type="dcterms:W3CDTF">2024-07-30T02:36:00Z</dcterms:created>
  <dcterms:modified xsi:type="dcterms:W3CDTF">2024-07-30T02:40:00Z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13A24B435FCE4D8DB1BDCEB57F83536D_13</vt:lpwstr>
  </property>
</Properties>
</file>