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9C784">
      <w:pPr>
        <w:jc w:val="center"/>
        <w:rPr>
          <w:b/>
          <w:bCs/>
          <w:color w:val="000000"/>
          <w:sz w:val="18"/>
          <w:szCs w:val="18"/>
          <w:shd w:val="pct10" w:color="auto" w:fill="FFFFFF"/>
        </w:rPr>
      </w:pPr>
    </w:p>
    <w:p w14:paraId="5CB7F927">
      <w:pPr>
        <w:jc w:val="center"/>
        <w:rPr>
          <w:b/>
          <w:bCs/>
          <w:color w:val="000000"/>
          <w:sz w:val="36"/>
          <w:szCs w:val="36"/>
          <w:shd w:val="pct10" w:color="auto" w:fill="FFFFFF"/>
        </w:rPr>
      </w:pPr>
      <w:r>
        <w:rPr>
          <w:b/>
          <w:bCs/>
          <w:color w:val="000000"/>
          <w:sz w:val="36"/>
          <w:szCs w:val="36"/>
          <w:shd w:val="pct10" w:color="auto" w:fill="FFFFFF"/>
        </w:rPr>
        <w:t>新 书 推 荐</w:t>
      </w:r>
    </w:p>
    <w:p w14:paraId="18DE4415">
      <w:pPr>
        <w:rPr>
          <w:b/>
          <w:color w:val="000000"/>
          <w:szCs w:val="21"/>
        </w:rPr>
      </w:pPr>
    </w:p>
    <w:p w14:paraId="60C8A7DC">
      <w:pPr>
        <w:rPr>
          <w:rFonts w:hint="eastAsia"/>
          <w:b/>
          <w:color w:val="000000"/>
          <w:szCs w:val="21"/>
        </w:rPr>
      </w:pPr>
    </w:p>
    <w:p w14:paraId="21E69739">
      <w:pPr>
        <w:rPr>
          <w:b/>
          <w:color w:val="000000"/>
          <w:szCs w:val="21"/>
        </w:rPr>
      </w:pPr>
      <w:r>
        <w:rPr>
          <w:b/>
          <w:color w:val="000000"/>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18415</wp:posOffset>
            </wp:positionV>
            <wp:extent cx="1423670" cy="2132965"/>
            <wp:effectExtent l="0" t="0" r="5080" b="635"/>
            <wp:wrapThrough wrapText="bothSides">
              <wp:wrapPolygon>
                <wp:start x="0" y="0"/>
                <wp:lineTo x="0" y="21414"/>
                <wp:lineTo x="21388" y="21414"/>
                <wp:lineTo x="21388"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3670" cy="2132965"/>
                    </a:xfrm>
                    <a:prstGeom prst="rect">
                      <a:avLst/>
                    </a:prstGeom>
                  </pic:spPr>
                </pic:pic>
              </a:graphicData>
            </a:graphic>
          </wp:anchor>
        </w:drawing>
      </w:r>
      <w:r>
        <w:rPr>
          <w:b/>
          <w:color w:val="000000"/>
          <w:szCs w:val="21"/>
        </w:rPr>
        <w:t>中文书名：《开放思想》</w:t>
      </w:r>
    </w:p>
    <w:p w14:paraId="26442506">
      <w:pPr>
        <w:rPr>
          <w:b/>
          <w:color w:val="000000"/>
          <w:szCs w:val="21"/>
        </w:rPr>
      </w:pPr>
      <w:r>
        <w:rPr>
          <w:b/>
          <w:color w:val="000000"/>
          <w:szCs w:val="21"/>
        </w:rPr>
        <w:t>英文书名：OPEN MINDED</w:t>
      </w:r>
    </w:p>
    <w:p w14:paraId="1F4D1D51">
      <w:pPr>
        <w:rPr>
          <w:b/>
          <w:color w:val="000000"/>
          <w:szCs w:val="21"/>
        </w:rPr>
      </w:pPr>
      <w:r>
        <w:rPr>
          <w:b/>
          <w:color w:val="000000"/>
          <w:szCs w:val="21"/>
        </w:rPr>
        <w:t>作    者：Chloe Seager</w:t>
      </w:r>
    </w:p>
    <w:p w14:paraId="6C6A6080">
      <w:pPr>
        <w:rPr>
          <w:b/>
          <w:color w:val="000000"/>
          <w:szCs w:val="21"/>
        </w:rPr>
      </w:pPr>
      <w:r>
        <w:rPr>
          <w:b/>
          <w:color w:val="000000"/>
          <w:szCs w:val="21"/>
        </w:rPr>
        <w:t>出 版 社：William Morrow</w:t>
      </w:r>
    </w:p>
    <w:p w14:paraId="4804F18E">
      <w:pPr>
        <w:rPr>
          <w:b/>
          <w:color w:val="000000"/>
          <w:szCs w:val="21"/>
        </w:rPr>
      </w:pPr>
      <w:r>
        <w:rPr>
          <w:b/>
          <w:color w:val="000000"/>
          <w:szCs w:val="21"/>
        </w:rPr>
        <w:t>代理公司：ANA London</w:t>
      </w:r>
      <w:r>
        <w:rPr>
          <w:rFonts w:hint="eastAsia"/>
          <w:b/>
          <w:color w:val="000000"/>
          <w:szCs w:val="21"/>
        </w:rPr>
        <w:t>/</w:t>
      </w:r>
      <w:r>
        <w:rPr>
          <w:b/>
          <w:color w:val="000000"/>
          <w:szCs w:val="21"/>
        </w:rPr>
        <w:t>ANA/Conor</w:t>
      </w:r>
    </w:p>
    <w:p w14:paraId="00B3B386">
      <w:pPr>
        <w:rPr>
          <w:b/>
          <w:color w:val="000000"/>
          <w:szCs w:val="21"/>
        </w:rPr>
      </w:pPr>
      <w:r>
        <w:rPr>
          <w:b/>
          <w:color w:val="000000"/>
          <w:szCs w:val="21"/>
        </w:rPr>
        <w:t>页    数：</w:t>
      </w:r>
      <w:r>
        <w:rPr>
          <w:rFonts w:hint="eastAsia"/>
          <w:b/>
          <w:color w:val="000000"/>
          <w:szCs w:val="21"/>
        </w:rPr>
        <w:t>3</w:t>
      </w:r>
      <w:r>
        <w:rPr>
          <w:b/>
          <w:color w:val="000000"/>
          <w:szCs w:val="21"/>
        </w:rPr>
        <w:t>04</w:t>
      </w:r>
      <w:r>
        <w:rPr>
          <w:rFonts w:hint="eastAsia"/>
          <w:b/>
          <w:color w:val="000000"/>
          <w:szCs w:val="21"/>
        </w:rPr>
        <w:t>页</w:t>
      </w:r>
    </w:p>
    <w:p w14:paraId="08FAD47B">
      <w:pPr>
        <w:rPr>
          <w:b/>
          <w:color w:val="000000"/>
          <w:szCs w:val="21"/>
        </w:rPr>
      </w:pPr>
      <w:r>
        <w:rPr>
          <w:b/>
          <w:color w:val="000000"/>
          <w:szCs w:val="21"/>
        </w:rPr>
        <w:t>出版时间：</w:t>
      </w:r>
      <w:r>
        <w:rPr>
          <w:rFonts w:hint="eastAsia"/>
          <w:b/>
          <w:color w:val="000000"/>
          <w:szCs w:val="21"/>
        </w:rPr>
        <w:t>2</w:t>
      </w:r>
      <w:r>
        <w:rPr>
          <w:b/>
          <w:color w:val="000000"/>
          <w:szCs w:val="21"/>
        </w:rPr>
        <w:t>024年11月</w:t>
      </w:r>
    </w:p>
    <w:p w14:paraId="19B61A06">
      <w:pPr>
        <w:rPr>
          <w:b/>
          <w:color w:val="000000"/>
          <w:szCs w:val="21"/>
        </w:rPr>
      </w:pPr>
      <w:r>
        <w:rPr>
          <w:b/>
          <w:color w:val="000000"/>
          <w:szCs w:val="21"/>
        </w:rPr>
        <w:t>代理地区：中国大陆、台湾</w:t>
      </w:r>
    </w:p>
    <w:p w14:paraId="7A112504">
      <w:pPr>
        <w:rPr>
          <w:b/>
          <w:color w:val="000000"/>
          <w:szCs w:val="21"/>
        </w:rPr>
      </w:pPr>
      <w:r>
        <w:rPr>
          <w:b/>
          <w:color w:val="000000"/>
          <w:szCs w:val="21"/>
        </w:rPr>
        <w:t>审读资料：电子稿</w:t>
      </w:r>
    </w:p>
    <w:p w14:paraId="1FAE4052">
      <w:pPr>
        <w:rPr>
          <w:rFonts w:hint="eastAsia" w:eastAsia="宋体"/>
          <w:b/>
          <w:color w:val="000000"/>
          <w:szCs w:val="21"/>
          <w:lang w:eastAsia="zh-CN"/>
        </w:rPr>
      </w:pPr>
      <w:r>
        <w:rPr>
          <w:b/>
          <w:color w:val="000000"/>
          <w:szCs w:val="21"/>
        </w:rPr>
        <w:t>类    型：</w:t>
      </w:r>
      <w:r>
        <w:rPr>
          <w:rFonts w:hint="eastAsia"/>
          <w:b/>
          <w:color w:val="000000"/>
          <w:szCs w:val="21"/>
          <w:lang w:val="en-US" w:eastAsia="zh-CN"/>
        </w:rPr>
        <w:t>爱情小说</w:t>
      </w:r>
      <w:bookmarkStart w:id="2" w:name="_GoBack"/>
      <w:bookmarkEnd w:id="2"/>
    </w:p>
    <w:p w14:paraId="0D44BFE3">
      <w:pPr>
        <w:rPr>
          <w:b/>
          <w:bCs/>
          <w:color w:val="FF0000"/>
          <w:szCs w:val="21"/>
        </w:rPr>
      </w:pPr>
      <w:r>
        <w:rPr>
          <w:rFonts w:hint="eastAsia"/>
          <w:b/>
          <w:bCs/>
          <w:color w:val="FF0000"/>
          <w:szCs w:val="21"/>
        </w:rPr>
        <w:t>版权已授：美国</w:t>
      </w:r>
    </w:p>
    <w:p w14:paraId="7DBADF95">
      <w:pPr>
        <w:rPr>
          <w:rFonts w:hint="eastAsia"/>
          <w:b/>
          <w:bCs/>
          <w:color w:val="000000"/>
          <w:szCs w:val="21"/>
        </w:rPr>
      </w:pPr>
    </w:p>
    <w:p w14:paraId="21821267">
      <w:pPr>
        <w:rPr>
          <w:b/>
          <w:bCs/>
          <w:color w:val="000000"/>
          <w:szCs w:val="21"/>
        </w:rPr>
      </w:pPr>
    </w:p>
    <w:p w14:paraId="1608AFF8">
      <w:pPr>
        <w:rPr>
          <w:b/>
          <w:bCs/>
          <w:color w:val="000000"/>
          <w:szCs w:val="21"/>
        </w:rPr>
      </w:pPr>
      <w:r>
        <w:rPr>
          <w:b/>
          <w:bCs/>
          <w:color w:val="000000"/>
          <w:szCs w:val="21"/>
        </w:rPr>
        <w:t>内容简介：</w:t>
      </w:r>
    </w:p>
    <w:p w14:paraId="6653798F">
      <w:pPr>
        <w:rPr>
          <w:b/>
          <w:bCs/>
          <w:color w:val="000000"/>
          <w:szCs w:val="21"/>
        </w:rPr>
      </w:pPr>
    </w:p>
    <w:p w14:paraId="2B6B5332">
      <w:pPr>
        <w:ind w:firstLine="420" w:firstLineChars="200"/>
        <w:rPr>
          <w:color w:val="000000"/>
          <w:szCs w:val="21"/>
        </w:rPr>
      </w:pPr>
      <w:r>
        <w:rPr>
          <w:rFonts w:hint="eastAsia"/>
          <w:color w:val="000000"/>
          <w:szCs w:val="21"/>
        </w:rPr>
        <w:t>《开放思想》以现代视角审视爱情，并融入了克洛伊·西格本人在开放式关系中的个人经历。这是一部关于发现自己真正想要伴侣和生活的令人心情愉悦的小说。</w:t>
      </w:r>
    </w:p>
    <w:p w14:paraId="4F635C63">
      <w:pPr>
        <w:ind w:firstLine="420" w:firstLineChars="200"/>
        <w:rPr>
          <w:color w:val="000000"/>
          <w:szCs w:val="21"/>
        </w:rPr>
      </w:pPr>
    </w:p>
    <w:p w14:paraId="31DC16C9">
      <w:pPr>
        <w:ind w:firstLine="420" w:firstLineChars="200"/>
        <w:rPr>
          <w:bCs/>
          <w:color w:val="000000"/>
          <w:szCs w:val="21"/>
        </w:rPr>
      </w:pPr>
      <w:r>
        <w:rPr>
          <w:rFonts w:hint="eastAsia"/>
          <w:bCs/>
          <w:color w:val="000000"/>
          <w:szCs w:val="21"/>
        </w:rPr>
        <w:t>身为文学经纪人和青春文学作家，</w:t>
      </w:r>
      <w:r>
        <w:rPr>
          <w:rFonts w:hint="eastAsia"/>
          <w:color w:val="000000"/>
          <w:szCs w:val="21"/>
        </w:rPr>
        <w:t>克洛伊·西格（Chloe Seager）创作了一本有趣而又发人深省的小说，讲述了两个截然不同的女人</w:t>
      </w:r>
      <w:r>
        <w:rPr>
          <w:color w:val="000000"/>
          <w:szCs w:val="21"/>
        </w:rPr>
        <w:t>——</w:t>
      </w:r>
      <w:r>
        <w:rPr>
          <w:rFonts w:hint="eastAsia"/>
          <w:color w:val="000000"/>
          <w:szCs w:val="21"/>
        </w:rPr>
        <w:t>霍莉（Holly）和弗莉丝（Fliss）。</w:t>
      </w:r>
      <w:r>
        <w:rPr>
          <w:rFonts w:hint="eastAsia"/>
          <w:bCs/>
          <w:color w:val="000000"/>
          <w:szCs w:val="21"/>
        </w:rPr>
        <w:t>用生动的笔触记录了两个女人反转的约会生活和她们之间令人启发的友谊。</w:t>
      </w:r>
    </w:p>
    <w:p w14:paraId="6362E82C">
      <w:pPr>
        <w:ind w:firstLine="420" w:firstLineChars="200"/>
        <w:rPr>
          <w:bCs/>
          <w:color w:val="000000"/>
          <w:szCs w:val="21"/>
        </w:rPr>
      </w:pPr>
    </w:p>
    <w:p w14:paraId="6471C0F1">
      <w:pPr>
        <w:ind w:firstLine="420" w:firstLineChars="200"/>
        <w:rPr>
          <w:color w:val="000000"/>
          <w:szCs w:val="21"/>
        </w:rPr>
      </w:pPr>
      <w:r>
        <w:rPr>
          <w:rFonts w:hint="eastAsia"/>
          <w:bCs/>
          <w:color w:val="000000"/>
          <w:szCs w:val="21"/>
        </w:rPr>
        <w:t>霍莉是伦敦一名有抱负的时装设计师，她怀疑相恋九年的男友威尔终于准备好求婚了。令她大失所望的是，男友却建议他们开放式关系。</w:t>
      </w:r>
      <w:r>
        <w:rPr>
          <w:rFonts w:hint="eastAsia"/>
          <w:color w:val="000000"/>
          <w:szCs w:val="21"/>
        </w:rPr>
        <w:t>弗莉丝</w:t>
      </w:r>
      <w:r>
        <w:rPr>
          <w:rFonts w:hint="eastAsia"/>
          <w:bCs/>
          <w:color w:val="000000"/>
          <w:szCs w:val="21"/>
        </w:rPr>
        <w:t>是一位自由奔放的翻译，三年来一直保持着幸福的开放式关系。</w:t>
      </w:r>
      <w:r>
        <w:rPr>
          <w:rFonts w:hint="eastAsia"/>
          <w:color w:val="000000"/>
          <w:szCs w:val="21"/>
        </w:rPr>
        <w:t>但现在他们都快三十岁了，她的男友却想结束这段关系，这让弗莉丝 “按照自己的方式而不是社会的期望来生活”的理念受到了质疑。</w:t>
      </w:r>
    </w:p>
    <w:p w14:paraId="7B03B909">
      <w:pPr>
        <w:ind w:firstLine="420" w:firstLineChars="200"/>
        <w:rPr>
          <w:color w:val="000000"/>
          <w:szCs w:val="21"/>
        </w:rPr>
      </w:pPr>
    </w:p>
    <w:p w14:paraId="58DE8627">
      <w:pPr>
        <w:ind w:firstLine="420" w:firstLineChars="200"/>
        <w:rPr>
          <w:bCs/>
          <w:color w:val="000000"/>
          <w:szCs w:val="21"/>
        </w:rPr>
      </w:pPr>
      <w:r>
        <w:rPr>
          <w:rFonts w:hint="eastAsia"/>
          <w:color w:val="000000"/>
          <w:szCs w:val="21"/>
        </w:rPr>
        <w:t>在霍莉的男朋友想要“开放”他们的关系，而弗莉丝的男朋友想要“关闭”他们的开放关系之后，霍莉和弗莉丝不得不面对关系中的巨大变化。</w:t>
      </w:r>
    </w:p>
    <w:p w14:paraId="6BCD77FB">
      <w:pPr>
        <w:ind w:firstLine="420" w:firstLineChars="200"/>
        <w:rPr>
          <w:color w:val="000000"/>
          <w:szCs w:val="21"/>
        </w:rPr>
      </w:pPr>
    </w:p>
    <w:p w14:paraId="4480D504">
      <w:pPr>
        <w:ind w:firstLine="420" w:firstLineChars="200"/>
        <w:rPr>
          <w:color w:val="000000"/>
          <w:szCs w:val="21"/>
        </w:rPr>
      </w:pPr>
      <w:r>
        <w:rPr>
          <w:rFonts w:hint="eastAsia"/>
          <w:color w:val="000000"/>
          <w:szCs w:val="21"/>
        </w:rPr>
        <w:t>弗莉丝在霍莉九年来的第一次约会中听到她在厕所里哭泣，于是他们决定放弃约会，一起共进晚餐。两人一见如故，弗莉丝同意向霍莉传授她所知道的一切关于开放式关系的知识，而霍莉则可以帮助弗莉丝尝试一夫一妻制。</w:t>
      </w:r>
    </w:p>
    <w:p w14:paraId="1D78C59C">
      <w:pPr>
        <w:ind w:firstLine="420" w:firstLineChars="200"/>
        <w:rPr>
          <w:color w:val="000000"/>
          <w:szCs w:val="21"/>
        </w:rPr>
      </w:pPr>
    </w:p>
    <w:p w14:paraId="3D41AC44">
      <w:pPr>
        <w:ind w:firstLine="420" w:firstLineChars="200"/>
        <w:rPr>
          <w:color w:val="000000"/>
          <w:szCs w:val="21"/>
        </w:rPr>
      </w:pPr>
      <w:r>
        <w:rPr>
          <w:rFonts w:hint="eastAsia"/>
          <w:color w:val="000000"/>
          <w:szCs w:val="21"/>
        </w:rPr>
        <w:t>如果能和阿什在一起，弗莉丝愿意放弃和其他人约会；如果能和威尔得到幸福的结局，霍莉愿意尝试一切。但也许弗莉丝和霍莉都会明白，在人际交往中，没有什么是万能的。</w:t>
      </w:r>
    </w:p>
    <w:p w14:paraId="1B7A8831">
      <w:pPr>
        <w:rPr>
          <w:color w:val="000000"/>
          <w:szCs w:val="21"/>
        </w:rPr>
      </w:pPr>
    </w:p>
    <w:p w14:paraId="46C79153">
      <w:pPr>
        <w:rPr>
          <w:b/>
          <w:bCs/>
          <w:color w:val="000000"/>
          <w:szCs w:val="21"/>
        </w:rPr>
      </w:pPr>
      <w:r>
        <w:rPr>
          <w:b/>
          <w:bCs/>
          <w:color w:val="000000"/>
          <w:szCs w:val="21"/>
        </w:rPr>
        <w:t>作者简介：</w:t>
      </w:r>
    </w:p>
    <w:p w14:paraId="711EE89A">
      <w:pPr>
        <w:ind w:firstLine="420" w:firstLineChars="200"/>
        <w:rPr>
          <w:color w:val="000000"/>
          <w:szCs w:val="21"/>
        </w:rPr>
      </w:pPr>
      <w:r>
        <w:rPr>
          <w:rFonts w:hint="eastAsia"/>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201930</wp:posOffset>
            </wp:positionV>
            <wp:extent cx="821690" cy="1320165"/>
            <wp:effectExtent l="0" t="0" r="0" b="0"/>
            <wp:wrapThrough wrapText="bothSides">
              <wp:wrapPolygon>
                <wp:start x="0" y="0"/>
                <wp:lineTo x="0" y="21195"/>
                <wp:lineTo x="21032" y="21195"/>
                <wp:lineTo x="21032"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21690" cy="1320165"/>
                    </a:xfrm>
                    <a:prstGeom prst="rect">
                      <a:avLst/>
                    </a:prstGeom>
                  </pic:spPr>
                </pic:pic>
              </a:graphicData>
            </a:graphic>
          </wp:anchor>
        </w:drawing>
      </w:r>
    </w:p>
    <w:p w14:paraId="49CE58C7">
      <w:pPr>
        <w:ind w:firstLine="422" w:firstLineChars="200"/>
        <w:rPr>
          <w:color w:val="000000"/>
          <w:szCs w:val="21"/>
        </w:rPr>
      </w:pPr>
      <w:r>
        <w:rPr>
          <w:rFonts w:hint="eastAsia"/>
          <w:b/>
          <w:color w:val="000000"/>
          <w:szCs w:val="21"/>
        </w:rPr>
        <w:t>克洛伊·西格（Chloe Seager）</w:t>
      </w:r>
      <w:r>
        <w:rPr>
          <w:rFonts w:hint="eastAsia"/>
          <w:color w:val="000000"/>
          <w:szCs w:val="21"/>
        </w:rPr>
        <w:t>是玛德琳·米尔本（Madeleine Milburn）的儿童和青春文学经纪人，也是一位出版作家。她的处女作《艾玛》（</w:t>
      </w:r>
      <w:r>
        <w:rPr>
          <w:rFonts w:hint="eastAsia"/>
          <w:i/>
          <w:color w:val="000000"/>
          <w:szCs w:val="21"/>
        </w:rPr>
        <w:t>YA Editing Emma</w:t>
      </w:r>
      <w:r>
        <w:rPr>
          <w:rFonts w:hint="eastAsia"/>
          <w:color w:val="000000"/>
          <w:szCs w:val="21"/>
        </w:rPr>
        <w:t>）和续集《艾玛·纳什的友谊失败》（</w:t>
      </w:r>
      <w:r>
        <w:rPr>
          <w:rFonts w:hint="eastAsia"/>
          <w:i/>
          <w:color w:val="000000"/>
          <w:szCs w:val="21"/>
        </w:rPr>
        <w:t>Friendship Fails of Emma Nash</w:t>
      </w:r>
      <w:r>
        <w:rPr>
          <w:rFonts w:hint="eastAsia"/>
          <w:color w:val="000000"/>
          <w:szCs w:val="21"/>
        </w:rPr>
        <w:t>）分别于2017年和2018年在HQ出版。《开放思想》是她的成人处女作，她开始创作这部作品是因为注意到缺乏反映她和她朋友现代约会经历的虚构作品。她目前与男友、猫咪和鱼儿生活在伦敦。她的最新作品《纸上我的类型》（</w:t>
      </w:r>
      <w:r>
        <w:rPr>
          <w:rFonts w:hint="eastAsia"/>
          <w:i/>
          <w:color w:val="000000"/>
          <w:szCs w:val="21"/>
        </w:rPr>
        <w:t>My Type on Pape</w:t>
      </w:r>
      <w:r>
        <w:rPr>
          <w:rFonts w:hint="eastAsia"/>
          <w:color w:val="000000"/>
          <w:szCs w:val="21"/>
        </w:rPr>
        <w:t>r）于2020年在Scholastic出版。</w:t>
      </w:r>
    </w:p>
    <w:p w14:paraId="0C309573">
      <w:pPr>
        <w:rPr>
          <w:color w:val="000000"/>
          <w:szCs w:val="21"/>
        </w:rPr>
      </w:pPr>
    </w:p>
    <w:p w14:paraId="1FB962F2">
      <w:pPr>
        <w:rPr>
          <w:rFonts w:hint="eastAsia"/>
          <w:color w:val="000000"/>
          <w:szCs w:val="21"/>
        </w:rPr>
      </w:pPr>
    </w:p>
    <w:p w14:paraId="3EE2175F">
      <w:pPr>
        <w:rPr>
          <w:b/>
          <w:bCs/>
          <w:color w:val="000000"/>
          <w:szCs w:val="21"/>
        </w:rPr>
      </w:pPr>
      <w:r>
        <w:rPr>
          <w:b/>
          <w:bCs/>
          <w:color w:val="000000"/>
          <w:szCs w:val="21"/>
        </w:rPr>
        <w:t>媒体评价：</w:t>
      </w:r>
    </w:p>
    <w:p w14:paraId="02A77301">
      <w:pPr>
        <w:rPr>
          <w:color w:val="000000"/>
          <w:szCs w:val="21"/>
        </w:rPr>
      </w:pPr>
    </w:p>
    <w:p w14:paraId="6CF39885">
      <w:pPr>
        <w:ind w:firstLine="420" w:firstLineChars="200"/>
        <w:rPr>
          <w:color w:val="000000"/>
          <w:szCs w:val="21"/>
        </w:rPr>
      </w:pPr>
      <w:r>
        <w:rPr>
          <w:rFonts w:hint="eastAsia"/>
          <w:color w:val="000000"/>
          <w:szCs w:val="21"/>
        </w:rPr>
        <w:t>“读者们会爱上这本书的。”</w:t>
      </w:r>
    </w:p>
    <w:p w14:paraId="582F1822">
      <w:pPr>
        <w:ind w:firstLine="420" w:firstLineChars="200"/>
        <w:jc w:val="right"/>
        <w:rPr>
          <w:color w:val="000000"/>
          <w:szCs w:val="21"/>
        </w:rPr>
      </w:pPr>
      <w:r>
        <w:rPr>
          <w:rFonts w:hint="eastAsia"/>
          <w:color w:val="000000"/>
          <w:szCs w:val="21"/>
        </w:rPr>
        <w:t>——《出版者周刊》</w:t>
      </w:r>
    </w:p>
    <w:p w14:paraId="21BDBDD3">
      <w:pPr>
        <w:ind w:firstLine="420" w:firstLineChars="200"/>
        <w:jc w:val="right"/>
        <w:rPr>
          <w:color w:val="000000"/>
          <w:szCs w:val="21"/>
        </w:rPr>
      </w:pPr>
    </w:p>
    <w:p w14:paraId="07280998">
      <w:pPr>
        <w:ind w:firstLine="420" w:firstLineChars="200"/>
        <w:rPr>
          <w:color w:val="000000"/>
          <w:szCs w:val="21"/>
        </w:rPr>
      </w:pPr>
      <w:r>
        <w:rPr>
          <w:rFonts w:hint="eastAsia"/>
          <w:color w:val="000000"/>
          <w:szCs w:val="21"/>
        </w:rPr>
        <w:t>“塞杰用恰到好处的幽默和同情心，记录了他们在追求成功的道路上所经历的坎坷。”</w:t>
      </w:r>
    </w:p>
    <w:p w14:paraId="2604B9B4">
      <w:pPr>
        <w:ind w:firstLine="420" w:firstLineChars="200"/>
        <w:jc w:val="right"/>
        <w:rPr>
          <w:color w:val="000000"/>
          <w:szCs w:val="21"/>
        </w:rPr>
      </w:pPr>
      <w:r>
        <w:rPr>
          <w:rFonts w:hint="eastAsia"/>
          <w:color w:val="000000"/>
          <w:szCs w:val="21"/>
        </w:rPr>
        <w:t>——《泰晤士报》</w:t>
      </w:r>
    </w:p>
    <w:p w14:paraId="1E54EBAF">
      <w:pPr>
        <w:ind w:firstLine="420" w:firstLineChars="200"/>
        <w:jc w:val="right"/>
        <w:rPr>
          <w:color w:val="000000"/>
          <w:szCs w:val="21"/>
        </w:rPr>
      </w:pPr>
    </w:p>
    <w:p w14:paraId="3AE26261">
      <w:pPr>
        <w:ind w:firstLine="420" w:firstLineChars="200"/>
        <w:jc w:val="left"/>
        <w:rPr>
          <w:color w:val="000000"/>
          <w:szCs w:val="21"/>
        </w:rPr>
      </w:pPr>
      <w:r>
        <w:rPr>
          <w:rFonts w:hint="eastAsia"/>
          <w:color w:val="000000"/>
          <w:szCs w:val="21"/>
        </w:rPr>
        <w:t>“故事的核心是强大的女性友情，这使本书成为一本强大而引人入胜的读物。”</w:t>
      </w:r>
    </w:p>
    <w:p w14:paraId="19E4F9DC">
      <w:pPr>
        <w:ind w:firstLine="420" w:firstLineChars="200"/>
        <w:jc w:val="right"/>
        <w:rPr>
          <w:color w:val="000000"/>
          <w:szCs w:val="21"/>
        </w:rPr>
      </w:pPr>
      <w:r>
        <w:rPr>
          <w:color w:val="000000"/>
          <w:szCs w:val="21"/>
        </w:rPr>
        <w:t>——《每周特别评论》</w:t>
      </w:r>
    </w:p>
    <w:p w14:paraId="00521F81">
      <w:pPr>
        <w:ind w:firstLine="420" w:firstLineChars="200"/>
        <w:jc w:val="left"/>
        <w:rPr>
          <w:color w:val="000000"/>
          <w:szCs w:val="21"/>
        </w:rPr>
      </w:pPr>
    </w:p>
    <w:p w14:paraId="698F3C47">
      <w:pPr>
        <w:ind w:firstLine="420" w:firstLineChars="200"/>
        <w:jc w:val="left"/>
        <w:rPr>
          <w:color w:val="000000"/>
          <w:szCs w:val="21"/>
        </w:rPr>
      </w:pPr>
      <w:r>
        <w:rPr>
          <w:rFonts w:hint="eastAsia"/>
          <w:color w:val="000000"/>
          <w:szCs w:val="21"/>
        </w:rPr>
        <w:t>“非常有趣，充满了令人捧腹大笑的时刻。非常适合霍莉·伯恩粉丝。”</w:t>
      </w:r>
    </w:p>
    <w:p w14:paraId="37085446">
      <w:pPr>
        <w:ind w:firstLine="420" w:firstLineChars="200"/>
        <w:jc w:val="right"/>
        <w:rPr>
          <w:color w:val="000000"/>
          <w:szCs w:val="21"/>
        </w:rPr>
      </w:pPr>
      <w:r>
        <w:rPr>
          <w:rFonts w:hint="eastAsia"/>
          <w:color w:val="000000"/>
          <w:szCs w:val="21"/>
        </w:rPr>
        <w:t>——凯蒂·伯查尔，《女孩儿》系列</w:t>
      </w:r>
    </w:p>
    <w:p w14:paraId="5595D98B">
      <w:pPr>
        <w:ind w:firstLine="420" w:firstLineChars="200"/>
        <w:jc w:val="left"/>
        <w:rPr>
          <w:color w:val="000000"/>
          <w:szCs w:val="21"/>
        </w:rPr>
      </w:pPr>
    </w:p>
    <w:p w14:paraId="70C79AB6">
      <w:pPr>
        <w:ind w:firstLine="420" w:firstLineChars="200"/>
        <w:rPr>
          <w:color w:val="000000"/>
          <w:szCs w:val="21"/>
        </w:rPr>
      </w:pPr>
      <w:r>
        <w:rPr>
          <w:rFonts w:hint="eastAsia"/>
          <w:color w:val="000000"/>
          <w:szCs w:val="21"/>
        </w:rPr>
        <w:t>“充满活力的两性关系纪实，讲述了两位女性的反向约会生活和她们令人瞩目的友谊</w:t>
      </w:r>
      <w:r>
        <w:rPr>
          <w:color w:val="000000"/>
          <w:szCs w:val="21"/>
        </w:rPr>
        <w:t>……</w:t>
      </w:r>
      <w:r>
        <w:rPr>
          <w:rFonts w:hint="eastAsia"/>
          <w:color w:val="000000"/>
          <w:szCs w:val="21"/>
        </w:rPr>
        <w:t>随着故事的发展，两位女性都面对着社会对“典型”关系的期望，并开始思考自己真正需要什么。读者们会爱上这部作品的。”</w:t>
      </w:r>
    </w:p>
    <w:p w14:paraId="34872391">
      <w:pPr>
        <w:ind w:firstLine="420" w:firstLineChars="200"/>
        <w:jc w:val="right"/>
        <w:rPr>
          <w:color w:val="000000"/>
          <w:szCs w:val="21"/>
        </w:rPr>
      </w:pPr>
      <w:r>
        <w:rPr>
          <w:rFonts w:hint="eastAsia"/>
          <w:color w:val="000000"/>
          <w:szCs w:val="21"/>
        </w:rPr>
        <w:t xml:space="preserve"> ——《出版者周刊》</w:t>
      </w:r>
    </w:p>
    <w:p w14:paraId="3F6C376F">
      <w:pPr>
        <w:ind w:firstLine="420" w:firstLineChars="200"/>
        <w:jc w:val="left"/>
        <w:rPr>
          <w:color w:val="000000"/>
          <w:szCs w:val="21"/>
        </w:rPr>
      </w:pPr>
    </w:p>
    <w:p w14:paraId="35977B49">
      <w:pPr>
        <w:ind w:right="210" w:firstLine="420" w:firstLineChars="200"/>
        <w:rPr>
          <w:color w:val="000000"/>
          <w:szCs w:val="21"/>
        </w:rPr>
      </w:pPr>
      <w:r>
        <w:rPr>
          <w:rFonts w:hint="eastAsia"/>
          <w:color w:val="000000"/>
          <w:szCs w:val="21"/>
        </w:rPr>
        <w:t>“我以前对开放式关系一无所知（除了好奇他们怎么会有时间），但这本书让我大开眼界，有趣且完全吸引人。读完之后，我思考了很久关于霍莉和弗利斯的事情。真是太棒了。”</w:t>
      </w:r>
    </w:p>
    <w:p w14:paraId="0F6170D2">
      <w:pPr>
        <w:ind w:right="210" w:firstLine="420" w:firstLineChars="200"/>
        <w:jc w:val="right"/>
        <w:rPr>
          <w:color w:val="000000"/>
          <w:szCs w:val="21"/>
        </w:rPr>
      </w:pPr>
      <w:r>
        <w:rPr>
          <w:rFonts w:hint="eastAsia"/>
          <w:color w:val="000000"/>
          <w:szCs w:val="21"/>
        </w:rPr>
        <w:t xml:space="preserve"> ——雷贝卡·莱恩，《我的非凡人生》</w:t>
      </w:r>
    </w:p>
    <w:p w14:paraId="2831DED7">
      <w:pPr>
        <w:ind w:firstLine="420" w:firstLineChars="200"/>
        <w:jc w:val="left"/>
        <w:rPr>
          <w:color w:val="000000"/>
          <w:szCs w:val="21"/>
        </w:rPr>
      </w:pPr>
    </w:p>
    <w:p w14:paraId="1C3E9A93">
      <w:pPr>
        <w:ind w:firstLine="420" w:firstLineChars="200"/>
        <w:rPr>
          <w:color w:val="000000"/>
          <w:szCs w:val="21"/>
        </w:rPr>
      </w:pPr>
      <w:r>
        <w:rPr>
          <w:rFonts w:hint="eastAsia"/>
          <w:color w:val="000000"/>
          <w:szCs w:val="21"/>
        </w:rPr>
        <w:t xml:space="preserve">“一部温暖人心的浪漫喜剧，适合所有好奇的约会者……无论读者是忠于一夫一妻制、开放式关系还是介于两者之间的其他关系，《开放思想》都为读者提供了一个机会，让他们以更宽泛和更微妙的笔触，了解可亲的角色是如何走出舒适区的。” </w:t>
      </w:r>
    </w:p>
    <w:p w14:paraId="28BCC349">
      <w:pPr>
        <w:ind w:firstLine="420" w:firstLineChars="200"/>
        <w:jc w:val="right"/>
        <w:rPr>
          <w:color w:val="000000"/>
          <w:szCs w:val="21"/>
        </w:rPr>
      </w:pPr>
      <w:r>
        <w:rPr>
          <w:rFonts w:hint="eastAsia"/>
          <w:color w:val="000000"/>
          <w:szCs w:val="21"/>
        </w:rPr>
        <w:t>——莉莉·林登，《双人预定》</w:t>
      </w:r>
    </w:p>
    <w:p w14:paraId="6C9C7EBD">
      <w:pPr>
        <w:ind w:firstLine="420" w:firstLineChars="200"/>
        <w:jc w:val="left"/>
        <w:rPr>
          <w:color w:val="000000"/>
          <w:szCs w:val="21"/>
        </w:rPr>
      </w:pPr>
    </w:p>
    <w:p w14:paraId="4AB713D8">
      <w:pPr>
        <w:ind w:firstLine="420" w:firstLineChars="200"/>
        <w:rPr>
          <w:color w:val="000000"/>
          <w:szCs w:val="21"/>
        </w:rPr>
      </w:pPr>
      <w:r>
        <w:rPr>
          <w:rFonts w:hint="eastAsia"/>
          <w:color w:val="000000"/>
          <w:szCs w:val="21"/>
        </w:rPr>
        <w:t>“这是我很久以来读过的关于爱情最深入人心的书。不仅对浪漫关系，而且对友谊也有非常贴近现实的描写和令人捧腹的约会经历。我太喜欢它了。”</w:t>
      </w:r>
    </w:p>
    <w:p w14:paraId="6C81109F">
      <w:pPr>
        <w:ind w:firstLine="420" w:firstLineChars="200"/>
        <w:jc w:val="right"/>
        <w:rPr>
          <w:color w:val="000000"/>
          <w:szCs w:val="21"/>
        </w:rPr>
      </w:pPr>
      <w:r>
        <w:rPr>
          <w:rFonts w:hint="eastAsia"/>
          <w:color w:val="000000"/>
          <w:szCs w:val="21"/>
        </w:rPr>
        <w:t xml:space="preserve"> ——凯特·韦斯顿，《你现在可以杀新娘了》</w:t>
      </w:r>
    </w:p>
    <w:p w14:paraId="2E6784B8">
      <w:pPr>
        <w:ind w:firstLine="420" w:firstLineChars="200"/>
        <w:jc w:val="left"/>
        <w:rPr>
          <w:color w:val="000000"/>
          <w:szCs w:val="21"/>
        </w:rPr>
      </w:pPr>
    </w:p>
    <w:p w14:paraId="545B627B">
      <w:pPr>
        <w:ind w:firstLine="420" w:firstLineChars="200"/>
        <w:jc w:val="left"/>
        <w:rPr>
          <w:color w:val="000000"/>
          <w:szCs w:val="21"/>
        </w:rPr>
      </w:pPr>
      <w:r>
        <w:rPr>
          <w:rFonts w:hint="eastAsia"/>
          <w:color w:val="000000"/>
          <w:szCs w:val="21"/>
        </w:rPr>
        <w:t>“坦率而机智，痛苦而有趣。是对在爱情、约会和成年生活中不断遇到的挑战的完美探索。”</w:t>
      </w:r>
    </w:p>
    <w:p w14:paraId="50DDE824">
      <w:pPr>
        <w:ind w:firstLine="420" w:firstLineChars="200"/>
        <w:jc w:val="right"/>
        <w:rPr>
          <w:color w:val="000000"/>
          <w:szCs w:val="21"/>
        </w:rPr>
      </w:pPr>
      <w:r>
        <w:rPr>
          <w:rFonts w:hint="eastAsia"/>
          <w:color w:val="000000"/>
          <w:szCs w:val="21"/>
        </w:rPr>
        <w:t>——汉娜·托维，《艾薇·爱德华兹的教育》</w:t>
      </w:r>
    </w:p>
    <w:p w14:paraId="6C1F96A6">
      <w:pPr>
        <w:jc w:val="left"/>
        <w:rPr>
          <w:color w:val="000000"/>
          <w:szCs w:val="21"/>
        </w:rPr>
      </w:pPr>
    </w:p>
    <w:p w14:paraId="12E35BE3">
      <w:pPr>
        <w:ind w:firstLine="420" w:firstLineChars="200"/>
        <w:rPr>
          <w:color w:val="000000"/>
          <w:szCs w:val="21"/>
        </w:rPr>
      </w:pPr>
      <w:r>
        <w:rPr>
          <w:rFonts w:hint="eastAsia"/>
          <w:color w:val="000000"/>
          <w:szCs w:val="21"/>
        </w:rPr>
        <w:t xml:space="preserve">“《开放思想》提供了一个全新的视角，这是以前从未有过的！幽默、迷人且独一无二，我会很久很久都记得弗莉丝和霍莉的友谊。” </w:t>
      </w:r>
    </w:p>
    <w:p w14:paraId="3748D76D">
      <w:pPr>
        <w:ind w:firstLine="420" w:firstLineChars="200"/>
        <w:jc w:val="right"/>
        <w:rPr>
          <w:color w:val="000000"/>
          <w:szCs w:val="21"/>
        </w:rPr>
      </w:pPr>
      <w:r>
        <w:rPr>
          <w:rFonts w:hint="eastAsia"/>
          <w:color w:val="000000"/>
          <w:szCs w:val="21"/>
        </w:rPr>
        <w:t>——劳伦·福赛思，《分手法则》</w:t>
      </w:r>
    </w:p>
    <w:p w14:paraId="007D40C6">
      <w:pPr>
        <w:jc w:val="left"/>
        <w:rPr>
          <w:color w:val="000000"/>
          <w:szCs w:val="21"/>
        </w:rPr>
      </w:pPr>
    </w:p>
    <w:p w14:paraId="602AAD0A">
      <w:pPr>
        <w:ind w:firstLine="420" w:firstLineChars="200"/>
        <w:rPr>
          <w:color w:val="000000"/>
          <w:szCs w:val="21"/>
        </w:rPr>
      </w:pPr>
      <w:r>
        <w:rPr>
          <w:rFonts w:hint="eastAsia"/>
          <w:color w:val="000000"/>
          <w:szCs w:val="21"/>
        </w:rPr>
        <w:t>“幽默、欢快且充满智慧，这是一个故事，它提醒我们，没有答案也没关系，我们可以边想边做，按照自己的方式生活。”</w:t>
      </w:r>
    </w:p>
    <w:p w14:paraId="603D52EA">
      <w:pPr>
        <w:ind w:firstLine="420" w:firstLineChars="200"/>
        <w:jc w:val="right"/>
        <w:rPr>
          <w:color w:val="000000"/>
          <w:szCs w:val="21"/>
        </w:rPr>
      </w:pPr>
      <w:r>
        <w:rPr>
          <w:rFonts w:hint="eastAsia"/>
          <w:color w:val="000000"/>
          <w:szCs w:val="21"/>
        </w:rPr>
        <w:t>——西蒙·詹姆斯·格林，《诺亚甚至不行》</w:t>
      </w:r>
    </w:p>
    <w:p w14:paraId="2BA2D119">
      <w:pPr>
        <w:ind w:firstLine="420" w:firstLineChars="200"/>
        <w:jc w:val="left"/>
        <w:rPr>
          <w:color w:val="000000"/>
          <w:szCs w:val="21"/>
        </w:rPr>
      </w:pPr>
    </w:p>
    <w:p w14:paraId="203C69C0">
      <w:pPr>
        <w:ind w:firstLine="420" w:firstLineChars="200"/>
        <w:jc w:val="left"/>
        <w:rPr>
          <w:color w:val="000000"/>
          <w:szCs w:val="21"/>
        </w:rPr>
      </w:pPr>
      <w:r>
        <w:rPr>
          <w:rFonts w:hint="eastAsia"/>
          <w:color w:val="000000"/>
          <w:szCs w:val="21"/>
        </w:rPr>
        <w:t xml:space="preserve">“这是一本机智、幽默且引人入胜的现代爱情故事书。我非常喜欢它！” </w:t>
      </w:r>
    </w:p>
    <w:p w14:paraId="48B1B108">
      <w:pPr>
        <w:ind w:firstLine="420" w:firstLineChars="200"/>
        <w:jc w:val="right"/>
        <w:rPr>
          <w:color w:val="000000"/>
          <w:szCs w:val="21"/>
        </w:rPr>
      </w:pPr>
      <w:r>
        <w:rPr>
          <w:rFonts w:hint="eastAsia"/>
          <w:color w:val="000000"/>
          <w:szCs w:val="21"/>
        </w:rPr>
        <w:t>——汤姆·艾伦 ，《救生索》</w:t>
      </w:r>
    </w:p>
    <w:p w14:paraId="63E16848">
      <w:pPr>
        <w:ind w:firstLine="420" w:firstLineChars="200"/>
        <w:jc w:val="left"/>
        <w:rPr>
          <w:color w:val="000000"/>
          <w:szCs w:val="21"/>
        </w:rPr>
      </w:pPr>
    </w:p>
    <w:p w14:paraId="596A6CF8">
      <w:pPr>
        <w:ind w:firstLine="420" w:firstLineChars="200"/>
        <w:rPr>
          <w:color w:val="000000"/>
          <w:szCs w:val="21"/>
        </w:rPr>
      </w:pPr>
      <w:r>
        <w:rPr>
          <w:rFonts w:hint="eastAsia"/>
          <w:color w:val="000000"/>
          <w:szCs w:val="21"/>
        </w:rPr>
        <w:t xml:space="preserve">“这是一次快乐、混乱的关于爱情和一夫一妻制的探索。我完全爱上了弗莉丝和霍莉，以及她们在这本美丽、有趣的小说中经历的爱情冒险。保证会让你笑出声来。” </w:t>
      </w:r>
    </w:p>
    <w:p w14:paraId="62E345A0">
      <w:pPr>
        <w:ind w:firstLine="420" w:firstLineChars="200"/>
        <w:jc w:val="right"/>
        <w:rPr>
          <w:color w:val="000000"/>
          <w:szCs w:val="21"/>
        </w:rPr>
      </w:pPr>
      <w:r>
        <w:rPr>
          <w:color w:val="000000"/>
          <w:szCs w:val="21"/>
        </w:rPr>
        <w:t>——</w:t>
      </w:r>
      <w:r>
        <w:rPr>
          <w:rFonts w:hint="eastAsia"/>
          <w:color w:val="000000"/>
          <w:szCs w:val="21"/>
        </w:rPr>
        <w:t>莉齐·哈克斯利-琼斯，《今年圣诞夜让你成为我的人》</w:t>
      </w:r>
    </w:p>
    <w:p w14:paraId="43F2FBAB">
      <w:pPr>
        <w:jc w:val="left"/>
        <w:rPr>
          <w:rFonts w:hint="eastAsia"/>
          <w:color w:val="000000"/>
          <w:szCs w:val="21"/>
        </w:rPr>
      </w:pPr>
    </w:p>
    <w:p w14:paraId="5BADA237">
      <w:pPr>
        <w:rPr>
          <w:b/>
          <w:color w:val="000000"/>
          <w:szCs w:val="21"/>
        </w:rPr>
      </w:pPr>
    </w:p>
    <w:p w14:paraId="2F3502AE">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1FB499DD">
      <w:pPr>
        <w:rPr>
          <w:rFonts w:hint="eastAsia"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6E7F862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2D4A8253">
      <w:pPr>
        <w:rPr>
          <w:b/>
          <w:color w:val="000000"/>
          <w:szCs w:val="21"/>
        </w:rPr>
      </w:pPr>
      <w:r>
        <w:rPr>
          <w:color w:val="000000"/>
          <w:szCs w:val="21"/>
        </w:rPr>
        <w:t>安德鲁·纳伯格联合国际有限公司北京代表处</w:t>
      </w:r>
    </w:p>
    <w:p w14:paraId="1E76833F">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395BA3D">
      <w:pPr>
        <w:rPr>
          <w:b/>
          <w:color w:val="000000"/>
          <w:szCs w:val="21"/>
        </w:rPr>
      </w:pPr>
      <w:r>
        <w:rPr>
          <w:color w:val="000000"/>
          <w:szCs w:val="21"/>
        </w:rPr>
        <w:t>电话：010-82504106, 传真：010-82504200</w:t>
      </w:r>
    </w:p>
    <w:p w14:paraId="62169265">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6FB1D89">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AA8D960">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7AA81216">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1CCACA82">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AC7A216">
      <w:pPr>
        <w:rPr>
          <w:rFonts w:ascii="Calibri" w:hAnsi="Calibri" w:cs="Calibri"/>
          <w:color w:val="000000"/>
          <w:szCs w:val="21"/>
          <w:shd w:val="clear" w:color="auto" w:fill="FFFFFF"/>
        </w:rPr>
      </w:pPr>
      <w:r>
        <w:rPr>
          <w:rFonts w:hint="eastAsia"/>
          <w:color w:val="000000"/>
          <w:szCs w:val="21"/>
          <w:shd w:val="clear" w:color="auto" w:fill="FFFFFF"/>
        </w:rPr>
        <w:t>新浪微博</w:t>
      </w:r>
      <w:r>
        <w:rPr>
          <w:rFonts w:hint="eastAsia"/>
          <w:bCs/>
          <w:color w:val="000000"/>
          <w:szCs w:val="21"/>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szCs w:val="21"/>
          <w:u w:val="single"/>
          <w:shd w:val="clear" w:color="auto" w:fill="FFFFFF"/>
        </w:rPr>
        <w:t>安德鲁纳伯格公司的微博</w:t>
      </w:r>
      <w:r>
        <w:rPr>
          <w:color w:val="0000FF"/>
          <w:szCs w:val="21"/>
          <w:u w:val="single"/>
          <w:shd w:val="clear" w:color="auto" w:fill="FFFFFF"/>
        </w:rPr>
        <w:t>_</w:t>
      </w:r>
      <w:r>
        <w:rPr>
          <w:rFonts w:hint="eastAsia" w:cs="Calibri"/>
          <w:color w:val="0000FF"/>
          <w:szCs w:val="21"/>
          <w:u w:val="single"/>
          <w:shd w:val="clear" w:color="auto" w:fill="FFFFFF"/>
        </w:rPr>
        <w:t>微博</w:t>
      </w:r>
      <w:r>
        <w:rPr>
          <w:color w:val="0000FF"/>
          <w:szCs w:val="21"/>
          <w:u w:val="single"/>
          <w:shd w:val="clear" w:color="auto" w:fill="FFFFFF"/>
        </w:rPr>
        <w:t> (weibo.com)</w:t>
      </w:r>
      <w:r>
        <w:rPr>
          <w:color w:val="0000FF"/>
          <w:szCs w:val="21"/>
          <w:u w:val="single"/>
          <w:shd w:val="clear" w:color="auto" w:fill="FFFFFF"/>
        </w:rPr>
        <w:fldChar w:fldCharType="end"/>
      </w:r>
    </w:p>
    <w:p w14:paraId="47A1FD0F">
      <w:pPr>
        <w:shd w:val="clear" w:color="auto" w:fill="FFFFFF"/>
        <w:rPr>
          <w:b/>
          <w:color w:val="000000"/>
          <w:szCs w:val="21"/>
        </w:rPr>
      </w:pPr>
      <w:r>
        <w:rPr>
          <w:color w:val="000000"/>
          <w:szCs w:val="21"/>
        </w:rPr>
        <w:t>微信订阅号：ANABJ2002</w:t>
      </w:r>
    </w:p>
    <w:bookmarkEnd w:id="0"/>
    <w:bookmarkEnd w:id="1"/>
    <w:p w14:paraId="2C7604D6">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6A45E28">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621DE">
    <w:pPr>
      <w:pBdr>
        <w:bottom w:val="single" w:color="auto" w:sz="6" w:space="1"/>
      </w:pBdr>
      <w:jc w:val="center"/>
      <w:rPr>
        <w:rFonts w:ascii="方正姚体" w:eastAsia="方正姚体"/>
        <w:sz w:val="18"/>
      </w:rPr>
    </w:pPr>
  </w:p>
  <w:p w14:paraId="464E247B">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EDA4C90">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7B80DE6">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AFA0560">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004D7">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D868A11">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B9C"/>
    <w:rsid w:val="00002FAE"/>
    <w:rsid w:val="00005533"/>
    <w:rsid w:val="0000741F"/>
    <w:rsid w:val="00013D7A"/>
    <w:rsid w:val="00014408"/>
    <w:rsid w:val="0001533A"/>
    <w:rsid w:val="000226FA"/>
    <w:rsid w:val="00030D63"/>
    <w:rsid w:val="000350BA"/>
    <w:rsid w:val="000362F6"/>
    <w:rsid w:val="00040304"/>
    <w:rsid w:val="000538D2"/>
    <w:rsid w:val="00061C2C"/>
    <w:rsid w:val="00067436"/>
    <w:rsid w:val="00077C6A"/>
    <w:rsid w:val="000803A7"/>
    <w:rsid w:val="00080CD8"/>
    <w:rsid w:val="000810D5"/>
    <w:rsid w:val="00082504"/>
    <w:rsid w:val="0008781E"/>
    <w:rsid w:val="000A01BD"/>
    <w:rsid w:val="000A09B5"/>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15E8B"/>
    <w:rsid w:val="00116579"/>
    <w:rsid w:val="00121268"/>
    <w:rsid w:val="00132921"/>
    <w:rsid w:val="00133C63"/>
    <w:rsid w:val="00134987"/>
    <w:rsid w:val="00135672"/>
    <w:rsid w:val="00146F1E"/>
    <w:rsid w:val="00153538"/>
    <w:rsid w:val="00155942"/>
    <w:rsid w:val="00163F80"/>
    <w:rsid w:val="00167007"/>
    <w:rsid w:val="00193733"/>
    <w:rsid w:val="00195D6F"/>
    <w:rsid w:val="001B2196"/>
    <w:rsid w:val="001B679D"/>
    <w:rsid w:val="001C6D65"/>
    <w:rsid w:val="001D0115"/>
    <w:rsid w:val="001D0FAF"/>
    <w:rsid w:val="001D4E4F"/>
    <w:rsid w:val="001F01B2"/>
    <w:rsid w:val="001F0F15"/>
    <w:rsid w:val="002068EA"/>
    <w:rsid w:val="00211BE8"/>
    <w:rsid w:val="002153D7"/>
    <w:rsid w:val="00215BF8"/>
    <w:rsid w:val="002243E8"/>
    <w:rsid w:val="00236060"/>
    <w:rsid w:val="00244604"/>
    <w:rsid w:val="00244F8F"/>
    <w:rsid w:val="002516C3"/>
    <w:rsid w:val="002523C1"/>
    <w:rsid w:val="0025464C"/>
    <w:rsid w:val="00265795"/>
    <w:rsid w:val="002727E9"/>
    <w:rsid w:val="0027765C"/>
    <w:rsid w:val="00295FD8"/>
    <w:rsid w:val="0029676A"/>
    <w:rsid w:val="002B5ADD"/>
    <w:rsid w:val="002C0257"/>
    <w:rsid w:val="002D009B"/>
    <w:rsid w:val="002E13E2"/>
    <w:rsid w:val="002E21FA"/>
    <w:rsid w:val="002E25C3"/>
    <w:rsid w:val="002E4527"/>
    <w:rsid w:val="002F75BC"/>
    <w:rsid w:val="00304C83"/>
    <w:rsid w:val="00310AD2"/>
    <w:rsid w:val="00312D3B"/>
    <w:rsid w:val="00314A13"/>
    <w:rsid w:val="00314D8C"/>
    <w:rsid w:val="003169AA"/>
    <w:rsid w:val="003212C8"/>
    <w:rsid w:val="003250A9"/>
    <w:rsid w:val="00325128"/>
    <w:rsid w:val="0033179B"/>
    <w:rsid w:val="003332E2"/>
    <w:rsid w:val="00336416"/>
    <w:rsid w:val="00340C73"/>
    <w:rsid w:val="00341881"/>
    <w:rsid w:val="0034331D"/>
    <w:rsid w:val="003470AB"/>
    <w:rsid w:val="003514A6"/>
    <w:rsid w:val="00357F6D"/>
    <w:rsid w:val="003646A1"/>
    <w:rsid w:val="00364CC6"/>
    <w:rsid w:val="003702ED"/>
    <w:rsid w:val="00374360"/>
    <w:rsid w:val="003803C5"/>
    <w:rsid w:val="00385F60"/>
    <w:rsid w:val="00387E71"/>
    <w:rsid w:val="003935E9"/>
    <w:rsid w:val="0039543C"/>
    <w:rsid w:val="003A3601"/>
    <w:rsid w:val="003C524C"/>
    <w:rsid w:val="003D1841"/>
    <w:rsid w:val="003D49B4"/>
    <w:rsid w:val="003F4DC2"/>
    <w:rsid w:val="003F745B"/>
    <w:rsid w:val="004039C9"/>
    <w:rsid w:val="00422383"/>
    <w:rsid w:val="00427236"/>
    <w:rsid w:val="00435906"/>
    <w:rsid w:val="004655CB"/>
    <w:rsid w:val="00480848"/>
    <w:rsid w:val="00485E2E"/>
    <w:rsid w:val="00486E31"/>
    <w:rsid w:val="004C4664"/>
    <w:rsid w:val="004D5ADA"/>
    <w:rsid w:val="004E1B7F"/>
    <w:rsid w:val="004F6FDA"/>
    <w:rsid w:val="0050133A"/>
    <w:rsid w:val="00507886"/>
    <w:rsid w:val="00512B81"/>
    <w:rsid w:val="00514A43"/>
    <w:rsid w:val="00516879"/>
    <w:rsid w:val="00527595"/>
    <w:rsid w:val="00531E34"/>
    <w:rsid w:val="00542854"/>
    <w:rsid w:val="0054434C"/>
    <w:rsid w:val="005508BD"/>
    <w:rsid w:val="00553CE6"/>
    <w:rsid w:val="00554EB4"/>
    <w:rsid w:val="00564FD9"/>
    <w:rsid w:val="005701B9"/>
    <w:rsid w:val="005A28C8"/>
    <w:rsid w:val="005B0F5D"/>
    <w:rsid w:val="005B2CF5"/>
    <w:rsid w:val="005B444D"/>
    <w:rsid w:val="005C244E"/>
    <w:rsid w:val="005C27DC"/>
    <w:rsid w:val="005D167F"/>
    <w:rsid w:val="005D3FD9"/>
    <w:rsid w:val="005D743E"/>
    <w:rsid w:val="005E31E5"/>
    <w:rsid w:val="005F2EC6"/>
    <w:rsid w:val="005F4D4D"/>
    <w:rsid w:val="005F5420"/>
    <w:rsid w:val="00616A0F"/>
    <w:rsid w:val="006176AA"/>
    <w:rsid w:val="006251B4"/>
    <w:rsid w:val="0062786A"/>
    <w:rsid w:val="00630BA8"/>
    <w:rsid w:val="00655FA9"/>
    <w:rsid w:val="00656687"/>
    <w:rsid w:val="006656BA"/>
    <w:rsid w:val="00667C85"/>
    <w:rsid w:val="00674AD0"/>
    <w:rsid w:val="00680EFB"/>
    <w:rsid w:val="00686805"/>
    <w:rsid w:val="006A7F19"/>
    <w:rsid w:val="006B10AC"/>
    <w:rsid w:val="006B6CAB"/>
    <w:rsid w:val="006D37ED"/>
    <w:rsid w:val="006E2E2E"/>
    <w:rsid w:val="007078E0"/>
    <w:rsid w:val="00715F9D"/>
    <w:rsid w:val="00720102"/>
    <w:rsid w:val="00723919"/>
    <w:rsid w:val="00725BCF"/>
    <w:rsid w:val="007419C0"/>
    <w:rsid w:val="00747520"/>
    <w:rsid w:val="0075196D"/>
    <w:rsid w:val="007547D6"/>
    <w:rsid w:val="0079106D"/>
    <w:rsid w:val="00792AB2"/>
    <w:rsid w:val="007962CA"/>
    <w:rsid w:val="007A1CD4"/>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5C9F"/>
    <w:rsid w:val="007F652C"/>
    <w:rsid w:val="00805ED5"/>
    <w:rsid w:val="0080646B"/>
    <w:rsid w:val="00810121"/>
    <w:rsid w:val="008129CA"/>
    <w:rsid w:val="00816558"/>
    <w:rsid w:val="008527AD"/>
    <w:rsid w:val="008833DC"/>
    <w:rsid w:val="00895CB6"/>
    <w:rsid w:val="008A6811"/>
    <w:rsid w:val="008A7AE7"/>
    <w:rsid w:val="008B0869"/>
    <w:rsid w:val="008C0420"/>
    <w:rsid w:val="008C4BCC"/>
    <w:rsid w:val="008D07F2"/>
    <w:rsid w:val="008D278C"/>
    <w:rsid w:val="008D4F84"/>
    <w:rsid w:val="008D738D"/>
    <w:rsid w:val="008E1206"/>
    <w:rsid w:val="008E5DFE"/>
    <w:rsid w:val="008F46C1"/>
    <w:rsid w:val="009065F4"/>
    <w:rsid w:val="00906691"/>
    <w:rsid w:val="00916A50"/>
    <w:rsid w:val="009222F0"/>
    <w:rsid w:val="0092255A"/>
    <w:rsid w:val="00931DDB"/>
    <w:rsid w:val="00937973"/>
    <w:rsid w:val="00953C63"/>
    <w:rsid w:val="0095747D"/>
    <w:rsid w:val="00973993"/>
    <w:rsid w:val="00973E1A"/>
    <w:rsid w:val="009836C5"/>
    <w:rsid w:val="00995581"/>
    <w:rsid w:val="00996023"/>
    <w:rsid w:val="009A0B40"/>
    <w:rsid w:val="009A1093"/>
    <w:rsid w:val="009B01A7"/>
    <w:rsid w:val="009B3943"/>
    <w:rsid w:val="009C3A4B"/>
    <w:rsid w:val="009C66BB"/>
    <w:rsid w:val="009D09AC"/>
    <w:rsid w:val="009D282C"/>
    <w:rsid w:val="009D7EA7"/>
    <w:rsid w:val="009E5739"/>
    <w:rsid w:val="00A040E5"/>
    <w:rsid w:val="00A10F0C"/>
    <w:rsid w:val="00A1225E"/>
    <w:rsid w:val="00A24103"/>
    <w:rsid w:val="00A30EB5"/>
    <w:rsid w:val="00A45A3D"/>
    <w:rsid w:val="00A54A8E"/>
    <w:rsid w:val="00A607AB"/>
    <w:rsid w:val="00A71C02"/>
    <w:rsid w:val="00A71EAE"/>
    <w:rsid w:val="00A866EC"/>
    <w:rsid w:val="00A90D6D"/>
    <w:rsid w:val="00A90FC8"/>
    <w:rsid w:val="00A91D49"/>
    <w:rsid w:val="00AB060D"/>
    <w:rsid w:val="00AB7588"/>
    <w:rsid w:val="00AB762B"/>
    <w:rsid w:val="00AC3B63"/>
    <w:rsid w:val="00AC7610"/>
    <w:rsid w:val="00AD1193"/>
    <w:rsid w:val="00AD23A3"/>
    <w:rsid w:val="00AE6872"/>
    <w:rsid w:val="00AF0671"/>
    <w:rsid w:val="00AF077A"/>
    <w:rsid w:val="00B057F1"/>
    <w:rsid w:val="00B23BE8"/>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0E95"/>
    <w:rsid w:val="00B928DA"/>
    <w:rsid w:val="00BA25D1"/>
    <w:rsid w:val="00BA2F96"/>
    <w:rsid w:val="00BB38B3"/>
    <w:rsid w:val="00BB493B"/>
    <w:rsid w:val="00BB6A0E"/>
    <w:rsid w:val="00BC3360"/>
    <w:rsid w:val="00BC558C"/>
    <w:rsid w:val="00BD57A4"/>
    <w:rsid w:val="00BD722B"/>
    <w:rsid w:val="00BE5391"/>
    <w:rsid w:val="00BE6763"/>
    <w:rsid w:val="00BF20A3"/>
    <w:rsid w:val="00BF237B"/>
    <w:rsid w:val="00BF39E0"/>
    <w:rsid w:val="00BF523C"/>
    <w:rsid w:val="00C0100F"/>
    <w:rsid w:val="00C01700"/>
    <w:rsid w:val="00C026E9"/>
    <w:rsid w:val="00C061D1"/>
    <w:rsid w:val="00C117A9"/>
    <w:rsid w:val="00C1399B"/>
    <w:rsid w:val="00C16D2E"/>
    <w:rsid w:val="00C308BC"/>
    <w:rsid w:val="00C314BF"/>
    <w:rsid w:val="00C40DC8"/>
    <w:rsid w:val="00C60B95"/>
    <w:rsid w:val="00C62C04"/>
    <w:rsid w:val="00C71DBF"/>
    <w:rsid w:val="00C835AD"/>
    <w:rsid w:val="00C9021F"/>
    <w:rsid w:val="00CA1DDF"/>
    <w:rsid w:val="00CA5B36"/>
    <w:rsid w:val="00CB6027"/>
    <w:rsid w:val="00CC0C37"/>
    <w:rsid w:val="00CC69DA"/>
    <w:rsid w:val="00CD3036"/>
    <w:rsid w:val="00CD409A"/>
    <w:rsid w:val="00CF33D1"/>
    <w:rsid w:val="00D068E5"/>
    <w:rsid w:val="00D17732"/>
    <w:rsid w:val="00D24A70"/>
    <w:rsid w:val="00D24E00"/>
    <w:rsid w:val="00D341FB"/>
    <w:rsid w:val="00D4689C"/>
    <w:rsid w:val="00D500BB"/>
    <w:rsid w:val="00D5176B"/>
    <w:rsid w:val="00D55CF3"/>
    <w:rsid w:val="00D56A6F"/>
    <w:rsid w:val="00D56DBD"/>
    <w:rsid w:val="00D63010"/>
    <w:rsid w:val="00D64EE2"/>
    <w:rsid w:val="00D66913"/>
    <w:rsid w:val="00D738A1"/>
    <w:rsid w:val="00D762D4"/>
    <w:rsid w:val="00D76715"/>
    <w:rsid w:val="00D84D6C"/>
    <w:rsid w:val="00DB238F"/>
    <w:rsid w:val="00DB3297"/>
    <w:rsid w:val="00DB5C20"/>
    <w:rsid w:val="00DB7D8F"/>
    <w:rsid w:val="00DC0741"/>
    <w:rsid w:val="00DF0BB7"/>
    <w:rsid w:val="00DF7A53"/>
    <w:rsid w:val="00E00CC0"/>
    <w:rsid w:val="00E132E9"/>
    <w:rsid w:val="00E15659"/>
    <w:rsid w:val="00E43598"/>
    <w:rsid w:val="00E509A5"/>
    <w:rsid w:val="00E54E5E"/>
    <w:rsid w:val="00E557C1"/>
    <w:rsid w:val="00E65115"/>
    <w:rsid w:val="00E725A1"/>
    <w:rsid w:val="00EA6987"/>
    <w:rsid w:val="00EA74CC"/>
    <w:rsid w:val="00EB16BF"/>
    <w:rsid w:val="00EB27B1"/>
    <w:rsid w:val="00EC129D"/>
    <w:rsid w:val="00EC6D65"/>
    <w:rsid w:val="00ED1D72"/>
    <w:rsid w:val="00EE4676"/>
    <w:rsid w:val="00EF60DB"/>
    <w:rsid w:val="00F033EC"/>
    <w:rsid w:val="00F05810"/>
    <w:rsid w:val="00F05A6A"/>
    <w:rsid w:val="00F108A1"/>
    <w:rsid w:val="00F12A17"/>
    <w:rsid w:val="00F14329"/>
    <w:rsid w:val="00F22651"/>
    <w:rsid w:val="00F25456"/>
    <w:rsid w:val="00F26218"/>
    <w:rsid w:val="00F27734"/>
    <w:rsid w:val="00F331B4"/>
    <w:rsid w:val="00F339EC"/>
    <w:rsid w:val="00F34420"/>
    <w:rsid w:val="00F34483"/>
    <w:rsid w:val="00F349FA"/>
    <w:rsid w:val="00F45F42"/>
    <w:rsid w:val="00F54836"/>
    <w:rsid w:val="00F57001"/>
    <w:rsid w:val="00F578E8"/>
    <w:rsid w:val="00F57900"/>
    <w:rsid w:val="00F668A4"/>
    <w:rsid w:val="00F6712E"/>
    <w:rsid w:val="00F80E8A"/>
    <w:rsid w:val="00F81239"/>
    <w:rsid w:val="00FA2346"/>
    <w:rsid w:val="00FB277E"/>
    <w:rsid w:val="00FB5963"/>
    <w:rsid w:val="00FC3699"/>
    <w:rsid w:val="00FC503B"/>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39F79E2"/>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1912</Words>
  <Characters>2323</Characters>
  <Lines>20</Lines>
  <Paragraphs>5</Paragraphs>
  <TotalTime>41</TotalTime>
  <ScaleCrop>false</ScaleCrop>
  <LinksUpToDate>false</LinksUpToDate>
  <CharactersWithSpaces>2368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2024-08-20T07:32:00Z</dcterms:created>
  <dc:creator>Image</dc:creator>
  <cp:lastModifiedBy>Conor Cheng</cp:lastModifiedBy>
  <cp:lastPrinted>2005-06-10T06:33:00Z</cp:lastPrinted>
  <dcterms:modified xsi:type="dcterms:W3CDTF">2024-08-26T03:35:48Z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EE75C4F0E3494CFAB4FB7A8D0C3BEE53</vt:lpwstr>
  </property>
</Properties>
</file>