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51134">
      <w:pPr>
        <w:jc w:val="center"/>
        <w:rPr>
          <w:b/>
          <w:bCs/>
          <w:sz w:val="36"/>
          <w:shd w:val="pct15" w:color="auto" w:fill="FFFFFF"/>
        </w:rPr>
      </w:pPr>
      <w:r>
        <w:rPr>
          <w:b/>
          <w:bCs/>
          <w:sz w:val="36"/>
          <w:shd w:val="pct15" w:color="auto" w:fill="FFFFFF"/>
        </w:rPr>
        <w:t>新 书 推 荐</w:t>
      </w:r>
    </w:p>
    <w:p w14:paraId="2D41E1EA">
      <w:pPr>
        <w:rPr>
          <w:b/>
          <w:bCs/>
          <w:szCs w:val="21"/>
        </w:rPr>
      </w:pPr>
    </w:p>
    <w:p w14:paraId="5384A8BF">
      <w:pPr>
        <w:rPr>
          <w:b/>
          <w:bCs/>
          <w:szCs w:val="21"/>
        </w:rPr>
      </w:pPr>
    </w:p>
    <w:p w14:paraId="234A7FF4">
      <w:pPr>
        <w:tabs>
          <w:tab w:val="left" w:pos="341"/>
          <w:tab w:val="left" w:pos="5235"/>
        </w:tabs>
        <w:rPr>
          <w:b/>
          <w:bCs/>
          <w:color w:val="000000"/>
          <w:szCs w:val="21"/>
        </w:rPr>
      </w:pPr>
      <w:r>
        <w:drawing>
          <wp:anchor distT="0" distB="0" distL="114300" distR="114300" simplePos="0" relativeHeight="251661312" behindDoc="0" locked="0" layoutInCell="1" allowOverlap="1">
            <wp:simplePos x="0" y="0"/>
            <wp:positionH relativeFrom="margin">
              <wp:posOffset>4053840</wp:posOffset>
            </wp:positionH>
            <wp:positionV relativeFrom="paragraph">
              <wp:posOffset>15875</wp:posOffset>
            </wp:positionV>
            <wp:extent cx="1336040" cy="2017395"/>
            <wp:effectExtent l="0" t="0" r="0" b="1905"/>
            <wp:wrapSquare wrapText="bothSides"/>
            <wp:docPr id="5672127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1276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6040" cy="2017395"/>
                    </a:xfrm>
                    <a:prstGeom prst="rect">
                      <a:avLst/>
                    </a:prstGeom>
                    <a:noFill/>
                    <a:ln>
                      <a:noFill/>
                    </a:ln>
                  </pic:spPr>
                </pic:pic>
              </a:graphicData>
            </a:graphic>
          </wp:anchor>
        </w:drawing>
      </w:r>
      <w:r>
        <w:rPr>
          <w:b/>
          <w:bCs/>
          <w:color w:val="000000"/>
          <w:szCs w:val="21"/>
        </w:rPr>
        <w:t>中文书名：《</w:t>
      </w:r>
      <w:r>
        <w:rPr>
          <w:rFonts w:hint="eastAsia"/>
          <w:b/>
          <w:bCs/>
          <w:color w:val="000000"/>
          <w:szCs w:val="21"/>
        </w:rPr>
        <w:t>愿其闪耀：我与约翰·</w:t>
      </w:r>
      <w:r>
        <w:rPr>
          <w:b/>
          <w:bCs/>
          <w:color w:val="000000"/>
          <w:szCs w:val="21"/>
        </w:rPr>
        <w:t>列侬</w:t>
      </w:r>
      <w:r>
        <w:rPr>
          <w:rFonts w:hint="eastAsia"/>
          <w:b/>
          <w:bCs/>
          <w:color w:val="000000"/>
          <w:szCs w:val="21"/>
        </w:rPr>
        <w:t>和小野</w:t>
      </w:r>
      <w:r>
        <w:rPr>
          <w:b/>
          <w:bCs/>
          <w:color w:val="000000"/>
          <w:szCs w:val="21"/>
        </w:rPr>
        <w:t>洋子</w:t>
      </w:r>
      <w:r>
        <w:rPr>
          <w:rFonts w:hint="eastAsia"/>
          <w:b/>
          <w:bCs/>
          <w:color w:val="000000"/>
          <w:szCs w:val="21"/>
        </w:rPr>
        <w:t>的</w:t>
      </w:r>
      <w:r>
        <w:rPr>
          <w:rFonts w:hint="eastAsia"/>
          <w:b/>
          <w:bCs/>
          <w:color w:val="000000"/>
          <w:szCs w:val="21"/>
          <w:lang w:val="en-US" w:eastAsia="zh-CN"/>
        </w:rPr>
        <w:t>最后十年</w:t>
      </w:r>
      <w:r>
        <w:rPr>
          <w:b/>
          <w:bCs/>
          <w:color w:val="000000"/>
          <w:szCs w:val="21"/>
        </w:rPr>
        <w:t>》</w:t>
      </w:r>
    </w:p>
    <w:p w14:paraId="7C1B81F0">
      <w:pPr>
        <w:tabs>
          <w:tab w:val="left" w:pos="341"/>
          <w:tab w:val="left" w:pos="5235"/>
        </w:tabs>
        <w:rPr>
          <w:b/>
          <w:i/>
          <w:color w:val="000000"/>
          <w:szCs w:val="21"/>
        </w:rPr>
      </w:pPr>
      <w:r>
        <w:rPr>
          <w:b/>
          <w:bCs/>
          <w:color w:val="000000"/>
          <w:szCs w:val="21"/>
        </w:rPr>
        <w:t>英文书名：WE ALL SHINE ON: John, Yoko &amp; Me</w:t>
      </w:r>
    </w:p>
    <w:p w14:paraId="4654CD46">
      <w:pPr>
        <w:tabs>
          <w:tab w:val="left" w:pos="341"/>
          <w:tab w:val="left" w:pos="5235"/>
        </w:tabs>
        <w:rPr>
          <w:b/>
          <w:bCs/>
          <w:color w:val="000000"/>
          <w:szCs w:val="21"/>
        </w:rPr>
      </w:pPr>
      <w:r>
        <w:rPr>
          <w:b/>
          <w:bCs/>
          <w:color w:val="000000"/>
          <w:szCs w:val="21"/>
        </w:rPr>
        <w:t>作    者：Elliot Mintz</w:t>
      </w:r>
      <w:r>
        <w:fldChar w:fldCharType="begin"/>
      </w:r>
      <w:r>
        <w:instrText xml:space="preserve"> HYPERLINK "http://www.penguin.com.au/lookinside/spotlight.cfm?SBN=9780143009177&amp;AuthId=0000004220&amp;Page=Profile" </w:instrText>
      </w:r>
      <w:r>
        <w:fldChar w:fldCharType="separate"/>
      </w:r>
      <w:r>
        <w:fldChar w:fldCharType="end"/>
      </w:r>
    </w:p>
    <w:p w14:paraId="3E53BE49">
      <w:pPr>
        <w:tabs>
          <w:tab w:val="left" w:pos="341"/>
          <w:tab w:val="left" w:pos="5235"/>
        </w:tabs>
        <w:rPr>
          <w:b/>
          <w:bCs/>
          <w:color w:val="000000"/>
          <w:szCs w:val="21"/>
        </w:rPr>
      </w:pPr>
      <w:r>
        <w:rPr>
          <w:b/>
          <w:bCs/>
          <w:color w:val="000000"/>
          <w:szCs w:val="21"/>
        </w:rPr>
        <w:t>出 版 社：Dutton</w:t>
      </w:r>
    </w:p>
    <w:p w14:paraId="2DB7D7C7">
      <w:pPr>
        <w:tabs>
          <w:tab w:val="left" w:pos="341"/>
          <w:tab w:val="left" w:pos="5235"/>
        </w:tabs>
        <w:rPr>
          <w:b/>
          <w:bCs/>
          <w:color w:val="000000"/>
          <w:szCs w:val="21"/>
        </w:rPr>
      </w:pPr>
      <w:r>
        <w:rPr>
          <w:b/>
          <w:bCs/>
          <w:color w:val="000000"/>
          <w:szCs w:val="21"/>
        </w:rPr>
        <w:t>代理公司：WME/ANA/Conor</w:t>
      </w:r>
    </w:p>
    <w:p w14:paraId="00DDBE4B">
      <w:pPr>
        <w:tabs>
          <w:tab w:val="left" w:pos="341"/>
          <w:tab w:val="left" w:pos="5235"/>
        </w:tabs>
        <w:rPr>
          <w:b/>
          <w:bCs/>
          <w:color w:val="000000"/>
          <w:szCs w:val="21"/>
        </w:rPr>
      </w:pPr>
      <w:r>
        <w:rPr>
          <w:b/>
          <w:bCs/>
          <w:color w:val="000000"/>
          <w:szCs w:val="21"/>
        </w:rPr>
        <w:t>页    数：304页</w:t>
      </w:r>
    </w:p>
    <w:p w14:paraId="55DA0448">
      <w:pPr>
        <w:tabs>
          <w:tab w:val="left" w:pos="341"/>
          <w:tab w:val="left" w:pos="5235"/>
        </w:tabs>
        <w:rPr>
          <w:b/>
          <w:bCs/>
          <w:color w:val="000000"/>
          <w:szCs w:val="21"/>
        </w:rPr>
      </w:pPr>
      <w:r>
        <w:rPr>
          <w:b/>
          <w:bCs/>
          <w:color w:val="000000"/>
          <w:szCs w:val="21"/>
        </w:rPr>
        <w:t>出版时间：2024年10月</w:t>
      </w:r>
    </w:p>
    <w:p w14:paraId="27E33179">
      <w:pPr>
        <w:rPr>
          <w:b/>
          <w:bCs/>
          <w:color w:val="000000"/>
          <w:szCs w:val="21"/>
        </w:rPr>
      </w:pPr>
      <w:r>
        <w:rPr>
          <w:b/>
          <w:bCs/>
          <w:color w:val="000000"/>
          <w:szCs w:val="21"/>
        </w:rPr>
        <w:t>代理地区：中国大陆、台湾</w:t>
      </w:r>
    </w:p>
    <w:p w14:paraId="51EDC2CD">
      <w:pPr>
        <w:tabs>
          <w:tab w:val="left" w:pos="341"/>
          <w:tab w:val="left" w:pos="5235"/>
        </w:tabs>
        <w:rPr>
          <w:b/>
          <w:bCs/>
          <w:color w:val="000000"/>
          <w:szCs w:val="21"/>
        </w:rPr>
      </w:pPr>
      <w:r>
        <w:rPr>
          <w:b/>
          <w:bCs/>
          <w:color w:val="000000"/>
          <w:szCs w:val="21"/>
        </w:rPr>
        <w:t>审读资料：全稿</w:t>
      </w:r>
    </w:p>
    <w:p w14:paraId="29571621">
      <w:pPr>
        <w:tabs>
          <w:tab w:val="left" w:pos="341"/>
          <w:tab w:val="left" w:pos="5235"/>
        </w:tabs>
        <w:rPr>
          <w:b/>
          <w:bCs/>
          <w:szCs w:val="21"/>
        </w:rPr>
      </w:pPr>
      <w:r>
        <w:rPr>
          <w:b/>
          <w:bCs/>
          <w:szCs w:val="21"/>
        </w:rPr>
        <w:t>类    型：传记和回忆录</w:t>
      </w:r>
    </w:p>
    <w:p w14:paraId="0CF8B9CC">
      <w:pPr>
        <w:rPr>
          <w:b/>
          <w:bCs/>
          <w:color w:val="FF0000"/>
          <w:szCs w:val="21"/>
        </w:rPr>
      </w:pPr>
      <w:r>
        <w:rPr>
          <w:b/>
          <w:bCs/>
          <w:color w:val="FF0000"/>
          <w:szCs w:val="21"/>
        </w:rPr>
        <w:t>版权已授：英国、德国、巴西</w:t>
      </w:r>
    </w:p>
    <w:p w14:paraId="2B2B61F2">
      <w:pPr>
        <w:rPr>
          <w:b/>
          <w:bCs/>
          <w:color w:val="000000"/>
          <w:szCs w:val="21"/>
        </w:rPr>
      </w:pPr>
    </w:p>
    <w:p w14:paraId="3CFC775D">
      <w:pPr>
        <w:rPr>
          <w:b/>
          <w:bCs/>
          <w:color w:val="000000"/>
          <w:szCs w:val="21"/>
        </w:rPr>
      </w:pPr>
    </w:p>
    <w:p w14:paraId="10EAB133">
      <w:pPr>
        <w:rPr>
          <w:b/>
          <w:bCs/>
          <w:color w:val="000000"/>
          <w:szCs w:val="21"/>
        </w:rPr>
      </w:pPr>
      <w:r>
        <w:rPr>
          <w:b/>
          <w:bCs/>
          <w:color w:val="000000"/>
          <w:szCs w:val="21"/>
        </w:rPr>
        <w:t>内容简介：</w:t>
      </w:r>
    </w:p>
    <w:p w14:paraId="74308906">
      <w:pPr>
        <w:rPr>
          <w:b/>
          <w:bCs/>
          <w:color w:val="000000"/>
          <w:szCs w:val="21"/>
        </w:rPr>
      </w:pPr>
    </w:p>
    <w:p w14:paraId="6CFE8803">
      <w:pPr>
        <w:ind w:firstLine="422" w:firstLineChars="200"/>
        <w:rPr>
          <w:b/>
          <w:color w:val="000000"/>
          <w:szCs w:val="21"/>
        </w:rPr>
      </w:pPr>
      <w:r>
        <w:rPr>
          <w:b/>
          <w:color w:val="000000"/>
          <w:szCs w:val="21"/>
        </w:rPr>
        <w:t>“我手里拿着眼镜。哪怕还没有戴上它，我仿佛已经看到了约翰·列侬眼中的世界。他活着的那些年里，我从未认真思考过这个。而现在……他眼中的世界非常糟糕，比我想象的还要糟糕。</w:t>
      </w:r>
    </w:p>
    <w:p w14:paraId="6E061864">
      <w:pPr>
        <w:rPr>
          <w:b/>
          <w:color w:val="000000"/>
          <w:szCs w:val="21"/>
        </w:rPr>
      </w:pPr>
    </w:p>
    <w:p w14:paraId="3F302BAC">
      <w:pPr>
        <w:ind w:firstLine="422" w:firstLineChars="200"/>
        <w:rPr>
          <w:b/>
          <w:color w:val="000000"/>
          <w:szCs w:val="21"/>
        </w:rPr>
      </w:pPr>
      <w:r>
        <w:rPr>
          <w:b/>
          <w:color w:val="000000"/>
          <w:szCs w:val="21"/>
        </w:rPr>
        <w:t>约翰·列侬与小野洋子最亲密的朋友亲笔撰写，回忆列侬生命的最后十年，以及他与小野洋子的纽带。私密、亲近、发人深省。</w:t>
      </w:r>
    </w:p>
    <w:p w14:paraId="38D067B8">
      <w:pPr>
        <w:rPr>
          <w:bCs/>
          <w:color w:val="000000"/>
          <w:szCs w:val="21"/>
        </w:rPr>
      </w:pPr>
    </w:p>
    <w:p w14:paraId="4AB157D0">
      <w:pPr>
        <w:ind w:firstLine="420"/>
        <w:rPr>
          <w:bCs/>
          <w:color w:val="000000"/>
          <w:szCs w:val="21"/>
        </w:rPr>
      </w:pPr>
      <w:r>
        <w:rPr>
          <w:bCs/>
          <w:color w:val="000000"/>
          <w:szCs w:val="21"/>
        </w:rPr>
        <w:t>艾略特·明茨（Elliot Mintz），在他的一生中，这个人扮演了一系列令人眼花缭乱的角色：从21岁起就作为DJ和电台脱口秀节目主持人风靡一时，从60年代中期开始采访几乎所有在世的名人，到最近为鲍勃·迪伦到帕丽斯·希尔顿等人担任公关。这个名字出现在许多人的回忆录中。而从1971年到1980年，毫无疑问，他是约翰·列侬和小野洋子最亲密的朋友和知己。这本书就是关于那些年的故事。</w:t>
      </w:r>
    </w:p>
    <w:p w14:paraId="1082905F">
      <w:pPr>
        <w:ind w:firstLine="420"/>
        <w:rPr>
          <w:bCs/>
          <w:color w:val="000000"/>
          <w:szCs w:val="21"/>
        </w:rPr>
      </w:pPr>
    </w:p>
    <w:p w14:paraId="7BE93CC3">
      <w:pPr>
        <w:ind w:firstLine="420"/>
        <w:rPr>
          <w:bCs/>
          <w:color w:val="000000"/>
          <w:szCs w:val="21"/>
        </w:rPr>
      </w:pPr>
      <w:r>
        <w:rPr>
          <w:bCs/>
          <w:color w:val="000000"/>
          <w:szCs w:val="21"/>
        </w:rPr>
        <w:t>他们的关系始于电话，当时艾略特就1971年洋子发行第二张专辑的事采访了她。他们开始了一次持续的、非正式的对话，约翰也加入了进来，很快他们每天会花几个小时通电话。在这段友谊进行几个月后，艾略特在家里安装了第三条电话线。只有洋子和约翰知道这个号码，响铃总是开着的，每当他们中的一个打电话时，房子里的红灯就会闪烁。这条线路今天仍然在使用。埃利奥特不忍心关闭它。</w:t>
      </w:r>
    </w:p>
    <w:p w14:paraId="3DCD0425">
      <w:pPr>
        <w:ind w:firstLine="420"/>
        <w:rPr>
          <w:bCs/>
          <w:color w:val="000000"/>
          <w:szCs w:val="21"/>
        </w:rPr>
      </w:pPr>
    </w:p>
    <w:p w14:paraId="7D24CA4B">
      <w:pPr>
        <w:ind w:firstLine="420"/>
        <w:rPr>
          <w:bCs/>
          <w:color w:val="000000"/>
          <w:szCs w:val="21"/>
        </w:rPr>
      </w:pPr>
      <w:r>
        <w:rPr>
          <w:bCs/>
          <w:color w:val="000000"/>
          <w:szCs w:val="21"/>
        </w:rPr>
        <w:t>约翰和洋子对艾略特来说就像家人一样。上个周末，他和洋子分别庆祝了他们的78岁和90岁生日。肖恩·列侬也参加了出版社的会议，他是说服艾略特最终写这本书的人。然而，艾略特不会掩饰真相。正如他所说，他一直在说他们的友谊是真实的——只是可能不是全部的真相，而现在他会说出全部。他将带读者回到与洋子的第一次采访，再到约翰把他解雇，与他们中的一个或两个人一起长时间旅行，约翰的“失落周末”，洋子对幽灵的迷恋，他们不断尝试的一些极端限制卡路里摄入或排除某些特定食物的饮食计划，去看萨尔瓦多·达利，艾略特和约翰的“心灵电影”磁带，约翰作为一个无与伦比的全职父亲，一直到洋子在约翰遇害后的悲痛，以及艾略特过渡为遗产的官方发言人。</w:t>
      </w:r>
    </w:p>
    <w:p w14:paraId="07718AB2">
      <w:pPr>
        <w:rPr>
          <w:bCs/>
          <w:color w:val="000000"/>
          <w:szCs w:val="21"/>
        </w:rPr>
      </w:pPr>
    </w:p>
    <w:p w14:paraId="78A09077">
      <w:pPr>
        <w:rPr>
          <w:bCs/>
          <w:color w:val="000000"/>
          <w:szCs w:val="21"/>
        </w:rPr>
      </w:pPr>
      <w:r>
        <w:rPr>
          <w:rFonts w:hint="eastAsia"/>
          <w:bCs/>
          <w:color w:val="000000"/>
          <w:szCs w:val="21"/>
        </w:rPr>
        <w:t>2024 FBF更新：</w:t>
      </w:r>
    </w:p>
    <w:p w14:paraId="1852150C">
      <w:pPr>
        <w:ind w:firstLine="420" w:firstLineChars="200"/>
        <w:rPr>
          <w:bCs/>
          <w:color w:val="000000"/>
          <w:szCs w:val="21"/>
        </w:rPr>
      </w:pPr>
    </w:p>
    <w:p w14:paraId="352924E8">
      <w:pPr>
        <w:ind w:firstLine="420" w:firstLineChars="200"/>
        <w:rPr>
          <w:rFonts w:hint="eastAsia"/>
          <w:bCs/>
          <w:color w:val="000000"/>
          <w:szCs w:val="21"/>
        </w:rPr>
      </w:pPr>
      <w:r>
        <w:rPr>
          <w:rFonts w:hint="eastAsia"/>
          <w:bCs/>
          <w:color w:val="000000"/>
          <w:szCs w:val="21"/>
        </w:rPr>
        <w:t>等待许久，这部回忆录的全稿终于递交。读完之后，我不禁又翻出当初审读的大纲，重新思考当初写下的笔记——人类最大的战争不止显露于外，更存于内心。的确，</w:t>
      </w:r>
      <w:r>
        <w:rPr>
          <w:rFonts w:hint="eastAsia"/>
          <w:bCs/>
          <w:color w:val="000000"/>
          <w:szCs w:val="21"/>
          <w:lang w:eastAsia="zh-CN"/>
        </w:rPr>
        <w:t>《</w:t>
      </w:r>
      <w:r>
        <w:rPr>
          <w:rFonts w:hint="eastAsia"/>
          <w:bCs/>
          <w:color w:val="000000"/>
          <w:szCs w:val="21"/>
          <w:lang w:val="en-US" w:eastAsia="zh-CN"/>
        </w:rPr>
        <w:t>愿其闪耀</w:t>
      </w:r>
      <w:r>
        <w:rPr>
          <w:rFonts w:hint="eastAsia"/>
          <w:bCs/>
          <w:color w:val="000000"/>
          <w:szCs w:val="21"/>
          <w:lang w:eastAsia="zh-CN"/>
        </w:rPr>
        <w:t>》</w:t>
      </w:r>
      <w:r>
        <w:rPr>
          <w:rFonts w:hint="eastAsia"/>
          <w:bCs/>
          <w:color w:val="000000"/>
          <w:szCs w:val="21"/>
        </w:rPr>
        <w:t>细致入微地刻画了一对著名情侣，引人入胜地描绘了他们的世界。同时，它也是一场调解：对友谊和亲密关系的界限，对挑战这些界限的特定时刻，也对直面令人心碎时刻的深远影响。</w:t>
      </w:r>
    </w:p>
    <w:p w14:paraId="29E2946D">
      <w:pPr>
        <w:rPr>
          <w:bCs/>
          <w:color w:val="000000"/>
          <w:szCs w:val="21"/>
        </w:rPr>
      </w:pPr>
      <w:bookmarkStart w:id="2" w:name="_GoBack"/>
      <w:bookmarkEnd w:id="2"/>
    </w:p>
    <w:p w14:paraId="174794BC">
      <w:pPr>
        <w:rPr>
          <w:bCs/>
          <w:color w:val="000000"/>
          <w:szCs w:val="21"/>
        </w:rPr>
      </w:pPr>
    </w:p>
    <w:p w14:paraId="7464D131">
      <w:pPr>
        <w:rPr>
          <w:b/>
          <w:color w:val="000000"/>
          <w:szCs w:val="21"/>
        </w:rPr>
      </w:pPr>
      <w:r>
        <w:rPr>
          <w:b/>
          <w:color w:val="000000"/>
          <w:szCs w:val="21"/>
        </w:rPr>
        <w:t>作者简介：</w:t>
      </w:r>
    </w:p>
    <w:p w14:paraId="5ABA3C76">
      <w:pPr>
        <w:rPr>
          <w:color w:val="000000"/>
          <w:szCs w:val="21"/>
        </w:rPr>
      </w:pPr>
    </w:p>
    <w:p w14:paraId="62E13917">
      <w:pPr>
        <w:ind w:firstLine="420"/>
      </w:pPr>
      <w:r>
        <w:drawing>
          <wp:anchor distT="0" distB="0" distL="114300" distR="114300" simplePos="0" relativeHeight="251660288" behindDoc="0" locked="0" layoutInCell="1" allowOverlap="1">
            <wp:simplePos x="0" y="0"/>
            <wp:positionH relativeFrom="margin">
              <wp:align>left</wp:align>
            </wp:positionH>
            <wp:positionV relativeFrom="paragraph">
              <wp:posOffset>13970</wp:posOffset>
            </wp:positionV>
            <wp:extent cx="1564640" cy="1321435"/>
            <wp:effectExtent l="0" t="0" r="0" b="0"/>
            <wp:wrapSquare wrapText="bothSides"/>
            <wp:docPr id="39" name="图片 2" descr="Elliot Mintz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 descr="Elliot Mintz - Wikipedia"/>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a:xfrm>
                      <a:off x="0" y="0"/>
                      <a:ext cx="1564640" cy="1321435"/>
                    </a:xfrm>
                    <a:prstGeom prst="rect">
                      <a:avLst/>
                    </a:prstGeom>
                    <a:noFill/>
                    <a:ln>
                      <a:noFill/>
                    </a:ln>
                  </pic:spPr>
                </pic:pic>
              </a:graphicData>
            </a:graphic>
          </wp:anchor>
        </w:drawing>
      </w:r>
      <w:r>
        <w:rPr>
          <w:b/>
        </w:rPr>
        <w:t>艾略特·明茨（Elliot Mintz）</w:t>
      </w:r>
      <w:r>
        <w:t>是一位名人公关、经纪人和前电台DJ。1945年出生于纽约市的布朗克斯区，1963年搬到加利福尼亚州，在那里学习广播并成为了洛杉矶的一名电台DJ。1966年，明茨在KPFK洛杉矶开办了一档名为</w:t>
      </w:r>
      <w:r>
        <w:rPr>
          <w:i/>
        </w:rPr>
        <w:t>Looking In</w:t>
      </w:r>
      <w:r>
        <w:t>的夜间采访节目，当时年仅21岁的艾略特成为美国最年轻的电台脱口秀主持人。明茨的采访对象包括杰恩·曼斯菲尔德（Jayne Mansfield）、杰克·莱蒙（Jack Lemmon）、理查德·钱伯林（Richard Chamberlain）、萨尔瓦多·达利（Salvador Dali）、米克·贾格尔（Mick Jagger）、艾伦·金斯伯格（Allen Ginsburg）、艾尔顿·约翰（Elton John）、诺曼·梅勒（Norman Mailer）、鲍勃·迪伦（Bob Dylan）、格劳乔·马克斯（Groucho Marx）、斯蒂维·汪达（Stevie Wonder）、艾伦·瓦茨（Alan Watts）、大卫·鲍伊（David Bowie）、蒂莫西·利里博士（Dr. Timothy Leary）等众多名人。</w:t>
      </w:r>
    </w:p>
    <w:p w14:paraId="4E43950A">
      <w:pPr>
        <w:ind w:firstLine="420"/>
      </w:pPr>
    </w:p>
    <w:p w14:paraId="35AE57DB">
      <w:pPr>
        <w:ind w:firstLine="420"/>
        <w:rPr>
          <w:color w:val="000000"/>
          <w:szCs w:val="21"/>
        </w:rPr>
      </w:pPr>
      <w:r>
        <w:t>除了他作为电台人物的职务，明茨还以公关和商业经理的身份代表众多名人和企业客户，包括帕丽斯·希尔顿（Paris Hilton）、帕丽斯·杰克逊（Paris Jackson）、戴安娜·罗斯（Diana Ross）、鲍勃·迪伦（Bob Dylan）、克罗斯比、斯蒂尔斯和纳什（Crosby, Stills &amp; Nash）、乔尼·米切尔（Joni Mitchell）、罗伯特·厄尔（Robert Earl）和布赖恩·弗朗斯（Brian France）。他目前居住在洛杉矶</w:t>
      </w:r>
      <w:r>
        <w:rPr>
          <w:color w:val="000000"/>
          <w:szCs w:val="21"/>
        </w:rPr>
        <w:t>。</w:t>
      </w:r>
    </w:p>
    <w:p w14:paraId="7C6D2FFE">
      <w:pPr>
        <w:ind w:right="420"/>
        <w:rPr>
          <w:bCs/>
          <w:color w:val="000000"/>
          <w:szCs w:val="21"/>
        </w:rPr>
      </w:pPr>
    </w:p>
    <w:p w14:paraId="74553BA8">
      <w:pPr>
        <w:rPr>
          <w:b/>
          <w:color w:val="000000"/>
        </w:rPr>
      </w:pPr>
    </w:p>
    <w:p w14:paraId="04DE853C">
      <w:pPr>
        <w:shd w:val="clear" w:color="auto" w:fill="FFFFFF"/>
        <w:rPr>
          <w:color w:val="000000"/>
          <w:szCs w:val="21"/>
        </w:rPr>
      </w:pPr>
      <w:bookmarkStart w:id="0" w:name="OLE_LINK43"/>
      <w:bookmarkStart w:id="1" w:name="OLE_LINK38"/>
      <w:r>
        <w:rPr>
          <w:b/>
          <w:bCs/>
          <w:color w:val="000000"/>
          <w:szCs w:val="21"/>
        </w:rPr>
        <w:t>感谢您的阅读！</w:t>
      </w:r>
    </w:p>
    <w:p w14:paraId="67AA032B">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048878E">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1"/>
          <w:b/>
          <w:szCs w:val="21"/>
        </w:rPr>
        <w:t>Rights@nurnberg.com.cn</w:t>
      </w:r>
      <w:r>
        <w:rPr>
          <w:rStyle w:val="11"/>
          <w:b/>
          <w:szCs w:val="21"/>
        </w:rPr>
        <w:fldChar w:fldCharType="end"/>
      </w:r>
    </w:p>
    <w:p w14:paraId="7984FA85">
      <w:pPr>
        <w:rPr>
          <w:b/>
          <w:color w:val="000000"/>
          <w:szCs w:val="21"/>
        </w:rPr>
      </w:pPr>
      <w:r>
        <w:rPr>
          <w:color w:val="000000"/>
          <w:szCs w:val="21"/>
        </w:rPr>
        <w:t>安德鲁·纳伯格联合国际有限公司北京代表处</w:t>
      </w:r>
    </w:p>
    <w:p w14:paraId="7D8BB966">
      <w:pPr>
        <w:rPr>
          <w:b/>
          <w:color w:val="000000"/>
          <w:szCs w:val="21"/>
        </w:rPr>
      </w:pPr>
      <w:r>
        <w:rPr>
          <w:color w:val="000000"/>
          <w:szCs w:val="21"/>
        </w:rPr>
        <w:t>北京市海淀区中关村大街甲59号中国人民大学文化大厦1705室, 邮编：100872</w:t>
      </w:r>
    </w:p>
    <w:p w14:paraId="74547AA8">
      <w:pPr>
        <w:rPr>
          <w:b/>
          <w:color w:val="000000"/>
          <w:szCs w:val="21"/>
        </w:rPr>
      </w:pPr>
      <w:r>
        <w:rPr>
          <w:color w:val="000000"/>
          <w:szCs w:val="21"/>
        </w:rPr>
        <w:t>电话：010-82504106, 传真：010-82504200</w:t>
      </w:r>
    </w:p>
    <w:p w14:paraId="67F281EE">
      <w:pPr>
        <w:rPr>
          <w:rStyle w:val="11"/>
          <w:szCs w:val="21"/>
        </w:rPr>
      </w:pPr>
      <w:r>
        <w:rPr>
          <w:color w:val="000000"/>
          <w:szCs w:val="21"/>
        </w:rPr>
        <w:t>公司网址：</w:t>
      </w:r>
      <w:r>
        <w:fldChar w:fldCharType="begin"/>
      </w:r>
      <w:r>
        <w:instrText xml:space="preserve"> HYPERLINK "http://www.nurnberg.com.cn/" </w:instrText>
      </w:r>
      <w:r>
        <w:fldChar w:fldCharType="separate"/>
      </w:r>
      <w:r>
        <w:rPr>
          <w:rStyle w:val="11"/>
          <w:szCs w:val="21"/>
        </w:rPr>
        <w:t>http://www.nurnberg.com.cn</w:t>
      </w:r>
      <w:r>
        <w:rPr>
          <w:rStyle w:val="11"/>
          <w:szCs w:val="21"/>
        </w:rPr>
        <w:fldChar w:fldCharType="end"/>
      </w:r>
    </w:p>
    <w:p w14:paraId="5D6F6DE3">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1"/>
          <w:szCs w:val="21"/>
        </w:rPr>
        <w:t>http://www.nurnberg.com.cn/booklist_zh/list.aspx</w:t>
      </w:r>
      <w:r>
        <w:rPr>
          <w:rStyle w:val="11"/>
          <w:szCs w:val="21"/>
        </w:rPr>
        <w:fldChar w:fldCharType="end"/>
      </w:r>
    </w:p>
    <w:p w14:paraId="16D782EC">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1"/>
          <w:szCs w:val="21"/>
        </w:rPr>
        <w:t>http://www.nurnberg.com.cn/book/book.aspx</w:t>
      </w:r>
      <w:r>
        <w:rPr>
          <w:rStyle w:val="11"/>
          <w:szCs w:val="21"/>
        </w:rPr>
        <w:fldChar w:fldCharType="end"/>
      </w:r>
    </w:p>
    <w:p w14:paraId="64C648F6">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1"/>
          <w:szCs w:val="21"/>
        </w:rPr>
        <w:t>http://www.nurnberg.com.cn/video/video.aspx</w:t>
      </w:r>
      <w:r>
        <w:rPr>
          <w:rStyle w:val="11"/>
          <w:szCs w:val="21"/>
        </w:rPr>
        <w:fldChar w:fldCharType="end"/>
      </w:r>
    </w:p>
    <w:p w14:paraId="25E9EC2C">
      <w:pPr>
        <w:rPr>
          <w:rStyle w:val="11"/>
          <w:szCs w:val="21"/>
        </w:rPr>
      </w:pPr>
      <w:r>
        <w:rPr>
          <w:color w:val="000000"/>
          <w:szCs w:val="21"/>
        </w:rPr>
        <w:t>豆瓣小站：</w:t>
      </w:r>
      <w:r>
        <w:fldChar w:fldCharType="begin"/>
      </w:r>
      <w:r>
        <w:instrText xml:space="preserve"> HYPERLINK "http://site.douban.com/110577/" </w:instrText>
      </w:r>
      <w:r>
        <w:fldChar w:fldCharType="separate"/>
      </w:r>
      <w:r>
        <w:rPr>
          <w:rStyle w:val="11"/>
          <w:szCs w:val="21"/>
        </w:rPr>
        <w:t>http://site.douban.com/110577/</w:t>
      </w:r>
      <w:r>
        <w:rPr>
          <w:rStyle w:val="11"/>
          <w:szCs w:val="21"/>
        </w:rPr>
        <w:fldChar w:fldCharType="end"/>
      </w:r>
    </w:p>
    <w:p w14:paraId="1A160F8E">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5B5F7D92">
      <w:pPr>
        <w:shd w:val="clear" w:color="auto" w:fill="FFFFFF"/>
        <w:rPr>
          <w:b/>
          <w:color w:val="000000"/>
        </w:rPr>
      </w:pPr>
      <w:r>
        <w:rPr>
          <w:color w:val="000000"/>
          <w:szCs w:val="21"/>
        </w:rPr>
        <w:t>微信订阅号：ANABJ2002</w:t>
      </w:r>
    </w:p>
    <w:bookmarkEnd w:id="0"/>
    <w:bookmarkEnd w:id="1"/>
    <w:p w14:paraId="3CD3CF04">
      <w:pPr>
        <w:ind w:right="420"/>
        <w:rPr>
          <w:rFonts w:eastAsia="Gungsuh"/>
          <w:color w:val="000000"/>
          <w:kern w:val="0"/>
          <w:szCs w:val="21"/>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1200150" cy="1301750"/>
            <wp:effectExtent l="0" t="0" r="0" b="0"/>
            <wp:wrapSquare wrapText="bothSides"/>
            <wp:docPr id="3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1750"/>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B5181">
    <w:pPr>
      <w:pBdr>
        <w:bottom w:val="single" w:color="auto" w:sz="6" w:space="1"/>
      </w:pBdr>
      <w:jc w:val="center"/>
      <w:rPr>
        <w:rFonts w:ascii="方正姚体" w:eastAsia="方正姚体"/>
        <w:sz w:val="18"/>
      </w:rPr>
    </w:pPr>
  </w:p>
  <w:p w14:paraId="3DA2C058">
    <w:pPr>
      <w:jc w:val="center"/>
      <w:rPr>
        <w:rFonts w:ascii="方正姚体" w:eastAsia="方正姚体"/>
        <w:sz w:val="18"/>
      </w:rPr>
    </w:pPr>
  </w:p>
  <w:p w14:paraId="27B9BAD3">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1B40F5BD">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620194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1"/>
        <w:rFonts w:hint="eastAsia" w:ascii="方正姚体" w:hAnsi="华文仿宋" w:eastAsia="方正姚体"/>
        <w:sz w:val="18"/>
        <w:szCs w:val="18"/>
      </w:rPr>
      <w:t>www.nurnberg.com.cn</w:t>
    </w:r>
    <w:r>
      <w:rPr>
        <w:rStyle w:val="11"/>
        <w:rFonts w:hint="eastAsia" w:ascii="方正姚体" w:hAnsi="华文仿宋" w:eastAsia="方正姚体"/>
        <w:sz w:val="18"/>
        <w:szCs w:val="18"/>
      </w:rPr>
      <w:fldChar w:fldCharType="end"/>
    </w:r>
  </w:p>
  <w:p w14:paraId="38763C17">
    <w:pPr>
      <w:pStyle w:val="4"/>
      <w:jc w:val="center"/>
      <w:rPr>
        <w:rFonts w:eastAsia="方正姚体"/>
      </w:rPr>
    </w:pPr>
  </w:p>
  <w:p w14:paraId="2AEC17E5">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05CB5">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58140" cy="33147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58140" cy="331470"/>
                  </a:xfrm>
                  <a:prstGeom prst="rect">
                    <a:avLst/>
                  </a:prstGeom>
                  <a:noFill/>
                  <a:ln>
                    <a:noFill/>
                  </a:ln>
                </pic:spPr>
              </pic:pic>
            </a:graphicData>
          </a:graphic>
        </wp:anchor>
      </w:drawing>
    </w:r>
  </w:p>
  <w:p w14:paraId="67D13988">
    <w:pPr>
      <w:pStyle w:val="5"/>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s>
  <w:rsids>
    <w:rsidRoot w:val="00C86C59"/>
    <w:rsid w:val="000043DD"/>
    <w:rsid w:val="0007134B"/>
    <w:rsid w:val="000911ED"/>
    <w:rsid w:val="000B4258"/>
    <w:rsid w:val="000C4196"/>
    <w:rsid w:val="000D0507"/>
    <w:rsid w:val="000D69F2"/>
    <w:rsid w:val="000E2488"/>
    <w:rsid w:val="000E6D3C"/>
    <w:rsid w:val="000E6F39"/>
    <w:rsid w:val="00122107"/>
    <w:rsid w:val="001227F9"/>
    <w:rsid w:val="00143D6E"/>
    <w:rsid w:val="00144F9E"/>
    <w:rsid w:val="001616BB"/>
    <w:rsid w:val="00162BBF"/>
    <w:rsid w:val="00174BD8"/>
    <w:rsid w:val="001760BD"/>
    <w:rsid w:val="001909FF"/>
    <w:rsid w:val="001B761E"/>
    <w:rsid w:val="002258FA"/>
    <w:rsid w:val="00244054"/>
    <w:rsid w:val="002565E2"/>
    <w:rsid w:val="00256BB8"/>
    <w:rsid w:val="002654F1"/>
    <w:rsid w:val="00277DA9"/>
    <w:rsid w:val="00283CA5"/>
    <w:rsid w:val="002A2F14"/>
    <w:rsid w:val="002A5D34"/>
    <w:rsid w:val="002B034A"/>
    <w:rsid w:val="002B69B5"/>
    <w:rsid w:val="002C18CF"/>
    <w:rsid w:val="002E289E"/>
    <w:rsid w:val="002E572B"/>
    <w:rsid w:val="00314459"/>
    <w:rsid w:val="003A0DC2"/>
    <w:rsid w:val="003A5F87"/>
    <w:rsid w:val="003B2887"/>
    <w:rsid w:val="003C3AB8"/>
    <w:rsid w:val="003C4F33"/>
    <w:rsid w:val="003F5B32"/>
    <w:rsid w:val="00403389"/>
    <w:rsid w:val="00405CA9"/>
    <w:rsid w:val="004119B3"/>
    <w:rsid w:val="00416916"/>
    <w:rsid w:val="00483968"/>
    <w:rsid w:val="00484C74"/>
    <w:rsid w:val="00495A6E"/>
    <w:rsid w:val="004A2B7A"/>
    <w:rsid w:val="004A7AC5"/>
    <w:rsid w:val="004E2848"/>
    <w:rsid w:val="004E726F"/>
    <w:rsid w:val="004F057E"/>
    <w:rsid w:val="004F1685"/>
    <w:rsid w:val="00501905"/>
    <w:rsid w:val="005110CB"/>
    <w:rsid w:val="00523DF7"/>
    <w:rsid w:val="0052475D"/>
    <w:rsid w:val="00554217"/>
    <w:rsid w:val="00584F9A"/>
    <w:rsid w:val="00595A64"/>
    <w:rsid w:val="005B5802"/>
    <w:rsid w:val="00617004"/>
    <w:rsid w:val="006330BC"/>
    <w:rsid w:val="00637DA7"/>
    <w:rsid w:val="00660E38"/>
    <w:rsid w:val="00672205"/>
    <w:rsid w:val="0067437A"/>
    <w:rsid w:val="00693B17"/>
    <w:rsid w:val="006B4DBE"/>
    <w:rsid w:val="006D2D0A"/>
    <w:rsid w:val="006D6FC8"/>
    <w:rsid w:val="006F4798"/>
    <w:rsid w:val="00702E0E"/>
    <w:rsid w:val="007236DC"/>
    <w:rsid w:val="007266C6"/>
    <w:rsid w:val="00757985"/>
    <w:rsid w:val="00761BEB"/>
    <w:rsid w:val="007674C6"/>
    <w:rsid w:val="007B644F"/>
    <w:rsid w:val="007B65FA"/>
    <w:rsid w:val="007C4665"/>
    <w:rsid w:val="007D2630"/>
    <w:rsid w:val="007D53F3"/>
    <w:rsid w:val="007D5E8B"/>
    <w:rsid w:val="007E4F76"/>
    <w:rsid w:val="00821609"/>
    <w:rsid w:val="008216B5"/>
    <w:rsid w:val="008249F3"/>
    <w:rsid w:val="00850886"/>
    <w:rsid w:val="00851E2D"/>
    <w:rsid w:val="00857B59"/>
    <w:rsid w:val="00886A6F"/>
    <w:rsid w:val="00897A06"/>
    <w:rsid w:val="008B2136"/>
    <w:rsid w:val="008C266C"/>
    <w:rsid w:val="008C51E9"/>
    <w:rsid w:val="008C6F1C"/>
    <w:rsid w:val="008D4F49"/>
    <w:rsid w:val="008E2771"/>
    <w:rsid w:val="00921FAC"/>
    <w:rsid w:val="009221C6"/>
    <w:rsid w:val="00936274"/>
    <w:rsid w:val="009476B0"/>
    <w:rsid w:val="00947857"/>
    <w:rsid w:val="009536F6"/>
    <w:rsid w:val="00956D34"/>
    <w:rsid w:val="0098379A"/>
    <w:rsid w:val="00995C51"/>
    <w:rsid w:val="009D73C2"/>
    <w:rsid w:val="00A07F75"/>
    <w:rsid w:val="00A21247"/>
    <w:rsid w:val="00A22911"/>
    <w:rsid w:val="00A24000"/>
    <w:rsid w:val="00A300AD"/>
    <w:rsid w:val="00A507B9"/>
    <w:rsid w:val="00A50910"/>
    <w:rsid w:val="00A85B48"/>
    <w:rsid w:val="00AA5720"/>
    <w:rsid w:val="00AB14EF"/>
    <w:rsid w:val="00AC0216"/>
    <w:rsid w:val="00AD7F6A"/>
    <w:rsid w:val="00AF0AB9"/>
    <w:rsid w:val="00B21FE0"/>
    <w:rsid w:val="00B30FF6"/>
    <w:rsid w:val="00B36A27"/>
    <w:rsid w:val="00B656B7"/>
    <w:rsid w:val="00BC7BE2"/>
    <w:rsid w:val="00BD0E22"/>
    <w:rsid w:val="00BF798F"/>
    <w:rsid w:val="00C01D3D"/>
    <w:rsid w:val="00C10412"/>
    <w:rsid w:val="00C710F6"/>
    <w:rsid w:val="00C86C59"/>
    <w:rsid w:val="00CA184C"/>
    <w:rsid w:val="00CF1E77"/>
    <w:rsid w:val="00D046AE"/>
    <w:rsid w:val="00D33197"/>
    <w:rsid w:val="00D81694"/>
    <w:rsid w:val="00D95008"/>
    <w:rsid w:val="00D95763"/>
    <w:rsid w:val="00DA2DB7"/>
    <w:rsid w:val="00DB5000"/>
    <w:rsid w:val="00DC09D7"/>
    <w:rsid w:val="00DC35A1"/>
    <w:rsid w:val="00DD21C2"/>
    <w:rsid w:val="00DD30D6"/>
    <w:rsid w:val="00DE2DA4"/>
    <w:rsid w:val="00E20B5A"/>
    <w:rsid w:val="00E41FF0"/>
    <w:rsid w:val="00E577A7"/>
    <w:rsid w:val="00E636E4"/>
    <w:rsid w:val="00E8407F"/>
    <w:rsid w:val="00E8521B"/>
    <w:rsid w:val="00EA7092"/>
    <w:rsid w:val="00ED0E2A"/>
    <w:rsid w:val="00ED39D5"/>
    <w:rsid w:val="00F20892"/>
    <w:rsid w:val="00F725C7"/>
    <w:rsid w:val="00F86BA1"/>
    <w:rsid w:val="00F96429"/>
    <w:rsid w:val="00FB0BD3"/>
    <w:rsid w:val="00FC1F77"/>
    <w:rsid w:val="00FE29F6"/>
    <w:rsid w:val="00FE4849"/>
    <w:rsid w:val="00FF13CD"/>
    <w:rsid w:val="148848BE"/>
    <w:rsid w:val="24C05B59"/>
    <w:rsid w:val="3B357B14"/>
    <w:rsid w:val="66EE2A38"/>
    <w:rsid w:val="783A1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Emphasis"/>
    <w:qFormat/>
    <w:uiPriority w:val="0"/>
    <w:rPr>
      <w:i/>
      <w:iCs/>
    </w:rPr>
  </w:style>
  <w:style w:type="character" w:styleId="11">
    <w:name w:val="Hyperlink"/>
    <w:uiPriority w:val="0"/>
    <w:rPr>
      <w:color w:val="0000FF"/>
      <w:u w:val="single"/>
    </w:rPr>
  </w:style>
  <w:style w:type="character" w:customStyle="1" w:styleId="12">
    <w:name w:val="已访问的超链接1"/>
    <w:qFormat/>
    <w:uiPriority w:val="0"/>
    <w:rPr>
      <w:color w:val="800080"/>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https://upload.wikimedia.org/wikipedia/commons/1/16/Elliot_Mintz_Photograph_by_Jimmy_Steinfeldt.jpg" TargetMode="Externa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99426-314B-4FD5-8628-6C74133B51A3}">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1638</Words>
  <Characters>2213</Characters>
  <Lines>20</Lines>
  <Paragraphs>5</Paragraphs>
  <TotalTime>36</TotalTime>
  <ScaleCrop>false</ScaleCrop>
  <LinksUpToDate>false</LinksUpToDate>
  <CharactersWithSpaces>2270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2024-09-09T02:38:00Z</dcterms:created>
  <dc:creator>Image</dc:creator>
  <cp:lastModifiedBy>Conor Cheng</cp:lastModifiedBy>
  <cp:lastPrinted>2004-04-23T07:06:00Z</cp:lastPrinted>
  <dcterms:modified xsi:type="dcterms:W3CDTF">2024-09-09T03:52:15Z</dcterms:modified>
  <dc:title>新 书 推 荐</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2B0A804133244AAABCE5CFDD7854A69B_12</vt:lpwstr>
  </property>
</Properties>
</file>