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tabs>
          <w:tab w:val="left" w:pos="341"/>
          <w:tab w:val="left" w:pos="5235"/>
        </w:tabs>
        <w:rPr>
          <w:b/>
          <w:bCs/>
          <w:color w:val="000000"/>
          <w:szCs w:val="21"/>
        </w:rPr>
      </w:pPr>
      <w: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293495" cy="1952625"/>
            <wp:effectExtent l="0" t="0" r="1905" b="13335"/>
            <wp:wrapSquare wrapText="bothSides"/>
            <wp:docPr id="1" name="图片 39" descr="C:/Users/lenovo/Desktop/屏幕截图 2024-09-07 161910.png屏幕截图 2024-09-07 16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09-07 161910.png屏幕截图 2024-09-07 161910"/>
                    <pic:cNvPicPr>
                      <a:picLocks noChangeAspect="1"/>
                    </pic:cNvPicPr>
                  </pic:nvPicPr>
                  <pic:blipFill>
                    <a:blip r:embed="rId6"/>
                    <a:srcRect l="423" r="423"/>
                    <a:stretch>
                      <a:fillRect/>
                    </a:stretch>
                  </pic:blipFill>
                  <pic:spPr>
                    <a:xfrm>
                      <a:off x="0" y="0"/>
                      <a:ext cx="1293495" cy="1952625"/>
                    </a:xfrm>
                    <a:prstGeom prst="rect">
                      <a:avLst/>
                    </a:prstGeom>
                    <a:noFill/>
                    <a:ln>
                      <a:noFill/>
                    </a:ln>
                  </pic:spPr>
                </pic:pic>
              </a:graphicData>
            </a:graphic>
          </wp:anchor>
        </w:drawing>
      </w:r>
      <w:r>
        <w:rPr>
          <w:b/>
          <w:bCs/>
          <w:color w:val="000000"/>
          <w:szCs w:val="21"/>
        </w:rPr>
        <w:t>中文书名：</w:t>
      </w:r>
      <w:bookmarkStart w:id="0" w:name="_Hlt89834866"/>
      <w:bookmarkEnd w:id="0"/>
      <w:r>
        <w:rPr>
          <w:rFonts w:hint="eastAsia"/>
          <w:b/>
          <w:bCs/>
          <w:color w:val="000000"/>
          <w:szCs w:val="21"/>
        </w:rPr>
        <w:t>《</w:t>
      </w:r>
      <w:r>
        <w:rPr>
          <w:rFonts w:hint="eastAsia"/>
          <w:b/>
          <w:bCs/>
          <w:color w:val="000000"/>
          <w:szCs w:val="21"/>
          <w:lang w:val="en-US" w:eastAsia="zh-CN"/>
        </w:rPr>
        <w:t>时光之序：哲学史之思</w:t>
      </w:r>
      <w:r>
        <w:rPr>
          <w:rFonts w:hint="eastAsia"/>
          <w:b/>
          <w:bCs/>
          <w:color w:val="000000"/>
          <w:szCs w:val="21"/>
        </w:rPr>
        <w:t>》</w:t>
      </w:r>
    </w:p>
    <w:p w14:paraId="3338D738">
      <w:pPr>
        <w:tabs>
          <w:tab w:val="left" w:pos="341"/>
          <w:tab w:val="left" w:pos="5235"/>
        </w:tabs>
        <w:rPr>
          <w:rFonts w:hint="eastAsia"/>
          <w:b/>
          <w:bCs/>
          <w:i/>
          <w:color w:val="000000"/>
          <w:szCs w:val="21"/>
        </w:rPr>
      </w:pPr>
      <w:r>
        <w:rPr>
          <w:b/>
          <w:bCs/>
          <w:color w:val="000000"/>
          <w:szCs w:val="21"/>
        </w:rPr>
        <w:t>英文书名</w:t>
      </w:r>
      <w:r>
        <w:rPr>
          <w:rFonts w:hint="eastAsia"/>
          <w:b/>
          <w:bCs/>
          <w:color w:val="000000"/>
          <w:szCs w:val="21"/>
        </w:rPr>
        <w:t>：</w:t>
      </w:r>
      <w:r>
        <w:rPr>
          <w:rFonts w:hint="eastAsia"/>
          <w:b/>
          <w:bCs/>
          <w:i/>
          <w:color w:val="000000"/>
          <w:szCs w:val="21"/>
        </w:rPr>
        <w:t>The Ordering of Time</w:t>
      </w:r>
      <w:r>
        <w:rPr>
          <w:rFonts w:hint="eastAsia"/>
          <w:b/>
          <w:bCs/>
          <w:i/>
          <w:color w:val="000000"/>
          <w:szCs w:val="21"/>
          <w:lang w:val="en-US" w:eastAsia="zh-CN"/>
        </w:rPr>
        <w:t xml:space="preserve">: </w:t>
      </w:r>
      <w:r>
        <w:rPr>
          <w:rFonts w:hint="eastAsia"/>
          <w:b/>
          <w:bCs/>
          <w:i/>
          <w:color w:val="000000"/>
          <w:szCs w:val="21"/>
        </w:rPr>
        <w:t xml:space="preserve">Meditations on the History of </w:t>
      </w:r>
    </w:p>
    <w:p w14:paraId="139DC89A">
      <w:pPr>
        <w:tabs>
          <w:tab w:val="left" w:pos="341"/>
          <w:tab w:val="left" w:pos="5235"/>
        </w:tabs>
        <w:rPr>
          <w:b/>
          <w:bCs/>
          <w:color w:val="000000"/>
          <w:szCs w:val="21"/>
        </w:rPr>
      </w:pPr>
      <w:r>
        <w:rPr>
          <w:rFonts w:hint="eastAsia"/>
          <w:b/>
          <w:bCs/>
          <w:i/>
          <w:color w:val="000000"/>
          <w:szCs w:val="21"/>
        </w:rPr>
        <w:t>Philosophy</w:t>
      </w:r>
    </w:p>
    <w:p w14:paraId="579FBB47">
      <w:pPr>
        <w:tabs>
          <w:tab w:val="left" w:pos="341"/>
          <w:tab w:val="left" w:pos="5235"/>
        </w:tabs>
        <w:rPr>
          <w:b/>
          <w:bCs/>
          <w:color w:val="000000"/>
          <w:szCs w:val="21"/>
        </w:rPr>
      </w:pPr>
      <w:r>
        <w:rPr>
          <w:b/>
          <w:bCs/>
          <w:color w:val="000000"/>
          <w:szCs w:val="21"/>
        </w:rPr>
        <w:t>作    者：</w:t>
      </w:r>
      <w:r>
        <w:rPr>
          <w:rFonts w:hint="eastAsia"/>
          <w:b/>
          <w:bCs/>
          <w:color w:val="000000"/>
          <w:szCs w:val="21"/>
        </w:rPr>
        <w:t>George Lucas</w:t>
      </w:r>
      <w:r>
        <w:rPr>
          <w:b/>
          <w:bCs/>
          <w:color w:val="000000"/>
          <w:szCs w:val="21"/>
        </w:rPr>
        <w:t xml:space="preserve"> </w:t>
      </w:r>
      <w:r>
        <w:rPr>
          <w:b/>
          <w:bCs/>
          <w:color w:val="000000"/>
          <w:szCs w:val="21"/>
        </w:rPr>
        <w:fldChar w:fldCharType="begin"/>
      </w:r>
      <w:r>
        <w:rPr>
          <w:b/>
          <w:bCs/>
          <w:color w:val="000000"/>
          <w:szCs w:val="21"/>
        </w:rPr>
        <w:instrText xml:space="preserve"> HYPERLINK "http://www.penguin.com.au/lookinside/spotlight.cfm?SBN=9780143009177&amp;AuthId=0000004220&amp;Page=Profile" </w:instrText>
      </w:r>
      <w:r>
        <w:rPr>
          <w:b/>
          <w:bCs/>
          <w:color w:val="000000"/>
          <w:szCs w:val="21"/>
        </w:rPr>
        <w:fldChar w:fldCharType="separate"/>
      </w:r>
      <w:r>
        <w:rPr>
          <w:b/>
          <w:bCs/>
          <w:color w:val="000000"/>
          <w:szCs w:val="21"/>
        </w:rPr>
        <w:fldChar w:fldCharType="end"/>
      </w:r>
    </w:p>
    <w:p w14:paraId="6B58B7F2">
      <w:pPr>
        <w:tabs>
          <w:tab w:val="left" w:pos="341"/>
          <w:tab w:val="left" w:pos="5235"/>
        </w:tabs>
        <w:rPr>
          <w:b/>
          <w:bCs/>
          <w:color w:val="000000"/>
          <w:szCs w:val="21"/>
        </w:rPr>
      </w:pPr>
      <w:r>
        <w:rPr>
          <w:b/>
          <w:bCs/>
          <w:color w:val="000000"/>
          <w:szCs w:val="21"/>
        </w:rPr>
        <w:t>出 版 社：</w:t>
      </w:r>
      <w:r>
        <w:rPr>
          <w:rFonts w:hint="eastAsia"/>
          <w:b/>
          <w:bCs/>
          <w:color w:val="000000"/>
          <w:szCs w:val="21"/>
          <w:lang w:val="en-US" w:eastAsia="zh-CN"/>
        </w:rPr>
        <w:t>Edinburgh</w:t>
      </w:r>
      <w:r>
        <w:rPr>
          <w:b/>
          <w:bCs/>
          <w:color w:val="000000"/>
          <w:szCs w:val="21"/>
        </w:rPr>
        <w:t xml:space="preserve"> University Press</w:t>
      </w:r>
    </w:p>
    <w:p w14:paraId="5653D7F2">
      <w:pPr>
        <w:tabs>
          <w:tab w:val="left" w:pos="341"/>
          <w:tab w:val="left" w:pos="5235"/>
        </w:tabs>
        <w:rPr>
          <w:rFonts w:hint="default" w:eastAsia="宋体"/>
          <w:b/>
          <w:bCs/>
          <w:color w:val="000000"/>
          <w:szCs w:val="21"/>
          <w:lang w:val="en-US" w:eastAsia="zh-CN"/>
        </w:rPr>
      </w:pPr>
      <w:r>
        <w:rPr>
          <w:b/>
          <w:bCs/>
          <w:color w:val="000000"/>
          <w:szCs w:val="21"/>
        </w:rPr>
        <w:t>代理公司：ANA/</w:t>
      </w:r>
      <w:r>
        <w:rPr>
          <w:rFonts w:hint="eastAsia"/>
          <w:b/>
          <w:bCs/>
          <w:color w:val="000000"/>
          <w:szCs w:val="21"/>
          <w:lang w:val="en-US" w:eastAsia="zh-CN"/>
        </w:rPr>
        <w:t>Jessica Wu</w:t>
      </w:r>
    </w:p>
    <w:p w14:paraId="76F62765">
      <w:pPr>
        <w:tabs>
          <w:tab w:val="left" w:pos="341"/>
          <w:tab w:val="left" w:pos="5235"/>
        </w:tabs>
        <w:rPr>
          <w:rFonts w:hint="eastAsia"/>
          <w:b/>
          <w:bCs/>
          <w:color w:val="000000"/>
          <w:szCs w:val="21"/>
        </w:rPr>
      </w:pPr>
      <w:r>
        <w:rPr>
          <w:b/>
          <w:bCs/>
          <w:color w:val="000000"/>
          <w:szCs w:val="21"/>
        </w:rPr>
        <w:t>页    数：</w:t>
      </w:r>
      <w:r>
        <w:rPr>
          <w:rFonts w:hint="eastAsia"/>
          <w:b/>
          <w:bCs/>
          <w:color w:val="000000"/>
          <w:szCs w:val="21"/>
          <w:lang w:val="en-US" w:eastAsia="zh-CN"/>
        </w:rPr>
        <w:t>309</w:t>
      </w:r>
      <w:r>
        <w:rPr>
          <w:rFonts w:hint="eastAsia"/>
          <w:b/>
          <w:bCs/>
          <w:color w:val="000000"/>
          <w:szCs w:val="21"/>
        </w:rPr>
        <w:t>页</w:t>
      </w:r>
    </w:p>
    <w:p w14:paraId="13164844">
      <w:pPr>
        <w:tabs>
          <w:tab w:val="left" w:pos="341"/>
          <w:tab w:val="left" w:pos="5235"/>
        </w:tabs>
        <w:rPr>
          <w:b/>
          <w:bCs/>
          <w:color w:val="000000"/>
          <w:szCs w:val="21"/>
        </w:rPr>
      </w:pPr>
      <w:r>
        <w:rPr>
          <w:b/>
          <w:bCs/>
          <w:color w:val="000000"/>
          <w:szCs w:val="21"/>
        </w:rPr>
        <w:t>出版时间：202</w:t>
      </w:r>
      <w:r>
        <w:rPr>
          <w:rFonts w:hint="eastAsia"/>
          <w:b/>
          <w:bCs/>
          <w:color w:val="000000"/>
          <w:szCs w:val="21"/>
          <w:lang w:val="en-US" w:eastAsia="zh-CN"/>
        </w:rPr>
        <w:t>0</w:t>
      </w:r>
      <w:r>
        <w:rPr>
          <w:b/>
          <w:bCs/>
          <w:color w:val="000000"/>
          <w:szCs w:val="21"/>
        </w:rPr>
        <w:t>年</w:t>
      </w:r>
      <w:r>
        <w:rPr>
          <w:rFonts w:hint="eastAsia"/>
          <w:b/>
          <w:bCs/>
          <w:color w:val="000000"/>
          <w:szCs w:val="21"/>
          <w:lang w:val="en-US" w:eastAsia="zh-CN"/>
        </w:rPr>
        <w:t>9</w:t>
      </w:r>
      <w:r>
        <w:rPr>
          <w:b/>
          <w:bCs/>
          <w:color w:val="000000"/>
          <w:szCs w:val="21"/>
        </w:rPr>
        <w:t>月</w:t>
      </w:r>
    </w:p>
    <w:p w14:paraId="4CD5E38E">
      <w:pPr>
        <w:rPr>
          <w:b/>
          <w:bCs/>
          <w:color w:val="000000"/>
        </w:rPr>
      </w:pPr>
      <w:r>
        <w:rPr>
          <w:b/>
          <w:bCs/>
          <w:color w:val="000000"/>
        </w:rPr>
        <w:t>代理地区：中国大陆、台湾</w:t>
      </w:r>
    </w:p>
    <w:p w14:paraId="22596807">
      <w:pPr>
        <w:tabs>
          <w:tab w:val="left" w:pos="341"/>
          <w:tab w:val="left" w:pos="5235"/>
        </w:tabs>
        <w:rPr>
          <w:rFonts w:hint="eastAsia"/>
          <w:b/>
          <w:bCs/>
          <w:szCs w:val="21"/>
        </w:rPr>
      </w:pPr>
      <w:r>
        <w:rPr>
          <w:b/>
          <w:bCs/>
          <w:szCs w:val="21"/>
        </w:rPr>
        <w:t>审读资料：电子稿</w:t>
      </w:r>
    </w:p>
    <w:p w14:paraId="325CF91C">
      <w:pPr>
        <w:tabs>
          <w:tab w:val="left" w:pos="341"/>
          <w:tab w:val="left" w:pos="5235"/>
        </w:tabs>
        <w:rPr>
          <w:rFonts w:hint="eastAsia" w:eastAsia="宋体"/>
          <w:b/>
          <w:bCs/>
          <w:szCs w:val="21"/>
          <w:lang w:eastAsia="zh-CN"/>
        </w:rPr>
      </w:pPr>
      <w:r>
        <w:rPr>
          <w:b/>
          <w:bCs/>
          <w:szCs w:val="21"/>
        </w:rPr>
        <w:t>类    型：</w:t>
      </w:r>
      <w:r>
        <w:rPr>
          <w:rFonts w:hint="eastAsia"/>
          <w:b/>
          <w:bCs/>
          <w:szCs w:val="21"/>
          <w:lang w:val="en-US" w:eastAsia="zh-CN"/>
        </w:rPr>
        <w:t>大众哲学</w:t>
      </w:r>
    </w:p>
    <w:p w14:paraId="08526D50">
      <w:pPr>
        <w:rPr>
          <w:rFonts w:hint="eastAsia" w:ascii="Arial" w:hAnsi="Arial" w:cs="Arial"/>
          <w:b/>
          <w:bCs/>
          <w:color w:val="000000"/>
          <w:spacing w:val="-3"/>
          <w:sz w:val="11"/>
          <w:szCs w:val="11"/>
          <w:shd w:val="clear" w:color="auto" w:fill="FFFFFF"/>
        </w:rPr>
      </w:pPr>
    </w:p>
    <w:p w14:paraId="10995577">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3E8B785F">
      <w:pPr>
        <w:ind w:firstLine="420" w:firstLineChars="200"/>
        <w:rPr>
          <w:rFonts w:hint="eastAsia"/>
          <w:bCs/>
          <w:kern w:val="0"/>
          <w:szCs w:val="21"/>
        </w:rPr>
      </w:pPr>
      <w:r>
        <w:rPr>
          <w:rFonts w:hint="eastAsia"/>
          <w:bCs/>
          <w:kern w:val="0"/>
          <w:szCs w:val="21"/>
        </w:rPr>
        <w:t>哲学史是什么？它究竟是关于什么的历史？如何理解哲学史与哲学本身的关系？哲学史</w:t>
      </w:r>
      <w:r>
        <w:rPr>
          <w:rFonts w:hint="eastAsia"/>
          <w:bCs/>
          <w:kern w:val="0"/>
          <w:szCs w:val="21"/>
          <w:lang w:val="en-US" w:eastAsia="zh-CN"/>
        </w:rPr>
        <w:t>其本身</w:t>
      </w:r>
      <w:r>
        <w:rPr>
          <w:rFonts w:hint="eastAsia"/>
          <w:bCs/>
          <w:kern w:val="0"/>
          <w:szCs w:val="21"/>
        </w:rPr>
        <w:t>是否可以被</w:t>
      </w:r>
      <w:r>
        <w:rPr>
          <w:rFonts w:hint="eastAsia"/>
          <w:bCs/>
          <w:kern w:val="0"/>
          <w:szCs w:val="21"/>
          <w:lang w:val="en-US" w:eastAsia="zh-CN"/>
        </w:rPr>
        <w:t>视为</w:t>
      </w:r>
      <w:r>
        <w:rPr>
          <w:rFonts w:hint="eastAsia"/>
          <w:bCs/>
          <w:kern w:val="0"/>
          <w:szCs w:val="21"/>
        </w:rPr>
        <w:t>构成独特且真实的哲学智慧或洞见的来源？</w:t>
      </w:r>
    </w:p>
    <w:p w14:paraId="3CD3D748">
      <w:pPr>
        <w:rPr>
          <w:rFonts w:hint="eastAsia"/>
          <w:bCs/>
          <w:kern w:val="0"/>
          <w:szCs w:val="21"/>
        </w:rPr>
      </w:pPr>
    </w:p>
    <w:p w14:paraId="139DD11D">
      <w:pPr>
        <w:ind w:firstLine="420" w:firstLineChars="200"/>
        <w:rPr>
          <w:rFonts w:hint="eastAsia"/>
          <w:bCs/>
          <w:kern w:val="0"/>
          <w:szCs w:val="21"/>
        </w:rPr>
      </w:pPr>
      <w:r>
        <w:rPr>
          <w:rFonts w:hint="eastAsia"/>
          <w:bCs/>
          <w:kern w:val="0"/>
          <w:szCs w:val="21"/>
        </w:rPr>
        <w:t>乔治·卢卡斯打破了传统方法论和文化界限的束缚，广泛地反思了过去一个世纪的许多重要哲学人物对这些问题的多种答案。他邀请我们重新审视多位学者的</w:t>
      </w:r>
      <w:r>
        <w:rPr>
          <w:rFonts w:hint="eastAsia"/>
          <w:bCs/>
          <w:kern w:val="0"/>
          <w:szCs w:val="21"/>
          <w:lang w:val="en-US" w:eastAsia="zh-CN"/>
        </w:rPr>
        <w:t>杰作</w:t>
      </w:r>
      <w:r>
        <w:rPr>
          <w:rFonts w:hint="eastAsia"/>
          <w:bCs/>
          <w:kern w:val="0"/>
          <w:szCs w:val="21"/>
        </w:rPr>
        <w:t>，这些学者包括阿拉斯代尔·麦金泰尔、列奥·施特劳斯、雅克·德里达、米歇尔·福柯、理查德·罗蒂、汉斯-格奥尔格·伽达默尔、伯特兰·罗素、阿瑟·丹托、玛莎·努斯鲍姆、保罗·利科、查尔斯·泰勒、基思·莱勒以及杰罗姆·施内文德。卢卡斯广泛涉猎</w:t>
      </w:r>
      <w:r>
        <w:rPr>
          <w:rFonts w:hint="eastAsia"/>
          <w:bCs/>
          <w:kern w:val="0"/>
          <w:szCs w:val="21"/>
          <w:lang w:val="en-US" w:eastAsia="zh-CN"/>
        </w:rPr>
        <w:t>原汁原味的</w:t>
      </w:r>
      <w:r>
        <w:rPr>
          <w:rFonts w:hint="eastAsia"/>
          <w:bCs/>
          <w:kern w:val="0"/>
          <w:szCs w:val="21"/>
        </w:rPr>
        <w:t>哲学史，寻找对这些深刻而恒久问题的原创性深度回答。</w:t>
      </w:r>
    </w:p>
    <w:p w14:paraId="3981739D">
      <w:pPr>
        <w:rPr>
          <w:rFonts w:hint="eastAsia"/>
          <w:bCs/>
          <w:kern w:val="0"/>
          <w:szCs w:val="21"/>
        </w:rPr>
      </w:pPr>
    </w:p>
    <w:p w14:paraId="55BFF2F6">
      <w:pPr>
        <w:rPr>
          <w:rFonts w:hint="eastAsia"/>
          <w:bCs/>
          <w:kern w:val="0"/>
          <w:szCs w:val="21"/>
        </w:rPr>
      </w:pPr>
    </w:p>
    <w:p w14:paraId="1951768D">
      <w:pPr>
        <w:rPr>
          <w:rFonts w:hint="eastAsia"/>
          <w:b/>
          <w:color w:val="000000"/>
          <w:szCs w:val="21"/>
        </w:rPr>
      </w:pPr>
      <w:r>
        <w:rPr>
          <w:b/>
          <w:color w:val="000000"/>
          <w:szCs w:val="21"/>
        </w:rPr>
        <w:t>作者简介：</w:t>
      </w:r>
    </w:p>
    <w:p w14:paraId="67EA0646">
      <w:pPr>
        <w:rPr>
          <w:bCs/>
          <w:color w:val="000000"/>
          <w:szCs w:val="21"/>
        </w:rPr>
      </w:pPr>
    </w:p>
    <w:p w14:paraId="688F9F1C">
      <w:pPr>
        <w:ind w:right="420" w:firstLine="422" w:firstLineChars="200"/>
        <w:rPr>
          <w:rFonts w:hint="eastAsia"/>
          <w:b w:val="0"/>
          <w:bCs/>
          <w:color w:val="000000"/>
          <w:szCs w:val="21"/>
        </w:rPr>
      </w:pPr>
      <w:r>
        <w:rPr>
          <w:rFonts w:hint="eastAsia"/>
          <w:b/>
          <w:bCs w:val="0"/>
          <w:color w:val="000000"/>
          <w:szCs w:val="21"/>
        </w:rPr>
        <w:t>乔治·卢卡斯</w:t>
      </w:r>
      <w:r>
        <w:rPr>
          <w:rFonts w:hint="eastAsia"/>
          <w:b/>
          <w:bCs w:val="0"/>
          <w:color w:val="000000"/>
          <w:szCs w:val="21"/>
          <w:lang w:eastAsia="zh-CN"/>
        </w:rPr>
        <w:t>（</w:t>
      </w:r>
      <w:r>
        <w:rPr>
          <w:rFonts w:hint="eastAsia"/>
          <w:b/>
          <w:bCs w:val="0"/>
          <w:color w:val="000000"/>
          <w:szCs w:val="21"/>
        </w:rPr>
        <w:t>George Lucas</w:t>
      </w:r>
      <w:r>
        <w:rPr>
          <w:rFonts w:hint="eastAsia"/>
          <w:b/>
          <w:bCs w:val="0"/>
          <w:color w:val="000000"/>
          <w:szCs w:val="21"/>
          <w:lang w:eastAsia="zh-CN"/>
        </w:rPr>
        <w:t>）</w:t>
      </w:r>
      <w:r>
        <w:rPr>
          <w:rFonts w:hint="eastAsia"/>
          <w:b w:val="0"/>
          <w:bCs/>
          <w:color w:val="000000"/>
          <w:szCs w:val="21"/>
        </w:rPr>
        <w:t>是美国海军学院伦理学</w:t>
      </w:r>
      <w:r>
        <w:rPr>
          <w:rFonts w:hint="eastAsia"/>
          <w:b w:val="0"/>
          <w:bCs/>
          <w:color w:val="000000"/>
          <w:szCs w:val="21"/>
          <w:lang w:val="en-US" w:eastAsia="zh-CN"/>
        </w:rPr>
        <w:t>的</w:t>
      </w:r>
      <w:r>
        <w:rPr>
          <w:rFonts w:hint="eastAsia"/>
          <w:b w:val="0"/>
          <w:bCs/>
          <w:color w:val="000000"/>
          <w:szCs w:val="21"/>
        </w:rPr>
        <w:t>杰出讲座教授和哲学荣休教授。他也是《阿尔弗雷德·诺斯·怀特海全集</w:t>
      </w:r>
      <w:r>
        <w:rPr>
          <w:rFonts w:hint="eastAsia"/>
          <w:b w:val="0"/>
          <w:bCs/>
          <w:color w:val="000000"/>
          <w:szCs w:val="21"/>
          <w:lang w:eastAsia="zh-CN"/>
        </w:rPr>
        <w:t>（</w:t>
      </w:r>
      <w:r>
        <w:rPr>
          <w:rFonts w:hint="eastAsia"/>
          <w:b w:val="0"/>
          <w:bCs/>
          <w:color w:val="000000"/>
          <w:szCs w:val="21"/>
        </w:rPr>
        <w:t>爱丁堡</w:t>
      </w:r>
      <w:r>
        <w:rPr>
          <w:rFonts w:hint="eastAsia"/>
          <w:b w:val="0"/>
          <w:bCs/>
          <w:color w:val="000000"/>
          <w:szCs w:val="21"/>
          <w:lang w:val="en-US" w:eastAsia="zh-CN"/>
        </w:rPr>
        <w:t>批判</w:t>
      </w:r>
      <w:r>
        <w:rPr>
          <w:rFonts w:hint="eastAsia"/>
          <w:b w:val="0"/>
          <w:bCs/>
          <w:color w:val="000000"/>
          <w:szCs w:val="21"/>
        </w:rPr>
        <w:t>版</w:t>
      </w:r>
      <w:r>
        <w:rPr>
          <w:rFonts w:hint="eastAsia"/>
          <w:b w:val="0"/>
          <w:bCs/>
          <w:color w:val="000000"/>
          <w:szCs w:val="21"/>
          <w:lang w:eastAsia="zh-CN"/>
        </w:rPr>
        <w:t>）</w:t>
      </w:r>
      <w:r>
        <w:rPr>
          <w:rFonts w:hint="eastAsia"/>
          <w:b w:val="0"/>
          <w:bCs/>
          <w:color w:val="000000"/>
          <w:szCs w:val="21"/>
        </w:rPr>
        <w:t>》的总编辑。</w:t>
      </w:r>
    </w:p>
    <w:p w14:paraId="3F22B41B">
      <w:pPr>
        <w:ind w:right="420"/>
        <w:rPr>
          <w:rFonts w:hint="eastAsia"/>
          <w:b w:val="0"/>
          <w:bCs/>
          <w:color w:val="000000"/>
          <w:szCs w:val="21"/>
        </w:rPr>
      </w:pPr>
    </w:p>
    <w:p w14:paraId="0E4797D2">
      <w:pPr>
        <w:ind w:right="420"/>
        <w:rPr>
          <w:rFonts w:hint="eastAsia"/>
          <w:b w:val="0"/>
          <w:bCs/>
          <w:color w:val="000000"/>
          <w:szCs w:val="21"/>
        </w:rPr>
      </w:pPr>
    </w:p>
    <w:p w14:paraId="44AF84D8">
      <w:pPr>
        <w:ind w:right="420"/>
        <w:rPr>
          <w:b/>
          <w:bCs/>
          <w:color w:val="000000"/>
          <w:szCs w:val="21"/>
        </w:rPr>
      </w:pPr>
      <w:r>
        <w:rPr>
          <w:rFonts w:hint="eastAsia"/>
          <w:b/>
          <w:bCs/>
          <w:color w:val="000000"/>
          <w:szCs w:val="21"/>
        </w:rPr>
        <w:t>全书目录：</w:t>
      </w:r>
    </w:p>
    <w:p w14:paraId="17C86B2F">
      <w:pPr>
        <w:ind w:right="420"/>
        <w:rPr>
          <w:b/>
          <w:bCs/>
          <w:color w:val="000000"/>
          <w:szCs w:val="21"/>
        </w:rPr>
      </w:pPr>
    </w:p>
    <w:p w14:paraId="49074A4C">
      <w:pPr>
        <w:ind w:right="420"/>
        <w:rPr>
          <w:rFonts w:hint="eastAsia"/>
          <w:bCs/>
          <w:color w:val="000000"/>
          <w:szCs w:val="21"/>
        </w:rPr>
      </w:pPr>
      <w:r>
        <w:rPr>
          <w:rFonts w:hint="eastAsia"/>
          <w:bCs/>
          <w:color w:val="000000"/>
          <w:szCs w:val="21"/>
        </w:rPr>
        <w:t>序言与致谢</w:t>
      </w:r>
    </w:p>
    <w:p w14:paraId="1F7D41ED">
      <w:pPr>
        <w:ind w:right="420"/>
        <w:rPr>
          <w:rFonts w:hint="eastAsia"/>
          <w:bCs/>
          <w:color w:val="000000"/>
          <w:szCs w:val="21"/>
        </w:rPr>
      </w:pPr>
    </w:p>
    <w:p w14:paraId="59A87BC8">
      <w:pPr>
        <w:ind w:right="420"/>
        <w:rPr>
          <w:rFonts w:hint="eastAsia"/>
          <w:bCs/>
          <w:color w:val="000000"/>
          <w:szCs w:val="21"/>
        </w:rPr>
      </w:pPr>
      <w:r>
        <w:rPr>
          <w:rFonts w:hint="eastAsia"/>
          <w:bCs/>
          <w:color w:val="000000"/>
          <w:szCs w:val="21"/>
        </w:rPr>
        <w:t xml:space="preserve">引言：时间与历史边缘的非正义  </w:t>
      </w:r>
    </w:p>
    <w:p w14:paraId="418CC755">
      <w:pPr>
        <w:ind w:right="420"/>
        <w:rPr>
          <w:rFonts w:hint="eastAsia"/>
          <w:bCs/>
          <w:color w:val="000000"/>
          <w:szCs w:val="21"/>
        </w:rPr>
      </w:pPr>
      <w:r>
        <w:rPr>
          <w:rFonts w:hint="eastAsia"/>
          <w:bCs/>
          <w:color w:val="000000"/>
          <w:szCs w:val="21"/>
        </w:rPr>
        <w:t>1. 时间的秩序：与前苏格拉底</w:t>
      </w:r>
      <w:r>
        <w:rPr>
          <w:rFonts w:hint="eastAsia"/>
          <w:bCs/>
          <w:color w:val="000000"/>
          <w:szCs w:val="21"/>
          <w:lang w:val="en-US" w:eastAsia="zh-CN"/>
        </w:rPr>
        <w:t>时期</w:t>
      </w:r>
      <w:r>
        <w:rPr>
          <w:rFonts w:hint="eastAsia"/>
          <w:bCs/>
          <w:color w:val="000000"/>
          <w:szCs w:val="21"/>
        </w:rPr>
        <w:t xml:space="preserve">哲学家的思考  </w:t>
      </w:r>
    </w:p>
    <w:p w14:paraId="0245167F">
      <w:pPr>
        <w:ind w:right="420"/>
        <w:rPr>
          <w:rFonts w:hint="eastAsia"/>
          <w:bCs/>
          <w:color w:val="000000"/>
          <w:szCs w:val="21"/>
        </w:rPr>
      </w:pPr>
      <w:r>
        <w:rPr>
          <w:rFonts w:hint="eastAsia"/>
          <w:bCs/>
          <w:color w:val="000000"/>
          <w:szCs w:val="21"/>
        </w:rPr>
        <w:t>2. 本内克</w:t>
      </w:r>
      <w:r>
        <w:rPr>
          <w:rFonts w:hint="eastAsia"/>
          <w:bCs/>
          <w:color w:val="000000"/>
          <w:szCs w:val="21"/>
          <w:lang w:val="en-US" w:eastAsia="zh-CN"/>
        </w:rPr>
        <w:t>博士</w:t>
      </w:r>
      <w:r>
        <w:rPr>
          <w:rFonts w:hint="eastAsia"/>
          <w:bCs/>
          <w:color w:val="000000"/>
          <w:szCs w:val="21"/>
        </w:rPr>
        <w:t xml:space="preserve">的悲剧历史  </w:t>
      </w:r>
    </w:p>
    <w:p w14:paraId="1381F809">
      <w:pPr>
        <w:ind w:right="420"/>
        <w:rPr>
          <w:rFonts w:hint="eastAsia"/>
          <w:bCs/>
          <w:color w:val="000000"/>
          <w:szCs w:val="21"/>
        </w:rPr>
      </w:pPr>
      <w:r>
        <w:rPr>
          <w:rFonts w:hint="eastAsia"/>
          <w:bCs/>
          <w:color w:val="000000"/>
          <w:szCs w:val="21"/>
        </w:rPr>
        <w:t xml:space="preserve">3. 哲学对其历史的复苏  </w:t>
      </w:r>
    </w:p>
    <w:p w14:paraId="0B0F0C54">
      <w:pPr>
        <w:ind w:right="420"/>
        <w:rPr>
          <w:rFonts w:hint="eastAsia"/>
          <w:bCs/>
          <w:color w:val="000000"/>
          <w:szCs w:val="21"/>
        </w:rPr>
      </w:pPr>
      <w:r>
        <w:rPr>
          <w:rFonts w:hint="eastAsia"/>
          <w:bCs/>
          <w:color w:val="000000"/>
          <w:szCs w:val="21"/>
        </w:rPr>
        <w:t xml:space="preserve">4. 哲学史的三种对立概念  </w:t>
      </w:r>
    </w:p>
    <w:p w14:paraId="4B922948">
      <w:pPr>
        <w:ind w:right="420"/>
        <w:rPr>
          <w:rFonts w:hint="eastAsia"/>
          <w:bCs/>
          <w:color w:val="000000"/>
          <w:szCs w:val="21"/>
        </w:rPr>
      </w:pPr>
      <w:r>
        <w:rPr>
          <w:rFonts w:hint="eastAsia"/>
          <w:bCs/>
          <w:color w:val="000000"/>
          <w:szCs w:val="21"/>
        </w:rPr>
        <w:t xml:space="preserve">5. 艺术、哲学与过去的形态  </w:t>
      </w:r>
    </w:p>
    <w:p w14:paraId="68BF08D5">
      <w:pPr>
        <w:ind w:right="420"/>
        <w:rPr>
          <w:rFonts w:hint="eastAsia"/>
          <w:bCs/>
          <w:color w:val="000000"/>
          <w:szCs w:val="21"/>
        </w:rPr>
      </w:pPr>
      <w:r>
        <w:rPr>
          <w:rFonts w:hint="eastAsia"/>
          <w:bCs/>
          <w:color w:val="000000"/>
          <w:szCs w:val="21"/>
        </w:rPr>
        <w:t xml:space="preserve">6. 哲学的新方法论  </w:t>
      </w:r>
    </w:p>
    <w:p w14:paraId="6B9F8E1B">
      <w:pPr>
        <w:ind w:right="420"/>
        <w:rPr>
          <w:rFonts w:hint="eastAsia"/>
          <w:bCs/>
          <w:color w:val="000000"/>
          <w:szCs w:val="21"/>
        </w:rPr>
      </w:pPr>
      <w:r>
        <w:rPr>
          <w:rFonts w:hint="eastAsia"/>
          <w:bCs/>
          <w:color w:val="000000"/>
          <w:szCs w:val="21"/>
        </w:rPr>
        <w:t xml:space="preserve">7. 启蒙批判与形而上学问题  </w:t>
      </w:r>
    </w:p>
    <w:p w14:paraId="5654C3CE">
      <w:pPr>
        <w:ind w:right="420"/>
        <w:rPr>
          <w:rFonts w:hint="eastAsia"/>
          <w:bCs/>
          <w:color w:val="000000"/>
          <w:szCs w:val="21"/>
        </w:rPr>
      </w:pPr>
      <w:r>
        <w:rPr>
          <w:rFonts w:hint="eastAsia"/>
          <w:bCs/>
          <w:color w:val="000000"/>
          <w:szCs w:val="21"/>
        </w:rPr>
        <w:t xml:space="preserve">8. 科学革命与协变形而上学原理的探索  </w:t>
      </w:r>
    </w:p>
    <w:p w14:paraId="7AB627AA">
      <w:pPr>
        <w:ind w:right="420"/>
        <w:rPr>
          <w:rFonts w:hint="eastAsia"/>
          <w:bCs/>
          <w:color w:val="000000"/>
          <w:szCs w:val="21"/>
        </w:rPr>
      </w:pPr>
      <w:r>
        <w:rPr>
          <w:rFonts w:hint="eastAsia"/>
          <w:bCs/>
          <w:color w:val="000000"/>
          <w:szCs w:val="21"/>
        </w:rPr>
        <w:t>9. “</w:t>
      </w:r>
      <w:r>
        <w:rPr>
          <w:rFonts w:hint="eastAsia"/>
          <w:bCs/>
          <w:color w:val="000000"/>
          <w:szCs w:val="21"/>
          <w:lang w:val="en-US" w:eastAsia="zh-CN"/>
        </w:rPr>
        <w:t>无名</w:t>
      </w:r>
      <w:r>
        <w:rPr>
          <w:rFonts w:hint="eastAsia"/>
          <w:bCs/>
          <w:color w:val="000000"/>
          <w:szCs w:val="21"/>
        </w:rPr>
        <w:t>的人”</w:t>
      </w:r>
    </w:p>
    <w:p w14:paraId="78F6E4C3">
      <w:pPr>
        <w:ind w:right="420"/>
        <w:rPr>
          <w:rFonts w:hint="eastAsia"/>
          <w:bCs/>
          <w:color w:val="000000"/>
          <w:szCs w:val="21"/>
        </w:rPr>
      </w:pPr>
    </w:p>
    <w:p w14:paraId="7DCFE62C">
      <w:pPr>
        <w:ind w:right="420"/>
        <w:rPr>
          <w:rFonts w:hint="eastAsia"/>
          <w:bCs/>
          <w:color w:val="000000"/>
          <w:szCs w:val="21"/>
        </w:rPr>
      </w:pPr>
      <w:r>
        <w:rPr>
          <w:rFonts w:hint="eastAsia"/>
          <w:bCs/>
          <w:color w:val="000000"/>
          <w:szCs w:val="21"/>
        </w:rPr>
        <w:t xml:space="preserve">参考书目  </w:t>
      </w:r>
    </w:p>
    <w:p w14:paraId="4C235994">
      <w:pPr>
        <w:ind w:right="420"/>
        <w:rPr>
          <w:rFonts w:hint="eastAsia"/>
          <w:bCs/>
          <w:color w:val="000000"/>
          <w:szCs w:val="21"/>
        </w:rPr>
      </w:pPr>
      <w:r>
        <w:rPr>
          <w:rFonts w:hint="eastAsia"/>
          <w:bCs/>
          <w:color w:val="000000"/>
          <w:szCs w:val="21"/>
        </w:rPr>
        <w:t>索引</w:t>
      </w:r>
    </w:p>
    <w:p w14:paraId="10FBF292">
      <w:pPr>
        <w:ind w:right="420"/>
        <w:rPr>
          <w:rFonts w:hint="eastAsia"/>
          <w:bCs/>
          <w:color w:val="000000"/>
          <w:szCs w:val="21"/>
        </w:rPr>
      </w:pPr>
    </w:p>
    <w:p w14:paraId="1DF95A75">
      <w:pPr>
        <w:ind w:right="420"/>
        <w:rPr>
          <w:rFonts w:hint="eastAsia"/>
          <w:bCs/>
          <w:color w:val="000000"/>
          <w:szCs w:val="21"/>
        </w:rPr>
      </w:pPr>
    </w:p>
    <w:p w14:paraId="18569A67">
      <w:pPr>
        <w:ind w:right="420"/>
        <w:rPr>
          <w:rFonts w:hint="eastAsia"/>
          <w:b/>
          <w:bCs w:val="0"/>
          <w:color w:val="000000"/>
          <w:szCs w:val="21"/>
          <w:lang w:val="en-US" w:eastAsia="zh-CN"/>
        </w:rPr>
      </w:pPr>
      <w:r>
        <w:rPr>
          <w:rFonts w:hint="eastAsia"/>
          <w:b/>
          <w:bCs w:val="0"/>
          <w:color w:val="000000"/>
          <w:szCs w:val="21"/>
          <w:lang w:val="en-US" w:eastAsia="zh-CN"/>
        </w:rPr>
        <w:t>媒体评价：</w:t>
      </w:r>
    </w:p>
    <w:p w14:paraId="09B741F5">
      <w:pPr>
        <w:ind w:right="420"/>
        <w:rPr>
          <w:rFonts w:hint="eastAsia"/>
          <w:bCs/>
          <w:color w:val="000000"/>
          <w:szCs w:val="21"/>
          <w:lang w:val="en-US" w:eastAsia="zh-CN"/>
        </w:rPr>
      </w:pPr>
    </w:p>
    <w:p w14:paraId="2B36A4D1">
      <w:pPr>
        <w:ind w:right="420" w:firstLine="420" w:firstLineChars="200"/>
        <w:rPr>
          <w:rFonts w:hint="eastAsia"/>
          <w:bCs/>
          <w:color w:val="000000"/>
          <w:szCs w:val="21"/>
          <w:lang w:val="en-US" w:eastAsia="zh-CN"/>
        </w:rPr>
      </w:pPr>
      <w:r>
        <w:rPr>
          <w:rFonts w:hint="eastAsia"/>
          <w:bCs/>
          <w:color w:val="000000"/>
          <w:szCs w:val="21"/>
          <w:lang w:val="en-US" w:eastAsia="zh-CN"/>
        </w:rPr>
        <w:t>《时光之序》对西方哲学史进行了一次引人入胜且巧妙的诠释，却还远不止于此。这是一部深具伦理意义的书，正适合当下这个时代，人类面临着诸如新冠疫情、全球经济萧条和气候变化等灾难性威胁。乔治·卢卡斯展示了如何关心过去——关心它的不公正、辉煌以及日常的真实性——以便我们能够重拾并尊重那些让生活富有价值的洞见，并将这些洞见传递给后代。</w:t>
      </w:r>
    </w:p>
    <w:p w14:paraId="1999849F">
      <w:pPr>
        <w:ind w:right="420"/>
        <w:jc w:val="right"/>
        <w:rPr>
          <w:rFonts w:hint="eastAsia"/>
          <w:bCs/>
          <w:color w:val="000000"/>
          <w:szCs w:val="21"/>
          <w:lang w:val="en-US" w:eastAsia="zh-CN"/>
        </w:rPr>
      </w:pPr>
      <w:r>
        <w:rPr>
          <w:rFonts w:hint="eastAsia"/>
          <w:bCs/>
          <w:color w:val="000000"/>
          <w:szCs w:val="21"/>
          <w:lang w:val="en-US" w:eastAsia="zh-CN"/>
        </w:rPr>
        <w:t>——约翰·K·罗斯，爱德华·J·塞克斯顿，克莱蒙特·麦肯纳学院哲学教授</w:t>
      </w:r>
    </w:p>
    <w:p w14:paraId="1224605D">
      <w:pPr>
        <w:ind w:right="420"/>
        <w:rPr>
          <w:rFonts w:hint="eastAsia"/>
          <w:bCs/>
          <w:color w:val="000000"/>
          <w:szCs w:val="21"/>
          <w:lang w:val="en-US" w:eastAsia="zh-CN"/>
        </w:rPr>
      </w:pPr>
    </w:p>
    <w:p w14:paraId="21E4C6F1">
      <w:pPr>
        <w:ind w:right="420" w:firstLine="420" w:firstLineChars="200"/>
        <w:rPr>
          <w:rFonts w:hint="eastAsia"/>
          <w:bCs/>
          <w:color w:val="000000"/>
          <w:szCs w:val="21"/>
          <w:lang w:val="en-US" w:eastAsia="zh-CN"/>
        </w:rPr>
      </w:pPr>
      <w:r>
        <w:rPr>
          <w:rFonts w:hint="eastAsia"/>
          <w:bCs/>
          <w:color w:val="000000"/>
          <w:szCs w:val="21"/>
          <w:lang w:val="en-US" w:eastAsia="zh-CN"/>
        </w:rPr>
        <w:t xml:space="preserve">充满了哲学作为历史以及规范性准则的深刻见解，帮助读者更好地理解自己，就像历史上的哲学家深刻理解自身一样。总结：强烈推荐。 </w:t>
      </w:r>
    </w:p>
    <w:p w14:paraId="64F512F3">
      <w:pPr>
        <w:ind w:right="420"/>
        <w:jc w:val="right"/>
        <w:rPr>
          <w:rFonts w:hint="eastAsia"/>
          <w:bCs/>
          <w:color w:val="000000"/>
          <w:szCs w:val="21"/>
          <w:lang w:val="en-US" w:eastAsia="zh-CN"/>
        </w:rPr>
      </w:pPr>
      <w:r>
        <w:rPr>
          <w:rFonts w:hint="eastAsia"/>
          <w:bCs/>
          <w:color w:val="000000"/>
          <w:szCs w:val="21"/>
          <w:lang w:val="en-US" w:eastAsia="zh-CN"/>
        </w:rPr>
        <w:t>——A. 杰格，贝尼迪克坦学院</w:t>
      </w:r>
    </w:p>
    <w:p w14:paraId="6575CF16">
      <w:pPr>
        <w:ind w:right="420"/>
        <w:rPr>
          <w:rFonts w:hint="eastAsia"/>
          <w:bCs/>
          <w:color w:val="000000"/>
          <w:szCs w:val="21"/>
          <w:lang w:val="en-US" w:eastAsia="zh-CN"/>
        </w:rPr>
      </w:pPr>
    </w:p>
    <w:p w14:paraId="1E16366F">
      <w:pPr>
        <w:ind w:right="420" w:firstLine="420" w:firstLineChars="200"/>
        <w:rPr>
          <w:rFonts w:hint="eastAsia"/>
          <w:bCs/>
          <w:color w:val="000000"/>
          <w:szCs w:val="21"/>
          <w:lang w:val="en-US" w:eastAsia="zh-CN"/>
        </w:rPr>
      </w:pPr>
      <w:r>
        <w:rPr>
          <w:rFonts w:hint="eastAsia"/>
          <w:bCs/>
          <w:color w:val="000000"/>
          <w:szCs w:val="21"/>
          <w:lang w:val="en-US" w:eastAsia="zh-CN"/>
        </w:rPr>
        <w:t>乔治·卢卡斯向读者发出了一个引人入胜的邀请，去思考哲学史的重要性，尤其是在当代，哲学家们逐渐减少对其中伟大思想的研究。对于任何想要认真思考哲学本质的人来说，这部作品都是至关重要的。</w:t>
      </w:r>
    </w:p>
    <w:p w14:paraId="35546E22">
      <w:pPr>
        <w:ind w:right="420"/>
        <w:jc w:val="right"/>
        <w:rPr>
          <w:rFonts w:hint="eastAsia"/>
          <w:bCs/>
          <w:color w:val="000000"/>
          <w:szCs w:val="21"/>
          <w:lang w:val="en-US" w:eastAsia="zh-CN"/>
        </w:rPr>
      </w:pPr>
      <w:r>
        <w:rPr>
          <w:rFonts w:hint="eastAsia"/>
          <w:bCs/>
          <w:color w:val="000000"/>
          <w:szCs w:val="21"/>
          <w:lang w:val="en-US" w:eastAsia="zh-CN"/>
        </w:rPr>
        <w:t>——唐纳德·菲利普·韦雷恩，埃默里大学</w:t>
      </w:r>
      <w:bookmarkStart w:id="1" w:name="_GoBack"/>
      <w:bookmarkEnd w:id="1"/>
    </w:p>
    <w:p w14:paraId="09F8E319">
      <w:pPr>
        <w:ind w:right="420"/>
        <w:rPr>
          <w:rFonts w:hint="eastAsia"/>
          <w:b/>
          <w:bCs/>
          <w:color w:val="000000"/>
          <w:szCs w:val="21"/>
        </w:rPr>
      </w:pPr>
    </w:p>
    <w:p w14:paraId="2C673D77">
      <w:pPr>
        <w:ind w:right="420"/>
        <w:rPr>
          <w:rFonts w:hint="eastAsia"/>
          <w:b/>
          <w:bCs/>
          <w:color w:val="000000"/>
          <w:szCs w:val="21"/>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D4F3566"/>
    <w:rsid w:val="0E6A6913"/>
    <w:rsid w:val="0F4A6A08"/>
    <w:rsid w:val="432C279F"/>
    <w:rsid w:val="69F73B33"/>
    <w:rsid w:val="789057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uiPriority w:val="0"/>
    <w:rPr>
      <w:color w:val="0000FF"/>
      <w:u w:val="single"/>
    </w:rPr>
  </w:style>
  <w:style w:type="character" w:customStyle="1" w:styleId="13">
    <w:name w:val="serif1"/>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1125</Words>
  <Characters>1491</Characters>
  <Lines>25</Lines>
  <Paragraphs>7</Paragraphs>
  <TotalTime>48</TotalTime>
  <ScaleCrop>false</ScaleCrop>
  <LinksUpToDate>false</LinksUpToDate>
  <CharactersWithSpaces>1557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Funny</cp:lastModifiedBy>
  <cp:lastPrinted>2004-04-23T07:06:00Z</cp:lastPrinted>
  <dcterms:modified xsi:type="dcterms:W3CDTF">2024-09-13T13:01:38Z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7E342AC3ED0D4C08BF8E1B911E1EEC9C_13</vt:lpwstr>
  </property>
</Properties>
</file>