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B312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  <w:lang w:val="en-US" w:eastAsia="zh-CN"/>
        </w:rPr>
        <w:t>新 书 推 荐</w:t>
      </w:r>
    </w:p>
    <w:p w14:paraId="0F7005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45085</wp:posOffset>
            </wp:positionV>
            <wp:extent cx="1508760" cy="2245360"/>
            <wp:effectExtent l="0" t="0" r="15240" b="2540"/>
            <wp:wrapSquare wrapText="bothSides"/>
            <wp:docPr id="5" name="图片 5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014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《无尽的草原》</w:t>
      </w:r>
    </w:p>
    <w:p w14:paraId="3C16386F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ENDLESS STEPPE</w:t>
      </w:r>
    </w:p>
    <w:p w14:paraId="3D30C0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Esther Hautzig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193E95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 Originals</w:t>
      </w:r>
    </w:p>
    <w:p w14:paraId="49688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AM Heath/ANA</w:t>
      </w:r>
    </w:p>
    <w:p w14:paraId="5B7EC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288</w:t>
      </w:r>
      <w:r>
        <w:rPr>
          <w:b/>
          <w:bCs/>
          <w:color w:val="000000"/>
          <w:szCs w:val="21"/>
        </w:rPr>
        <w:t>页</w:t>
      </w:r>
    </w:p>
    <w:p w14:paraId="4AE065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</w:t>
      </w:r>
      <w:r>
        <w:rPr>
          <w:rFonts w:hint="eastAsia"/>
          <w:b/>
          <w:bCs/>
          <w:color w:val="000000"/>
          <w:szCs w:val="21"/>
          <w:lang w:val="en-US" w:eastAsia="zh-CN"/>
        </w:rPr>
        <w:t>16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8</w:t>
      </w:r>
      <w:r>
        <w:rPr>
          <w:b/>
          <w:bCs/>
          <w:color w:val="000000"/>
          <w:szCs w:val="21"/>
        </w:rPr>
        <w:t>月</w:t>
      </w:r>
    </w:p>
    <w:p w14:paraId="04293F3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054D747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D4B2630">
      <w:pPr>
        <w:tabs>
          <w:tab w:val="left" w:pos="341"/>
          <w:tab w:val="left" w:pos="5235"/>
        </w:tabs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青春文学</w:t>
      </w:r>
    </w:p>
    <w:p w14:paraId="532B80D2">
      <w:pPr>
        <w:jc w:val="both"/>
        <w:rPr>
          <w:rFonts w:hint="eastAsia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版权已售：法国，立陶宛，罗马尼亚，西班牙</w:t>
      </w:r>
    </w:p>
    <w:p w14:paraId="55FE18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7F0FB3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center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《无尽的草原》是埃丝特・豪齐格（Esther Hautzig）根据自己的亲身经历创作的小说。故事背景设定在第二次世界大战时期，当时苏联军队占领了波兰东部（现今的立陶宛维尔纽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斯）地区。作者埃丝特和她的家人被当作“资本家”逮捕，随后被流放到西伯利亚。</w:t>
      </w:r>
    </w:p>
    <w:p w14:paraId="0E0B03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center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151B87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center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尽管经历了种种艰难困苦，埃丝特的故事却散发着乐观精神，是人类精神韧性的一个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val="en-US" w:eastAsia="zh-CN"/>
        </w:rPr>
        <w:t>典型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范例。那些被《安妮日记》（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val="en-US" w:eastAsia="zh-CN"/>
        </w:rPr>
        <w:t>The Diary of Anne Frank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）《穿条纹睡衣的男孩》（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val="en-US" w:eastAsia="zh-CN"/>
        </w:rPr>
        <w:t>The Boy in the Striped Pyjamas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）或《偷书贼》（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val="en-US" w:eastAsia="zh-CN"/>
        </w:rPr>
        <w:t>The Book Thief</w:t>
      </w:r>
      <w:r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  <w:t>）所激励的读者也会喜欢这本书。</w:t>
      </w:r>
    </w:p>
    <w:p w14:paraId="53163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04464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内容简介：</w:t>
      </w:r>
    </w:p>
    <w:p w14:paraId="32ED2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76E761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埃丝特・鲁多米恩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lang w:val="en-US" w:eastAsia="zh-CN"/>
        </w:rPr>
        <w:t>Esther Rudomin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是二战期间与家人一起生活在波兰的一个年轻犹太女孩。</w:t>
      </w:r>
    </w:p>
    <w:p w14:paraId="37471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43D6C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1941年，埃丝特十岁时，她和家人因被视为“资本家”而被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lang w:val="en-US" w:eastAsia="zh-CN"/>
        </w:rPr>
        <w:t>俄国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人逮捕，并被流放到西伯利亚。在接下来的五年流亡生活中，他们赤脚挨饿，直到战争结束。该书详细描述了作者一家在西伯利亚的流亡生活。在那里，他们度过了漫长的五年，这五年充满了艰辛。他们要忍受饥饿，甚至连鞋子都没有，生活条件极为恶劣。这段经历就像无尽的草原一样，似乎看不到尽头，充满了绝望和苦难。</w:t>
      </w:r>
    </w:p>
    <w:p w14:paraId="0E370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430DF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当他们返回家乡时，发现他们认识的人中没有一个在大屠杀中幸存下来。</w:t>
      </w:r>
    </w:p>
    <w:p w14:paraId="2C0A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2D4FC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媒体评价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：</w:t>
      </w:r>
    </w:p>
    <w:p w14:paraId="04486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hAnsi="Times New Roman" w:eastAsia="宋体"/>
          <w:bCs/>
          <w:color w:val="000000"/>
          <w:sz w:val="21"/>
          <w:szCs w:val="21"/>
        </w:rPr>
      </w:pPr>
    </w:p>
    <w:p w14:paraId="3838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</w:pP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“散发着乐观精神和人类精神的韧性。”</w:t>
      </w:r>
    </w:p>
    <w:p w14:paraId="35463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righ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——《华盛顿邮报》</w:t>
      </w:r>
    </w:p>
    <w:p w14:paraId="228BB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2C162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作者简介：</w:t>
      </w:r>
    </w:p>
    <w:p w14:paraId="1ADBE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4DA18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Ansi="宋体"/>
          <w:b/>
          <w:bCs/>
          <w:color w:val="000000"/>
          <w:szCs w:val="21"/>
        </w:rPr>
      </w:pP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埃丝特・豪齐格</w:t>
      </w:r>
      <w:r>
        <w:rPr>
          <w:rFonts w:hint="eastAsia"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  <w:lang w:eastAsia="zh-CN"/>
        </w:rPr>
        <w:t>（</w:t>
      </w:r>
      <w:r>
        <w:rPr>
          <w:rFonts w:ascii="Times New Roman" w:hAnsi="Times New Roman" w:eastAsia="宋体" w:cs="Garamond-Bold"/>
          <w:b w:val="0"/>
          <w:bCs w:val="0"/>
          <w:color w:val="000000"/>
          <w:kern w:val="0"/>
          <w:sz w:val="21"/>
          <w:szCs w:val="28"/>
          <w:lang w:val="en-US" w:eastAsia="zh-CN" w:bidi="ar"/>
        </w:rPr>
        <w:t>Esther Hautzig</w:t>
      </w:r>
      <w:r>
        <w:rPr>
          <w:rFonts w:hint="eastAsia"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  <w:lang w:eastAsia="zh-CN"/>
        </w:rPr>
        <w:t>）</w:t>
      </w: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于1930年10月出生在波兰东部（现今的立陶宛维尔纽斯）。1941年，当该地区被苏联军队占领时，埃丝特、她的父母和祖父母被迫背井离乡，流放到西伯利亚，在那里他们在强制劳动营中度过了接下来的五年。战后，一家人返回家乡，1947年，埃丝特作为一名学生前往美国。她广受赞誉的小说《无尽的草原》的灵感就来自于她在战时的艰苦经历。她嫁给了一位音乐会钢琴家，并育有两个孩子</w:t>
      </w:r>
      <w:r>
        <w:rPr>
          <w:rFonts w:hint="eastAsia"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  <w:lang w:eastAsia="zh-CN"/>
        </w:rPr>
        <w:t>，</w:t>
      </w: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于2009年去世。</w:t>
      </w:r>
    </w:p>
    <w:p w14:paraId="6B4BDE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2FEA12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339982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217AA6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95BEDE3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56C20B02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6D2D3B2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7B42D819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4E693962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5CB39A5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506F4F0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5936879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1BFCAED5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47CBE856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749D059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46ECE765">
      <w:pPr>
        <w:shd w:val="clear" w:color="auto" w:fill="FFFFFF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0975F0AD">
      <w:pPr>
        <w:shd w:val="clear" w:color="auto" w:fill="FFFFFF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ECE4E"/>
    <w:p w14:paraId="3EF047AE"/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ram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C33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CE2AC9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B4E64B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F23B0F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hint="eastAsia" w:ascii="方正姚体" w:eastAsia="方正姚体"/>
        <w:sz w:val="18"/>
        <w:szCs w:val="18"/>
      </w:rPr>
      <w:t>www.nurnberg.com.cn</w:t>
    </w:r>
    <w:r>
      <w:rPr>
        <w:rStyle w:val="7"/>
        <w:rFonts w:hint="eastAsia" w:ascii="方正姚体" w:eastAsia="方正姚体"/>
        <w:sz w:val="18"/>
        <w:szCs w:val="18"/>
      </w:rPr>
      <w:fldChar w:fldCharType="end"/>
    </w:r>
  </w:p>
  <w:p w14:paraId="70AF3A80"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08DE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0A93A8"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11E157F"/>
    <w:rsid w:val="18A62A00"/>
    <w:rsid w:val="199F6663"/>
    <w:rsid w:val="1CE73521"/>
    <w:rsid w:val="25C23BD2"/>
    <w:rsid w:val="3A2F3A82"/>
    <w:rsid w:val="3B2C5807"/>
    <w:rsid w:val="41E133F7"/>
    <w:rsid w:val="5FAC32D9"/>
    <w:rsid w:val="6A364708"/>
    <w:rsid w:val="6B7B1257"/>
    <w:rsid w:val="70431C3A"/>
    <w:rsid w:val="71D1391B"/>
    <w:rsid w:val="7A9B6763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1378</Characters>
  <Lines>0</Lines>
  <Paragraphs>0</Paragraphs>
  <TotalTime>3</TotalTime>
  <ScaleCrop>false</ScaleCrop>
  <LinksUpToDate>false</LinksUpToDate>
  <CharactersWithSpaces>1424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辉</cp:lastModifiedBy>
  <dcterms:modified xsi:type="dcterms:W3CDTF">2024-10-22T07:49:58Z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79DFA446BDCF4DFB92791F88531F54CE_13</vt:lpwstr>
  </property>
</Properties>
</file>