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7D" w:rsidRDefault="00042ED5">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335A7D" w:rsidRDefault="00335A7D">
      <w:pPr>
        <w:tabs>
          <w:tab w:val="left" w:pos="341"/>
          <w:tab w:val="left" w:pos="5235"/>
        </w:tabs>
        <w:autoSpaceDE w:val="0"/>
        <w:autoSpaceDN w:val="0"/>
        <w:adjustRightInd w:val="0"/>
        <w:jc w:val="left"/>
        <w:rPr>
          <w:b/>
          <w:bCs/>
          <w:szCs w:val="21"/>
        </w:rPr>
      </w:pPr>
      <w:bookmarkStart w:id="2" w:name="OLE_LINK4"/>
      <w:bookmarkStart w:id="3" w:name="OLE_LINK1"/>
    </w:p>
    <w:p w:rsidR="00335A7D" w:rsidRDefault="00042ED5">
      <w:pPr>
        <w:tabs>
          <w:tab w:val="left" w:pos="341"/>
          <w:tab w:val="left" w:pos="5235"/>
        </w:tabs>
        <w:autoSpaceDE w:val="0"/>
        <w:autoSpaceDN w:val="0"/>
        <w:adjustRightInd w:val="0"/>
        <w:jc w:val="left"/>
        <w:rPr>
          <w:b/>
          <w:bCs/>
          <w:szCs w:val="21"/>
        </w:rPr>
      </w:pPr>
      <w:r>
        <w:rPr>
          <w:rFonts w:hint="eastAsia"/>
          <w:b/>
          <w:bCs/>
          <w:noProof/>
          <w:szCs w:val="21"/>
        </w:rPr>
        <w:drawing>
          <wp:anchor distT="0" distB="0" distL="114300" distR="114300" simplePos="0" relativeHeight="251662336" behindDoc="0" locked="0" layoutInCell="1" allowOverlap="1">
            <wp:simplePos x="0" y="0"/>
            <wp:positionH relativeFrom="column">
              <wp:posOffset>4076700</wp:posOffset>
            </wp:positionH>
            <wp:positionV relativeFrom="paragraph">
              <wp:posOffset>21590</wp:posOffset>
            </wp:positionV>
            <wp:extent cx="1318895" cy="2005330"/>
            <wp:effectExtent l="0" t="0" r="0" b="0"/>
            <wp:wrapSquare wrapText="bothSides"/>
            <wp:docPr id="5" name="图片 5" descr="20160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608156"/>
                    <pic:cNvPicPr>
                      <a:picLocks noChangeAspect="1"/>
                    </pic:cNvPicPr>
                  </pic:nvPicPr>
                  <pic:blipFill>
                    <a:blip r:embed="rId6"/>
                    <a:stretch>
                      <a:fillRect/>
                    </a:stretch>
                  </pic:blipFill>
                  <pic:spPr>
                    <a:xfrm>
                      <a:off x="0" y="0"/>
                      <a:ext cx="1318895" cy="2005330"/>
                    </a:xfrm>
                    <a:prstGeom prst="rect">
                      <a:avLst/>
                    </a:prstGeom>
                  </pic:spPr>
                </pic:pic>
              </a:graphicData>
            </a:graphic>
            <wp14:sizeRelH relativeFrom="margin">
              <wp14:pctWidth>0</wp14:pctWidth>
            </wp14:sizeRelH>
            <wp14:sizeRelV relativeFrom="margin">
              <wp14:pctHeight>0</wp14:pctHeight>
            </wp14:sizeRelV>
          </wp:anchor>
        </w:drawing>
      </w:r>
      <w:r>
        <w:rPr>
          <w:b/>
          <w:bCs/>
          <w:szCs w:val="21"/>
        </w:rPr>
        <w:t>中文书名</w:t>
      </w:r>
      <w:r>
        <w:rPr>
          <w:rFonts w:hint="eastAsia"/>
          <w:b/>
          <w:bCs/>
          <w:szCs w:val="21"/>
        </w:rPr>
        <w:t>：《孩提岁月》</w:t>
      </w:r>
    </w:p>
    <w:p w:rsidR="00335A7D" w:rsidRDefault="00042ED5">
      <w:pPr>
        <w:tabs>
          <w:tab w:val="left" w:pos="341"/>
          <w:tab w:val="left" w:pos="5235"/>
        </w:tabs>
        <w:jc w:val="left"/>
        <w:rPr>
          <w:b/>
          <w:bCs/>
          <w:i/>
          <w:iCs/>
          <w:szCs w:val="21"/>
        </w:rPr>
      </w:pPr>
      <w:r>
        <w:rPr>
          <w:b/>
          <w:bCs/>
          <w:szCs w:val="21"/>
        </w:rPr>
        <w:t>英文书名：</w:t>
      </w:r>
      <w:r>
        <w:rPr>
          <w:b/>
          <w:bCs/>
          <w:i/>
          <w:iCs/>
          <w:szCs w:val="21"/>
        </w:rPr>
        <w:t>Time of The Child   </w:t>
      </w:r>
    </w:p>
    <w:p w:rsidR="00335A7D" w:rsidRDefault="00042ED5">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Niall Williams</w:t>
      </w:r>
      <w:r>
        <w:rPr>
          <w:rFonts w:hint="eastAsia"/>
          <w:b/>
          <w:bCs/>
          <w:szCs w:val="21"/>
        </w:rPr>
        <w:t xml:space="preserve"> </w:t>
      </w:r>
      <w:r>
        <w:rPr>
          <w:b/>
          <w:bCs/>
          <w:szCs w:val="21"/>
        </w:rPr>
        <w:t xml:space="preserve"> </w:t>
      </w:r>
    </w:p>
    <w:p w:rsidR="00335A7D" w:rsidRDefault="00042ED5">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Bloomsbury</w:t>
      </w:r>
    </w:p>
    <w:p w:rsidR="00335A7D" w:rsidRDefault="00042ED5">
      <w:pPr>
        <w:tabs>
          <w:tab w:val="left" w:pos="341"/>
          <w:tab w:val="left" w:pos="5235"/>
        </w:tabs>
        <w:rPr>
          <w:b/>
          <w:bCs/>
          <w:szCs w:val="21"/>
        </w:rPr>
      </w:pPr>
      <w:r>
        <w:rPr>
          <w:b/>
          <w:bCs/>
          <w:szCs w:val="21"/>
        </w:rPr>
        <w:t>代理公司：</w:t>
      </w:r>
      <w:r>
        <w:rPr>
          <w:rFonts w:hint="eastAsia"/>
          <w:b/>
          <w:bCs/>
          <w:szCs w:val="21"/>
        </w:rPr>
        <w:t>PFD/</w:t>
      </w:r>
      <w:r>
        <w:rPr>
          <w:b/>
          <w:bCs/>
          <w:szCs w:val="21"/>
        </w:rPr>
        <w:t>ANA</w:t>
      </w:r>
      <w:r>
        <w:rPr>
          <w:rFonts w:hint="eastAsia"/>
          <w:b/>
          <w:bCs/>
          <w:szCs w:val="21"/>
        </w:rPr>
        <w:t>/</w:t>
      </w:r>
      <w:r w:rsidR="0075248E">
        <w:rPr>
          <w:rFonts w:hint="eastAsia"/>
          <w:b/>
          <w:bCs/>
          <w:szCs w:val="21"/>
        </w:rPr>
        <w:t>Sharon</w:t>
      </w:r>
    </w:p>
    <w:p w:rsidR="00335A7D" w:rsidRDefault="00042ED5">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4</w:t>
      </w:r>
      <w:r>
        <w:rPr>
          <w:b/>
          <w:bCs/>
          <w:szCs w:val="21"/>
        </w:rPr>
        <w:t>年</w:t>
      </w:r>
      <w:r>
        <w:rPr>
          <w:rFonts w:hint="eastAsia"/>
          <w:b/>
          <w:bCs/>
          <w:szCs w:val="21"/>
        </w:rPr>
        <w:t>10</w:t>
      </w:r>
      <w:r>
        <w:rPr>
          <w:rFonts w:hint="eastAsia"/>
          <w:b/>
          <w:bCs/>
          <w:szCs w:val="21"/>
        </w:rPr>
        <w:t>月</w:t>
      </w:r>
    </w:p>
    <w:p w:rsidR="00335A7D" w:rsidRDefault="00042ED5">
      <w:pPr>
        <w:tabs>
          <w:tab w:val="left" w:pos="341"/>
          <w:tab w:val="left" w:pos="5235"/>
        </w:tabs>
        <w:rPr>
          <w:b/>
          <w:bCs/>
          <w:szCs w:val="21"/>
        </w:rPr>
      </w:pPr>
      <w:r>
        <w:rPr>
          <w:b/>
          <w:bCs/>
          <w:szCs w:val="21"/>
        </w:rPr>
        <w:t>代理地区：中国大陆、台湾</w:t>
      </w:r>
    </w:p>
    <w:p w:rsidR="00335A7D" w:rsidRDefault="00042ED5">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304</w:t>
      </w:r>
      <w:r>
        <w:rPr>
          <w:rFonts w:hint="eastAsia"/>
          <w:b/>
          <w:bCs/>
          <w:szCs w:val="21"/>
        </w:rPr>
        <w:t>页</w:t>
      </w:r>
    </w:p>
    <w:p w:rsidR="00335A7D" w:rsidRDefault="00042ED5">
      <w:pPr>
        <w:tabs>
          <w:tab w:val="left" w:pos="341"/>
          <w:tab w:val="left" w:pos="5235"/>
        </w:tabs>
        <w:rPr>
          <w:b/>
          <w:bCs/>
          <w:szCs w:val="21"/>
        </w:rPr>
      </w:pPr>
      <w:r>
        <w:rPr>
          <w:b/>
          <w:bCs/>
          <w:szCs w:val="21"/>
        </w:rPr>
        <w:t>审读资料：</w:t>
      </w:r>
      <w:r>
        <w:rPr>
          <w:rFonts w:hint="eastAsia"/>
          <w:b/>
          <w:bCs/>
          <w:szCs w:val="21"/>
        </w:rPr>
        <w:t>电子稿</w:t>
      </w:r>
    </w:p>
    <w:p w:rsidR="00335A7D" w:rsidRDefault="00042ED5">
      <w:pPr>
        <w:rPr>
          <w:b/>
          <w:bCs/>
          <w:szCs w:val="21"/>
        </w:rPr>
      </w:pPr>
      <w:r>
        <w:rPr>
          <w:b/>
          <w:bCs/>
          <w:szCs w:val="21"/>
        </w:rPr>
        <w:t>类</w:t>
      </w:r>
      <w:r>
        <w:rPr>
          <w:b/>
          <w:bCs/>
          <w:szCs w:val="21"/>
        </w:rPr>
        <w:t xml:space="preserve">    </w:t>
      </w:r>
      <w:r>
        <w:rPr>
          <w:b/>
          <w:bCs/>
          <w:szCs w:val="21"/>
        </w:rPr>
        <w:t>型：</w:t>
      </w:r>
      <w:r>
        <w:rPr>
          <w:rFonts w:hint="eastAsia"/>
          <w:b/>
          <w:bCs/>
          <w:szCs w:val="21"/>
        </w:rPr>
        <w:t>文学小说</w:t>
      </w:r>
    </w:p>
    <w:p w:rsidR="00335A7D" w:rsidRDefault="00042ED5">
      <w:pPr>
        <w:rPr>
          <w:b/>
          <w:color w:val="FF0000"/>
          <w:szCs w:val="21"/>
        </w:rPr>
      </w:pPr>
      <w:r>
        <w:rPr>
          <w:rFonts w:hint="eastAsia"/>
          <w:b/>
          <w:color w:val="FF0000"/>
          <w:szCs w:val="21"/>
        </w:rPr>
        <w:t>版权已授：德国、希腊</w:t>
      </w:r>
    </w:p>
    <w:p w:rsidR="00335A7D" w:rsidRDefault="00335A7D">
      <w:pPr>
        <w:rPr>
          <w:bCs/>
          <w:color w:val="FF0000"/>
          <w:szCs w:val="21"/>
        </w:rPr>
      </w:pPr>
    </w:p>
    <w:p w:rsidR="00876106" w:rsidRDefault="00876106">
      <w:pPr>
        <w:rPr>
          <w:bCs/>
          <w:color w:val="FF0000"/>
          <w:szCs w:val="21"/>
        </w:rPr>
      </w:pPr>
    </w:p>
    <w:p w:rsidR="00335A7D" w:rsidRDefault="00042ED5">
      <w:pPr>
        <w:autoSpaceDE w:val="0"/>
        <w:autoSpaceDN w:val="0"/>
        <w:adjustRightInd w:val="0"/>
        <w:rPr>
          <w:b/>
          <w:bCs/>
          <w:kern w:val="0"/>
          <w:szCs w:val="21"/>
        </w:rPr>
      </w:pPr>
      <w:r>
        <w:rPr>
          <w:b/>
          <w:bCs/>
          <w:kern w:val="0"/>
          <w:szCs w:val="21"/>
          <w:lang w:val="zh-CN"/>
        </w:rPr>
        <w:t>内容简介</w:t>
      </w:r>
      <w:r>
        <w:rPr>
          <w:b/>
          <w:bCs/>
          <w:kern w:val="0"/>
          <w:szCs w:val="21"/>
        </w:rPr>
        <w:t>：</w:t>
      </w:r>
    </w:p>
    <w:p w:rsidR="00876106" w:rsidRDefault="00876106" w:rsidP="005B3517">
      <w:pPr>
        <w:widowControl/>
        <w:shd w:val="clear" w:color="auto" w:fill="FFFFFF"/>
        <w:rPr>
          <w:color w:val="000000"/>
          <w:szCs w:val="21"/>
        </w:rPr>
      </w:pPr>
    </w:p>
    <w:p w:rsidR="00335A7D" w:rsidRDefault="00042ED5">
      <w:pPr>
        <w:autoSpaceDE w:val="0"/>
        <w:autoSpaceDN w:val="0"/>
        <w:adjustRightInd w:val="0"/>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《孩提岁月》的故事发生在《这就是幸福》（</w:t>
      </w:r>
      <w:r>
        <w:rPr>
          <w:i/>
          <w:iCs/>
          <w:color w:val="000000"/>
          <w:kern w:val="0"/>
          <w:szCs w:val="21"/>
          <w:shd w:val="clear" w:color="auto" w:fill="FFFFFF"/>
          <w:lang w:bidi="ar"/>
        </w:rPr>
        <w:t>This is Happiness</w:t>
      </w:r>
      <w:r>
        <w:rPr>
          <w:rFonts w:asciiTheme="minorEastAsia" w:eastAsiaTheme="minorEastAsia" w:hAnsiTheme="minorEastAsia" w:hint="eastAsia"/>
          <w:kern w:val="0"/>
          <w:szCs w:val="21"/>
        </w:rPr>
        <w:t>）四年之后，我们将再次回到迷人的法哈，这时现代文明已经开始逐渐渗透这个宁静的教区。自《这就是幸福》出版以来，尼尔收到了来自世界各地数千封电子邮件，读者都说法哈简直让他们流连忘返，现在，这些忠实粉丝和更多的读者可以通过《孩提岁月》这本书再次进入那个世界。《孩提岁月》从罗尼和她的父亲特洛伊博士的视角出发，呈现了一个家庭和生活的延续。</w:t>
      </w:r>
    </w:p>
    <w:p w:rsidR="00335A7D" w:rsidRDefault="00042ED5">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p w:rsidR="00335A7D" w:rsidRDefault="00042ED5">
      <w:pPr>
        <w:autoSpaceDE w:val="0"/>
        <w:autoSpaceDN w:val="0"/>
        <w:adjustRightInd w:val="0"/>
        <w:ind w:firstLineChars="200" w:firstLine="422"/>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尼尔曾这样评价这本书：</w:t>
      </w:r>
    </w:p>
    <w:p w:rsidR="00335A7D" w:rsidRDefault="00042ED5">
      <w:pPr>
        <w:autoSpaceDE w:val="0"/>
        <w:autoSpaceDN w:val="0"/>
        <w:adjustRightInd w:val="0"/>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和《这就是幸福》不同，只是两个故事发生在同一个地方，围绕着同样的人。四年后，教区通了电，有了第一台电视机，人们开始关注美国。现代文明逐渐渗入人们的生活。我认为这是法哈系列小说的下一部，追溯这个西方教区二十世纪下半叶的历史，与前一部共同构成一部西方世界的爱情史。在这本小说中，不再是浪漫的爱情，而是父母和孩子之间的爱。希望各位享受再次回到法哈。</w:t>
      </w:r>
    </w:p>
    <w:p w:rsidR="00335A7D" w:rsidRDefault="00335A7D">
      <w:pPr>
        <w:autoSpaceDE w:val="0"/>
        <w:autoSpaceDN w:val="0"/>
        <w:adjustRightInd w:val="0"/>
        <w:rPr>
          <w:rFonts w:asciiTheme="minorEastAsia" w:eastAsiaTheme="minorEastAsia" w:hAnsiTheme="minorEastAsia"/>
          <w:kern w:val="0"/>
          <w:szCs w:val="21"/>
        </w:rPr>
      </w:pPr>
    </w:p>
    <w:p w:rsidR="00335A7D" w:rsidRDefault="00042ED5">
      <w:pPr>
        <w:autoSpaceDE w:val="0"/>
        <w:autoSpaceDN w:val="0"/>
        <w:adjustRightInd w:val="0"/>
        <w:ind w:firstLineChars="200" w:firstLine="422"/>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阿莱格拉·勒·法努（</w:t>
      </w:r>
      <w:r>
        <w:rPr>
          <w:b/>
          <w:bCs/>
          <w:color w:val="000000"/>
          <w:kern w:val="0"/>
          <w:szCs w:val="21"/>
          <w:shd w:val="clear" w:color="auto" w:fill="FFFFFF"/>
          <w:lang w:bidi="ar"/>
        </w:rPr>
        <w:t>Allegra Le Fanu</w:t>
      </w:r>
      <w:r>
        <w:rPr>
          <w:rFonts w:asciiTheme="minorEastAsia" w:eastAsiaTheme="minorEastAsia" w:hAnsiTheme="minorEastAsia" w:hint="eastAsia"/>
          <w:b/>
          <w:bCs/>
          <w:kern w:val="0"/>
          <w:szCs w:val="21"/>
        </w:rPr>
        <w:t>）评价：</w:t>
      </w:r>
    </w:p>
    <w:p w:rsidR="00335A7D" w:rsidRDefault="00042ED5">
      <w:pPr>
        <w:autoSpaceDE w:val="0"/>
        <w:autoSpaceDN w:val="0"/>
        <w:adjustRightInd w:val="0"/>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很少有小说家真正从生活中创造了艺术，尼尔就是这少数人之一。在《雨的历史》（</w:t>
      </w:r>
      <w:r>
        <w:rPr>
          <w:i/>
          <w:color w:val="000000"/>
          <w:kern w:val="0"/>
          <w:szCs w:val="21"/>
          <w:shd w:val="clear" w:color="auto" w:fill="FFFFFF"/>
          <w:lang w:bidi="ar"/>
        </w:rPr>
        <w:t>History of the Rain</w:t>
      </w:r>
      <w:r>
        <w:rPr>
          <w:rFonts w:asciiTheme="minorEastAsia" w:eastAsiaTheme="minorEastAsia" w:hAnsiTheme="minorEastAsia" w:hint="eastAsia"/>
          <w:kern w:val="0"/>
          <w:szCs w:val="21"/>
        </w:rPr>
        <w:t>）出版近十年后的今天，四季分明、空气永远清新的法哈依然会让人心动不已。尼尔写出了一本充满惊奇、魅力和深邃的奇书</w:t>
      </w:r>
    </w:p>
    <w:p w:rsidR="00335A7D" w:rsidRDefault="00335A7D">
      <w:pPr>
        <w:autoSpaceDE w:val="0"/>
        <w:autoSpaceDN w:val="0"/>
        <w:adjustRightInd w:val="0"/>
        <w:rPr>
          <w:kern w:val="0"/>
          <w:szCs w:val="21"/>
        </w:rPr>
      </w:pPr>
    </w:p>
    <w:p w:rsidR="00335A7D" w:rsidRDefault="00042ED5">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rsidR="00335A7D" w:rsidRDefault="00335A7D">
      <w:pPr>
        <w:autoSpaceDE w:val="0"/>
        <w:autoSpaceDN w:val="0"/>
        <w:adjustRightInd w:val="0"/>
        <w:rPr>
          <w:kern w:val="0"/>
          <w:szCs w:val="21"/>
          <w:lang w:val="en-GB"/>
        </w:rPr>
      </w:pPr>
    </w:p>
    <w:p w:rsidR="00335A7D" w:rsidRDefault="00042ED5">
      <w:pPr>
        <w:shd w:val="clear" w:color="auto" w:fill="FFFFFF"/>
        <w:ind w:firstLineChars="200" w:firstLine="420"/>
        <w:rPr>
          <w:rStyle w:val="a-text-italic"/>
          <w:rFonts w:asciiTheme="minorEastAsia" w:eastAsiaTheme="minorEastAsia" w:hAnsiTheme="minorEastAsia" w:cs="Arial"/>
          <w:iCs/>
          <w:color w:val="0F1111"/>
          <w:szCs w:val="21"/>
          <w:shd w:val="clear" w:color="auto" w:fill="FFFFFF"/>
        </w:rPr>
      </w:pPr>
      <w:bookmarkStart w:id="4" w:name="OLE_LINK45"/>
      <w:bookmarkStart w:id="5" w:name="OLE_LINK43"/>
      <w:bookmarkStart w:id="6" w:name="OLE_LINK38"/>
      <w:bookmarkStart w:id="7" w:name="OLE_LINK44"/>
      <w:bookmarkEnd w:id="2"/>
      <w:bookmarkEnd w:id="3"/>
      <w:r>
        <w:rPr>
          <w:rStyle w:val="ab"/>
          <w:rFonts w:eastAsia="Microsoft YaHei UI"/>
          <w:b/>
          <w:bCs/>
          <w:noProof/>
          <w:color w:val="000000"/>
          <w:szCs w:val="21"/>
          <w:shd w:val="clear" w:color="auto" w:fill="FFFFFF"/>
        </w:rPr>
        <w:drawing>
          <wp:anchor distT="0" distB="0" distL="114300" distR="114300" simplePos="0" relativeHeight="251659264" behindDoc="0" locked="0" layoutInCell="1" allowOverlap="1">
            <wp:simplePos x="0" y="0"/>
            <wp:positionH relativeFrom="column">
              <wp:posOffset>5715</wp:posOffset>
            </wp:positionH>
            <wp:positionV relativeFrom="paragraph">
              <wp:posOffset>97155</wp:posOffset>
            </wp:positionV>
            <wp:extent cx="1073150" cy="1073785"/>
            <wp:effectExtent l="0" t="0" r="0" b="0"/>
            <wp:wrapSquare wrapText="bothSides"/>
            <wp:docPr id="2" name="图片 34" descr="D:\安德鲁\书讯\230815\519sBMikqoL._SX300_CR0,0,300,300_.jpg519sBMikqoL._SX300_CR0,0,300,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D:\安德鲁\书讯\230815\519sBMikqoL._SX300_CR0,0,300,300_.jpg519sBMikqoL._SX300_CR0,0,300,300_"/>
                    <pic:cNvPicPr>
                      <a:picLocks noChangeAspect="1"/>
                    </pic:cNvPicPr>
                  </pic:nvPicPr>
                  <pic:blipFill>
                    <a:blip r:embed="rId7"/>
                    <a:srcRect/>
                    <a:stretch>
                      <a:fillRect/>
                    </a:stretch>
                  </pic:blipFill>
                  <pic:spPr>
                    <a:xfrm>
                      <a:off x="0" y="0"/>
                      <a:ext cx="1073150" cy="1073785"/>
                    </a:xfrm>
                    <a:prstGeom prst="rect">
                      <a:avLst/>
                    </a:prstGeom>
                    <a:noFill/>
                    <a:ln>
                      <a:noFill/>
                    </a:ln>
                  </pic:spPr>
                </pic:pic>
              </a:graphicData>
            </a:graphic>
          </wp:anchor>
        </w:drawing>
      </w:r>
      <w:hyperlink r:id="rId8" w:history="1">
        <w:r>
          <w:rPr>
            <w:rStyle w:val="ab"/>
            <w:rFonts w:asciiTheme="minorEastAsia" w:eastAsiaTheme="minorEastAsia" w:hAnsiTheme="minorEastAsia" w:cs="Arial" w:hint="eastAsia"/>
            <w:b/>
            <w:bCs/>
            <w:iCs/>
            <w:color w:val="0F1111"/>
            <w:szCs w:val="21"/>
            <w:shd w:val="clear" w:color="auto" w:fill="FFFFFF"/>
          </w:rPr>
          <w:t>尼尔</w:t>
        </w:r>
        <w:r>
          <w:rPr>
            <w:rStyle w:val="ab"/>
            <w:rFonts w:asciiTheme="minorEastAsia" w:eastAsiaTheme="minorEastAsia" w:hAnsiTheme="minorEastAsia" w:hint="eastAsia"/>
            <w:b/>
            <w:bCs/>
            <w:kern w:val="0"/>
            <w:szCs w:val="21"/>
          </w:rPr>
          <w:t>·</w:t>
        </w:r>
        <w:r>
          <w:rPr>
            <w:rStyle w:val="ab"/>
            <w:rFonts w:asciiTheme="minorEastAsia" w:eastAsiaTheme="minorEastAsia" w:hAnsiTheme="minorEastAsia" w:cs="Arial" w:hint="eastAsia"/>
            <w:b/>
            <w:bCs/>
            <w:iCs/>
            <w:color w:val="0F1111"/>
            <w:szCs w:val="21"/>
            <w:shd w:val="clear" w:color="auto" w:fill="FFFFFF"/>
          </w:rPr>
          <w:t>威廉姆斯（</w:t>
        </w:r>
        <w:r>
          <w:rPr>
            <w:rStyle w:val="ab"/>
            <w:rFonts w:eastAsia="Arial"/>
            <w:b/>
            <w:bCs/>
            <w:color w:val="0F1111"/>
            <w:szCs w:val="21"/>
            <w:shd w:val="clear" w:color="auto" w:fill="FFFFFF"/>
          </w:rPr>
          <w:t>Niall Williams</w:t>
        </w:r>
        <w:r>
          <w:rPr>
            <w:rStyle w:val="ab"/>
            <w:rFonts w:asciiTheme="minorEastAsia" w:eastAsiaTheme="minorEastAsia" w:hAnsiTheme="minorEastAsia" w:cs="Arial" w:hint="eastAsia"/>
            <w:b/>
            <w:bCs/>
            <w:iCs/>
            <w:color w:val="0F1111"/>
            <w:szCs w:val="21"/>
            <w:shd w:val="clear" w:color="auto" w:fill="FFFFFF"/>
          </w:rPr>
          <w:t>）</w:t>
        </w:r>
      </w:hyperlink>
      <w:r>
        <w:rPr>
          <w:rStyle w:val="a-text-italic"/>
          <w:rFonts w:asciiTheme="minorEastAsia" w:eastAsiaTheme="minorEastAsia" w:hAnsiTheme="minorEastAsia" w:cs="Arial" w:hint="eastAsia"/>
          <w:iCs/>
          <w:color w:val="0F1111"/>
          <w:szCs w:val="21"/>
          <w:shd w:val="clear" w:color="auto" w:fill="FFFFFF"/>
        </w:rPr>
        <w:t>1958年出生于都柏林，曾在都柏林大学学院学习英语和法语文学，毕业后获得美国现代文学硕士学位。1980年，他搬到纽约，并与克里斯蒂娜</w:t>
      </w:r>
      <w:r>
        <w:rPr>
          <w:rFonts w:asciiTheme="minorEastAsia" w:eastAsiaTheme="minorEastAsia" w:hAnsiTheme="minorEastAsia" w:hint="eastAsia"/>
          <w:bCs/>
          <w:kern w:val="0"/>
          <w:szCs w:val="21"/>
        </w:rPr>
        <w:t>·</w:t>
      </w:r>
      <w:r>
        <w:rPr>
          <w:rStyle w:val="a-text-italic"/>
          <w:rFonts w:asciiTheme="minorEastAsia" w:eastAsiaTheme="minorEastAsia" w:hAnsiTheme="minorEastAsia" w:cs="Arial" w:hint="eastAsia"/>
          <w:iCs/>
          <w:color w:val="0F1111"/>
          <w:szCs w:val="21"/>
          <w:shd w:val="clear" w:color="auto" w:fill="FFFFFF"/>
        </w:rPr>
        <w:t>布林（</w:t>
      </w:r>
      <w:r>
        <w:rPr>
          <w:rStyle w:val="a-text-italic"/>
          <w:rFonts w:eastAsiaTheme="minorEastAsia"/>
          <w:iCs/>
          <w:color w:val="0F1111"/>
          <w:szCs w:val="21"/>
          <w:shd w:val="clear" w:color="auto" w:fill="FFFFFF"/>
        </w:rPr>
        <w:t>Christine Breen</w:t>
      </w:r>
      <w:r>
        <w:rPr>
          <w:rStyle w:val="a-text-italic"/>
          <w:rFonts w:asciiTheme="minorEastAsia" w:eastAsiaTheme="minorEastAsia" w:hAnsiTheme="minorEastAsia" w:cs="Arial" w:hint="eastAsia"/>
          <w:iCs/>
          <w:color w:val="0F1111"/>
          <w:szCs w:val="21"/>
          <w:shd w:val="clear" w:color="auto" w:fill="FFFFFF"/>
        </w:rPr>
        <w:t>）结婚，后来，他在纽约一家图书公司撰写文案。1985年，他和布林离开美国，试图在爱尔兰以作家的身份生活。1987年，他们搬到了克莱尔西部的小屋，那里曾是布林祖父居住之处。尼尔的前四本书都是与妻子共同创作的，讲述了两人在克莱尔西部基尔图珀的生活。1991年，尼尔的第一部剧本《墨菲倡议》（</w:t>
      </w:r>
      <w:r>
        <w:rPr>
          <w:rFonts w:eastAsia="Arial"/>
          <w:i/>
          <w:color w:val="0F1111"/>
          <w:szCs w:val="21"/>
          <w:shd w:val="clear" w:color="auto" w:fill="FFFFFF"/>
        </w:rPr>
        <w:t xml:space="preserve">The </w:t>
      </w:r>
      <w:r>
        <w:rPr>
          <w:rFonts w:eastAsia="Arial"/>
          <w:i/>
          <w:color w:val="0F1111"/>
          <w:szCs w:val="21"/>
          <w:shd w:val="clear" w:color="auto" w:fill="FFFFFF"/>
        </w:rPr>
        <w:lastRenderedPageBreak/>
        <w:t>Murphy Initiative</w:t>
      </w:r>
      <w:r>
        <w:rPr>
          <w:rStyle w:val="a-text-italic"/>
          <w:rFonts w:asciiTheme="minorEastAsia" w:eastAsiaTheme="minorEastAsia" w:hAnsiTheme="minorEastAsia" w:cs="Arial" w:hint="eastAsia"/>
          <w:iCs/>
          <w:color w:val="0F1111"/>
          <w:szCs w:val="21"/>
          <w:shd w:val="clear" w:color="auto" w:fill="FFFFFF"/>
        </w:rPr>
        <w:t>）在都柏林修道院剧院上演。1995年，第二部剧本《有点像天堂》（</w:t>
      </w:r>
      <w:r>
        <w:rPr>
          <w:rStyle w:val="a-text-italic"/>
          <w:rFonts w:eastAsiaTheme="minorEastAsia"/>
          <w:i/>
          <w:color w:val="0F1111"/>
          <w:szCs w:val="21"/>
          <w:shd w:val="clear" w:color="auto" w:fill="FFFFFF"/>
        </w:rPr>
        <w:t>A Little Like Paradise</w:t>
      </w:r>
      <w:r>
        <w:rPr>
          <w:rStyle w:val="a-text-italic"/>
          <w:rFonts w:asciiTheme="minorEastAsia" w:eastAsiaTheme="minorEastAsia" w:hAnsiTheme="minorEastAsia" w:cs="Arial" w:hint="eastAsia"/>
          <w:iCs/>
          <w:color w:val="0F1111"/>
          <w:szCs w:val="21"/>
          <w:shd w:val="clear" w:color="auto" w:fill="FFFFFF"/>
        </w:rPr>
        <w:t>）在阿比剧院的孔雀舞台上演；第三部剧本《今夜你的样子》（</w:t>
      </w:r>
      <w:r>
        <w:rPr>
          <w:rFonts w:eastAsia="Arial"/>
          <w:i/>
          <w:color w:val="0F1111"/>
          <w:szCs w:val="21"/>
          <w:shd w:val="clear" w:color="auto" w:fill="FFFFFF"/>
        </w:rPr>
        <w:t>The Way You Look Tonight</w:t>
      </w:r>
      <w:r>
        <w:rPr>
          <w:rStyle w:val="a-text-italic"/>
          <w:rFonts w:asciiTheme="minorEastAsia" w:eastAsiaTheme="minorEastAsia" w:hAnsiTheme="minorEastAsia" w:cs="Arial" w:hint="eastAsia"/>
          <w:iCs/>
          <w:color w:val="0F1111"/>
          <w:szCs w:val="21"/>
          <w:shd w:val="clear" w:color="auto" w:fill="FFFFFF"/>
        </w:rPr>
        <w:t>）于1999年由戈尔韦的德鲁伊剧团制作。</w:t>
      </w:r>
    </w:p>
    <w:p w:rsidR="00335A7D" w:rsidRDefault="00335A7D">
      <w:pPr>
        <w:shd w:val="clear" w:color="auto" w:fill="FFFFFF"/>
        <w:ind w:firstLineChars="200" w:firstLine="420"/>
        <w:rPr>
          <w:rStyle w:val="a-text-italic"/>
          <w:rFonts w:eastAsiaTheme="minorEastAsia" w:cs="Arial"/>
          <w:iCs/>
          <w:color w:val="0F1111"/>
          <w:szCs w:val="21"/>
          <w:shd w:val="clear" w:color="auto" w:fill="FFFFFF"/>
        </w:rPr>
      </w:pPr>
    </w:p>
    <w:p w:rsidR="00335A7D" w:rsidRDefault="00042ED5">
      <w:pPr>
        <w:shd w:val="clear" w:color="auto" w:fill="FFFFFF"/>
        <w:ind w:firstLineChars="200" w:firstLine="420"/>
        <w:rPr>
          <w:rStyle w:val="a-text-italic"/>
          <w:rFonts w:eastAsiaTheme="minorEastAsia" w:cs="Arial"/>
          <w:iCs/>
          <w:color w:val="0F1111"/>
          <w:szCs w:val="21"/>
          <w:shd w:val="clear" w:color="auto" w:fill="FFFFFF"/>
        </w:rPr>
      </w:pPr>
      <w:r>
        <w:rPr>
          <w:rStyle w:val="a-text-italic"/>
          <w:rFonts w:eastAsiaTheme="minorEastAsia" w:cs="Arial" w:hint="eastAsia"/>
          <w:iCs/>
          <w:color w:val="0F1111"/>
          <w:szCs w:val="21"/>
          <w:shd w:val="clear" w:color="auto" w:fill="FFFFFF"/>
        </w:rPr>
        <w:t>尼尔的第一部小说是《四封情书》（</w:t>
      </w:r>
      <w:r>
        <w:rPr>
          <w:rStyle w:val="a-text-italic"/>
          <w:rFonts w:eastAsiaTheme="minorEastAsia" w:cs="Arial" w:hint="eastAsia"/>
          <w:iCs/>
          <w:color w:val="0F1111"/>
          <w:szCs w:val="21"/>
          <w:shd w:val="clear" w:color="auto" w:fill="FFFFFF"/>
        </w:rPr>
        <w:t>FOUR LETTERS OF LOVE</w:t>
      </w:r>
      <w:r>
        <w:rPr>
          <w:rStyle w:val="a-text-italic"/>
          <w:rFonts w:eastAsiaTheme="minorEastAsia" w:cs="Arial" w:hint="eastAsia"/>
          <w:iCs/>
          <w:color w:val="0F1111"/>
          <w:szCs w:val="21"/>
          <w:shd w:val="clear" w:color="auto" w:fill="FFFFFF"/>
        </w:rPr>
        <w:t>）</w:t>
      </w:r>
      <w:r>
        <w:rPr>
          <w:rStyle w:val="a-text-italic"/>
          <w:rFonts w:eastAsiaTheme="minorEastAsia" w:cs="Arial" w:hint="eastAsia"/>
          <w:iCs/>
          <w:color w:val="0F1111"/>
          <w:szCs w:val="21"/>
          <w:shd w:val="clear" w:color="auto" w:fill="FFFFFF"/>
        </w:rPr>
        <w:t>1997</w:t>
      </w:r>
      <w:r>
        <w:rPr>
          <w:rStyle w:val="a-text-italic"/>
          <w:rFonts w:eastAsiaTheme="minorEastAsia" w:cs="Arial" w:hint="eastAsia"/>
          <w:iCs/>
          <w:color w:val="0F1111"/>
          <w:szCs w:val="21"/>
          <w:shd w:val="clear" w:color="auto" w:fill="FFFFFF"/>
        </w:rPr>
        <w:t>年出版后来成为国际畅销书，已在</w:t>
      </w:r>
      <w:r>
        <w:rPr>
          <w:rStyle w:val="a-text-italic"/>
          <w:rFonts w:eastAsiaTheme="minorEastAsia" w:cs="Arial" w:hint="eastAsia"/>
          <w:iCs/>
          <w:color w:val="0F1111"/>
          <w:szCs w:val="21"/>
          <w:shd w:val="clear" w:color="auto" w:fill="FFFFFF"/>
        </w:rPr>
        <w:t>20</w:t>
      </w:r>
      <w:r>
        <w:rPr>
          <w:rStyle w:val="a-text-italic"/>
          <w:rFonts w:eastAsiaTheme="minorEastAsia" w:cs="Arial" w:hint="eastAsia"/>
          <w:iCs/>
          <w:color w:val="0F1111"/>
          <w:szCs w:val="21"/>
          <w:shd w:val="clear" w:color="auto" w:fill="FFFFFF"/>
        </w:rPr>
        <w:t>多个国家出版，</w:t>
      </w:r>
      <w:r>
        <w:rPr>
          <w:rStyle w:val="a-text-italic"/>
          <w:rFonts w:eastAsiaTheme="minorEastAsia" w:cs="Arial" w:hint="eastAsia"/>
          <w:iCs/>
          <w:color w:val="0F1111"/>
          <w:szCs w:val="21"/>
          <w:shd w:val="clear" w:color="auto" w:fill="FFFFFF"/>
        </w:rPr>
        <w:t>2016</w:t>
      </w:r>
      <w:r>
        <w:rPr>
          <w:rStyle w:val="a-text-italic"/>
          <w:rFonts w:eastAsiaTheme="minorEastAsia" w:cs="Arial" w:hint="eastAsia"/>
          <w:iCs/>
          <w:color w:val="0F1111"/>
          <w:szCs w:val="21"/>
          <w:shd w:val="clear" w:color="auto" w:fill="FFFFFF"/>
        </w:rPr>
        <w:t>年又重新发行；第二部小说《如在天堂》（</w:t>
      </w:r>
      <w:r>
        <w:rPr>
          <w:rStyle w:val="a-text-italic"/>
          <w:rFonts w:eastAsiaTheme="minorEastAsia" w:cs="Arial" w:hint="eastAsia"/>
          <w:iCs/>
          <w:color w:val="0F1111"/>
          <w:szCs w:val="21"/>
          <w:shd w:val="clear" w:color="auto" w:fill="FFFFFF"/>
        </w:rPr>
        <w:t>AS IT IS IN HEAVEN</w:t>
      </w:r>
      <w:r>
        <w:rPr>
          <w:rStyle w:val="a-text-italic"/>
          <w:rFonts w:eastAsiaTheme="minorEastAsia" w:cs="Arial" w:hint="eastAsia"/>
          <w:iCs/>
          <w:color w:val="0F1111"/>
          <w:szCs w:val="21"/>
          <w:shd w:val="clear" w:color="auto" w:fill="FFFFFF"/>
        </w:rPr>
        <w:t>）于</w:t>
      </w:r>
      <w:r>
        <w:rPr>
          <w:rStyle w:val="a-text-italic"/>
          <w:rFonts w:eastAsiaTheme="minorEastAsia" w:cs="Arial" w:hint="eastAsia"/>
          <w:iCs/>
          <w:color w:val="0F1111"/>
          <w:szCs w:val="21"/>
          <w:shd w:val="clear" w:color="auto" w:fill="FFFFFF"/>
        </w:rPr>
        <w:t>1999</w:t>
      </w:r>
      <w:r>
        <w:rPr>
          <w:rStyle w:val="a-text-italic"/>
          <w:rFonts w:eastAsiaTheme="minorEastAsia" w:cs="Arial" w:hint="eastAsia"/>
          <w:iCs/>
          <w:color w:val="0F1111"/>
          <w:szCs w:val="21"/>
          <w:shd w:val="clear" w:color="auto" w:fill="FFFFFF"/>
        </w:rPr>
        <w:t>年出版，并入围爱尔兰时报文学奖。小说</w:t>
      </w:r>
      <w:hyperlink r:id="rId9" w:tgtFrame="https://www.niallwilliams.com/biography/_blank" w:history="1">
        <w:r>
          <w:rPr>
            <w:rStyle w:val="a-text-italic"/>
            <w:rFonts w:eastAsiaTheme="minorEastAsia" w:cs="Arial" w:hint="eastAsia"/>
            <w:iCs/>
            <w:color w:val="0F1111"/>
            <w:szCs w:val="21"/>
            <w:shd w:val="clear" w:color="auto" w:fill="FFFFFF"/>
          </w:rPr>
          <w:t>《雨的历史</w:t>
        </w:r>
      </w:hyperlink>
      <w:r>
        <w:rPr>
          <w:rStyle w:val="a-text-italic"/>
          <w:rFonts w:eastAsiaTheme="minorEastAsia" w:cs="Arial" w:hint="eastAsia"/>
          <w:iCs/>
          <w:color w:val="0F1111"/>
          <w:szCs w:val="21"/>
          <w:shd w:val="clear" w:color="auto" w:fill="FFFFFF"/>
        </w:rPr>
        <w:t>》于</w:t>
      </w:r>
      <w:r>
        <w:rPr>
          <w:rStyle w:val="a-text-italic"/>
          <w:rFonts w:eastAsiaTheme="minorEastAsia" w:cs="Arial" w:hint="eastAsia"/>
          <w:iCs/>
          <w:color w:val="0F1111"/>
          <w:szCs w:val="21"/>
          <w:shd w:val="clear" w:color="auto" w:fill="FFFFFF"/>
        </w:rPr>
        <w:t>2014</w:t>
      </w:r>
      <w:r>
        <w:rPr>
          <w:rStyle w:val="a-text-italic"/>
          <w:rFonts w:eastAsiaTheme="minorEastAsia" w:cs="Arial" w:hint="eastAsia"/>
          <w:iCs/>
          <w:color w:val="0F1111"/>
          <w:szCs w:val="21"/>
          <w:shd w:val="clear" w:color="auto" w:fill="FFFFFF"/>
        </w:rPr>
        <w:t>年出版，入围了</w:t>
      </w:r>
      <w:r>
        <w:rPr>
          <w:rStyle w:val="a-text-italic"/>
          <w:rFonts w:eastAsiaTheme="minorEastAsia" w:cs="Arial" w:hint="eastAsia"/>
          <w:iCs/>
          <w:color w:val="0F1111"/>
          <w:szCs w:val="21"/>
          <w:shd w:val="clear" w:color="auto" w:fill="FFFFFF"/>
        </w:rPr>
        <w:t>2015</w:t>
      </w:r>
      <w:r>
        <w:rPr>
          <w:rStyle w:val="a-text-italic"/>
          <w:rFonts w:eastAsiaTheme="minorEastAsia" w:cs="Arial" w:hint="eastAsia"/>
          <w:iCs/>
          <w:color w:val="0F1111"/>
          <w:szCs w:val="21"/>
          <w:shd w:val="clear" w:color="auto" w:fill="FFFFFF"/>
        </w:rPr>
        <w:t>年布克奖的候选名单，此后被翻译成多种语言；小说</w:t>
      </w:r>
      <w:hyperlink r:id="rId10" w:tgtFrame="https://www.niallwilliams.com/biography/_blank" w:history="1">
        <w:r>
          <w:rPr>
            <w:rStyle w:val="a-text-italic"/>
            <w:rFonts w:eastAsiaTheme="minorEastAsia" w:cs="Arial" w:hint="eastAsia"/>
            <w:iCs/>
            <w:color w:val="0F1111"/>
            <w:szCs w:val="21"/>
            <w:shd w:val="clear" w:color="auto" w:fill="FFFFFF"/>
          </w:rPr>
          <w:t>《这就是幸福》</w:t>
        </w:r>
      </w:hyperlink>
      <w:r>
        <w:rPr>
          <w:rStyle w:val="a-text-italic"/>
          <w:rFonts w:eastAsiaTheme="minorEastAsia" w:cs="Arial" w:hint="eastAsia"/>
          <w:iCs/>
          <w:color w:val="0F1111"/>
          <w:szCs w:val="21"/>
          <w:shd w:val="clear" w:color="auto" w:fill="FFFFFF"/>
        </w:rPr>
        <w:t>被提名为爱尔兰图书奖、沃尔特·斯科特奖，并且是《华盛顿邮报》的年度图书之一。</w:t>
      </w:r>
    </w:p>
    <w:p w:rsidR="00335A7D" w:rsidRDefault="00335A7D">
      <w:pPr>
        <w:shd w:val="clear" w:color="auto" w:fill="FFFFFF"/>
        <w:ind w:firstLineChars="200" w:firstLine="420"/>
        <w:rPr>
          <w:rStyle w:val="a-text-italic"/>
          <w:rFonts w:eastAsiaTheme="minorEastAsia" w:cs="Arial"/>
          <w:iCs/>
          <w:color w:val="0F1111"/>
          <w:szCs w:val="21"/>
          <w:shd w:val="clear" w:color="auto" w:fill="FFFFFF"/>
        </w:rPr>
      </w:pPr>
    </w:p>
    <w:p w:rsidR="005C2926" w:rsidRDefault="005C2926">
      <w:pPr>
        <w:shd w:val="clear" w:color="auto" w:fill="FFFFFF"/>
        <w:ind w:firstLineChars="200" w:firstLine="420"/>
        <w:rPr>
          <w:rStyle w:val="a-text-italic"/>
          <w:rFonts w:eastAsiaTheme="minorEastAsia" w:cs="Arial"/>
          <w:iCs/>
          <w:color w:val="0F1111"/>
          <w:szCs w:val="21"/>
          <w:shd w:val="clear" w:color="auto" w:fill="FFFFFF"/>
        </w:rPr>
      </w:pPr>
    </w:p>
    <w:p w:rsidR="00335A7D" w:rsidRDefault="005C2926">
      <w:pPr>
        <w:autoSpaceDE w:val="0"/>
        <w:autoSpaceDN w:val="0"/>
        <w:adjustRightInd w:val="0"/>
        <w:rPr>
          <w:b/>
          <w:bCs/>
          <w:kern w:val="0"/>
          <w:szCs w:val="21"/>
        </w:rPr>
      </w:pPr>
      <w:r>
        <w:rPr>
          <w:b/>
          <w:bCs/>
          <w:kern w:val="0"/>
          <w:szCs w:val="21"/>
        </w:rPr>
        <w:t>媒体评价：</w:t>
      </w:r>
    </w:p>
    <w:p w:rsidR="005C2926" w:rsidRPr="005C2926" w:rsidRDefault="005C2926" w:rsidP="005C2926">
      <w:pPr>
        <w:autoSpaceDE w:val="0"/>
        <w:autoSpaceDN w:val="0"/>
        <w:adjustRightInd w:val="0"/>
        <w:ind w:firstLineChars="200" w:firstLine="420"/>
        <w:rPr>
          <w:bCs/>
          <w:kern w:val="0"/>
          <w:szCs w:val="21"/>
        </w:rPr>
      </w:pPr>
    </w:p>
    <w:p w:rsidR="005C2926" w:rsidRDefault="005C2926" w:rsidP="005C2926">
      <w:pPr>
        <w:autoSpaceDE w:val="0"/>
        <w:autoSpaceDN w:val="0"/>
        <w:adjustRightInd w:val="0"/>
        <w:ind w:firstLineChars="200" w:firstLine="420"/>
        <w:rPr>
          <w:bCs/>
          <w:kern w:val="0"/>
          <w:szCs w:val="21"/>
        </w:rPr>
      </w:pPr>
      <w:r w:rsidRPr="005C2926">
        <w:rPr>
          <w:rFonts w:hint="eastAsia"/>
          <w:bCs/>
          <w:kern w:val="0"/>
          <w:szCs w:val="21"/>
        </w:rPr>
        <w:t>这里有些特罗洛普笔下巴塞特郡的感觉，整个地方都被细腻地描绘出来</w:t>
      </w:r>
      <w:r>
        <w:rPr>
          <w:rFonts w:hint="eastAsia"/>
          <w:bCs/>
          <w:kern w:val="0"/>
          <w:szCs w:val="21"/>
        </w:rPr>
        <w:t>……</w:t>
      </w:r>
      <w:r w:rsidRPr="005C2926">
        <w:rPr>
          <w:rFonts w:hint="eastAsia"/>
          <w:bCs/>
          <w:kern w:val="0"/>
          <w:szCs w:val="21"/>
        </w:rPr>
        <w:t>威廉姆斯的措辞完美无瑕，即使是最小的人物也刻画得细致入微。特洛伊博士是这部</w:t>
      </w:r>
      <w:bookmarkStart w:id="8" w:name="_GoBack"/>
      <w:bookmarkEnd w:id="8"/>
      <w:r w:rsidR="006F48E5">
        <w:rPr>
          <w:rFonts w:hint="eastAsia"/>
          <w:bCs/>
          <w:kern w:val="0"/>
          <w:szCs w:val="21"/>
        </w:rPr>
        <w:t>节奏</w:t>
      </w:r>
      <w:r w:rsidRPr="005C2926">
        <w:rPr>
          <w:rFonts w:hint="eastAsia"/>
          <w:bCs/>
          <w:kern w:val="0"/>
          <w:szCs w:val="21"/>
        </w:rPr>
        <w:t>缓慢而丰富的小说的核心。他在安静的厨房里与婴儿共舞的场景是我读过的最有感染力的场景之一。</w:t>
      </w:r>
    </w:p>
    <w:p w:rsidR="005C2926" w:rsidRPr="005C2926" w:rsidRDefault="005C2926" w:rsidP="005C2926">
      <w:pPr>
        <w:autoSpaceDE w:val="0"/>
        <w:autoSpaceDN w:val="0"/>
        <w:adjustRightInd w:val="0"/>
        <w:ind w:firstLineChars="200" w:firstLine="420"/>
        <w:jc w:val="right"/>
        <w:rPr>
          <w:bCs/>
          <w:kern w:val="0"/>
          <w:szCs w:val="21"/>
        </w:rPr>
      </w:pPr>
      <w:r w:rsidRPr="005C2926">
        <w:rPr>
          <w:bCs/>
          <w:kern w:val="0"/>
          <w:szCs w:val="21"/>
        </w:rPr>
        <w:t>——</w:t>
      </w:r>
      <w:r>
        <w:rPr>
          <w:bCs/>
          <w:kern w:val="0"/>
          <w:szCs w:val="21"/>
        </w:rPr>
        <w:t>《泰晤士报》</w:t>
      </w:r>
    </w:p>
    <w:p w:rsidR="005C2926" w:rsidRPr="005C2926" w:rsidRDefault="005C2926" w:rsidP="005C2926">
      <w:pPr>
        <w:autoSpaceDE w:val="0"/>
        <w:autoSpaceDN w:val="0"/>
        <w:adjustRightInd w:val="0"/>
        <w:ind w:firstLineChars="200" w:firstLine="420"/>
        <w:rPr>
          <w:bCs/>
          <w:kern w:val="0"/>
          <w:szCs w:val="21"/>
        </w:rPr>
      </w:pPr>
    </w:p>
    <w:p w:rsidR="005C2926" w:rsidRDefault="005C2926" w:rsidP="005C2926">
      <w:pPr>
        <w:autoSpaceDE w:val="0"/>
        <w:autoSpaceDN w:val="0"/>
        <w:adjustRightInd w:val="0"/>
        <w:ind w:firstLineChars="200" w:firstLine="420"/>
        <w:rPr>
          <w:bCs/>
          <w:kern w:val="0"/>
          <w:szCs w:val="21"/>
        </w:rPr>
      </w:pPr>
      <w:r w:rsidRPr="005C2926">
        <w:rPr>
          <w:rFonts w:hint="eastAsia"/>
          <w:bCs/>
          <w:kern w:val="0"/>
          <w:szCs w:val="21"/>
        </w:rPr>
        <w:t>一个关于爱尔兰小镇生活的崇高故事</w:t>
      </w:r>
      <w:r>
        <w:rPr>
          <w:rFonts w:hint="eastAsia"/>
          <w:bCs/>
          <w:kern w:val="0"/>
          <w:szCs w:val="21"/>
        </w:rPr>
        <w:t>……</w:t>
      </w:r>
      <w:r w:rsidRPr="005C2926">
        <w:rPr>
          <w:rFonts w:hint="eastAsia"/>
          <w:bCs/>
          <w:kern w:val="0"/>
          <w:szCs w:val="21"/>
        </w:rPr>
        <w:t>《</w:t>
      </w:r>
      <w:r>
        <w:rPr>
          <w:rFonts w:hint="eastAsia"/>
          <w:bCs/>
          <w:kern w:val="0"/>
          <w:szCs w:val="21"/>
        </w:rPr>
        <w:t>孩提</w:t>
      </w:r>
      <w:r w:rsidRPr="005C2926">
        <w:rPr>
          <w:rFonts w:hint="eastAsia"/>
          <w:bCs/>
          <w:kern w:val="0"/>
          <w:szCs w:val="21"/>
        </w:rPr>
        <w:t>时光》是一部关于第二次机会、人性和亲情的缓慢燃烧、精雕细琢的小说，值得细细品读</w:t>
      </w:r>
      <w:r>
        <w:rPr>
          <w:rFonts w:hint="eastAsia"/>
          <w:bCs/>
          <w:kern w:val="0"/>
          <w:szCs w:val="21"/>
        </w:rPr>
        <w:t>……</w:t>
      </w:r>
      <w:r w:rsidRPr="005C2926">
        <w:rPr>
          <w:rFonts w:hint="eastAsia"/>
          <w:bCs/>
          <w:kern w:val="0"/>
          <w:szCs w:val="21"/>
        </w:rPr>
        <w:t>威廉姆斯的描写语言非同一般</w:t>
      </w:r>
      <w:r>
        <w:rPr>
          <w:rFonts w:hint="eastAsia"/>
          <w:bCs/>
          <w:kern w:val="0"/>
          <w:szCs w:val="21"/>
        </w:rPr>
        <w:t>——</w:t>
      </w:r>
      <w:r w:rsidRPr="005C2926">
        <w:rPr>
          <w:rFonts w:hint="eastAsia"/>
          <w:bCs/>
          <w:kern w:val="0"/>
          <w:szCs w:val="21"/>
        </w:rPr>
        <w:t>他巧妙地运用了轻描淡写和反讽的手法，对人物的刻画堪称完美。尽管他在全球范围内取得了巨大成功，但他还没有获得过大奖，这让我感到非常惊讶。</w:t>
      </w:r>
    </w:p>
    <w:p w:rsidR="005C2926" w:rsidRPr="005C2926" w:rsidRDefault="005C2926" w:rsidP="005C2926">
      <w:pPr>
        <w:autoSpaceDE w:val="0"/>
        <w:autoSpaceDN w:val="0"/>
        <w:adjustRightInd w:val="0"/>
        <w:ind w:firstLineChars="200" w:firstLine="420"/>
        <w:jc w:val="right"/>
        <w:rPr>
          <w:bCs/>
          <w:kern w:val="0"/>
          <w:szCs w:val="21"/>
        </w:rPr>
      </w:pPr>
      <w:r w:rsidRPr="005C2926">
        <w:rPr>
          <w:bCs/>
          <w:kern w:val="0"/>
          <w:szCs w:val="21"/>
        </w:rPr>
        <w:t>——</w:t>
      </w:r>
      <w:r>
        <w:rPr>
          <w:bCs/>
          <w:kern w:val="0"/>
          <w:szCs w:val="21"/>
        </w:rPr>
        <w:t>《观察家报》</w:t>
      </w:r>
    </w:p>
    <w:p w:rsidR="00335A7D" w:rsidRPr="005C2926" w:rsidRDefault="00335A7D" w:rsidP="005C2926">
      <w:pPr>
        <w:shd w:val="clear" w:color="auto" w:fill="FFFFFF"/>
        <w:ind w:firstLineChars="200" w:firstLine="420"/>
        <w:rPr>
          <w:rStyle w:val="a-text-italic"/>
          <w:rFonts w:ascii="Arial" w:eastAsia="Arial" w:hAnsi="Arial" w:cs="Arial"/>
          <w:iCs/>
          <w:color w:val="0F1111"/>
          <w:szCs w:val="21"/>
          <w:shd w:val="clear" w:color="auto" w:fill="FFFFFF"/>
        </w:rPr>
      </w:pPr>
    </w:p>
    <w:p w:rsidR="00335A7D" w:rsidRDefault="00042ED5">
      <w:pPr>
        <w:shd w:val="clear" w:color="auto" w:fill="FFFFFF"/>
        <w:rPr>
          <w:color w:val="000000"/>
          <w:szCs w:val="21"/>
        </w:rPr>
      </w:pPr>
      <w:r>
        <w:rPr>
          <w:rFonts w:hint="eastAsia"/>
          <w:b/>
          <w:bCs/>
          <w:color w:val="000000"/>
          <w:szCs w:val="21"/>
        </w:rPr>
        <w:t>感</w:t>
      </w:r>
      <w:r>
        <w:rPr>
          <w:b/>
          <w:bCs/>
          <w:color w:val="000000"/>
          <w:szCs w:val="21"/>
        </w:rPr>
        <w:t>谢您的阅读！</w:t>
      </w:r>
    </w:p>
    <w:p w:rsidR="00335A7D" w:rsidRDefault="00042ED5">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335A7D" w:rsidRDefault="00042ED5">
      <w:pPr>
        <w:rPr>
          <w:b/>
          <w:color w:val="000000"/>
          <w:szCs w:val="21"/>
        </w:rPr>
      </w:pPr>
      <w:r>
        <w:rPr>
          <w:b/>
          <w:color w:val="000000"/>
          <w:szCs w:val="21"/>
        </w:rPr>
        <w:t>Email</w:t>
      </w:r>
      <w:r>
        <w:rPr>
          <w:color w:val="000000"/>
          <w:szCs w:val="21"/>
        </w:rPr>
        <w:t>：</w:t>
      </w:r>
      <w:hyperlink r:id="rId11" w:history="1">
        <w:r>
          <w:rPr>
            <w:rStyle w:val="ab"/>
            <w:rFonts w:hint="eastAsia"/>
            <w:b/>
            <w:szCs w:val="21"/>
          </w:rPr>
          <w:t>Righ</w:t>
        </w:r>
        <w:r>
          <w:rPr>
            <w:rStyle w:val="ab"/>
            <w:b/>
            <w:szCs w:val="21"/>
          </w:rPr>
          <w:t>ts@nurnberg.com.cn</w:t>
        </w:r>
      </w:hyperlink>
    </w:p>
    <w:p w:rsidR="00335A7D" w:rsidRDefault="00042ED5">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335A7D" w:rsidRDefault="00042ED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335A7D" w:rsidRDefault="00042ED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335A7D" w:rsidRDefault="00042ED5">
      <w:pPr>
        <w:rPr>
          <w:rStyle w:val="ab"/>
          <w:szCs w:val="21"/>
        </w:rPr>
      </w:pPr>
      <w:r>
        <w:rPr>
          <w:color w:val="000000"/>
          <w:szCs w:val="21"/>
        </w:rPr>
        <w:t>公司网址：</w:t>
      </w:r>
      <w:hyperlink r:id="rId12" w:history="1">
        <w:r>
          <w:rPr>
            <w:rStyle w:val="ab"/>
            <w:szCs w:val="21"/>
          </w:rPr>
          <w:t>http://www.nurnberg.com.cn</w:t>
        </w:r>
      </w:hyperlink>
    </w:p>
    <w:p w:rsidR="00335A7D" w:rsidRDefault="00042ED5">
      <w:pPr>
        <w:rPr>
          <w:color w:val="000000"/>
          <w:szCs w:val="21"/>
        </w:rPr>
      </w:pPr>
      <w:r>
        <w:rPr>
          <w:color w:val="000000"/>
          <w:szCs w:val="21"/>
        </w:rPr>
        <w:t>书目下载</w:t>
      </w:r>
      <w:r>
        <w:rPr>
          <w:rFonts w:hint="eastAsia"/>
          <w:color w:val="000000"/>
          <w:szCs w:val="21"/>
        </w:rPr>
        <w:t>：</w:t>
      </w:r>
      <w:hyperlink r:id="rId13" w:history="1">
        <w:r>
          <w:rPr>
            <w:rStyle w:val="ab"/>
            <w:szCs w:val="21"/>
          </w:rPr>
          <w:t>http://www.nurnberg.com.cn/booklist_zh/list.aspx</w:t>
        </w:r>
      </w:hyperlink>
    </w:p>
    <w:p w:rsidR="00335A7D" w:rsidRDefault="00042ED5">
      <w:pPr>
        <w:rPr>
          <w:color w:val="000000"/>
          <w:szCs w:val="21"/>
        </w:rPr>
      </w:pPr>
      <w:r>
        <w:rPr>
          <w:color w:val="000000"/>
          <w:szCs w:val="21"/>
        </w:rPr>
        <w:t>书讯浏览</w:t>
      </w:r>
      <w:r>
        <w:rPr>
          <w:rFonts w:hint="eastAsia"/>
          <w:color w:val="000000"/>
          <w:szCs w:val="21"/>
        </w:rPr>
        <w:t>：</w:t>
      </w:r>
      <w:hyperlink r:id="rId14" w:history="1">
        <w:r>
          <w:rPr>
            <w:rStyle w:val="ab"/>
            <w:szCs w:val="21"/>
          </w:rPr>
          <w:t>http://www.nurnberg.com.cn/book/book.aspx</w:t>
        </w:r>
      </w:hyperlink>
    </w:p>
    <w:p w:rsidR="00335A7D" w:rsidRDefault="00042ED5">
      <w:pPr>
        <w:rPr>
          <w:color w:val="000000"/>
          <w:szCs w:val="21"/>
        </w:rPr>
      </w:pPr>
      <w:r>
        <w:rPr>
          <w:color w:val="000000"/>
          <w:szCs w:val="21"/>
        </w:rPr>
        <w:t>视频推荐</w:t>
      </w:r>
      <w:r>
        <w:rPr>
          <w:rFonts w:hint="eastAsia"/>
          <w:color w:val="000000"/>
          <w:szCs w:val="21"/>
        </w:rPr>
        <w:t>：</w:t>
      </w:r>
      <w:hyperlink r:id="rId15" w:history="1">
        <w:r>
          <w:rPr>
            <w:rStyle w:val="ab"/>
            <w:szCs w:val="21"/>
          </w:rPr>
          <w:t>http://www.nurnberg.com.cn/video/video.aspx</w:t>
        </w:r>
      </w:hyperlink>
    </w:p>
    <w:p w:rsidR="00335A7D" w:rsidRDefault="00042ED5">
      <w:pPr>
        <w:rPr>
          <w:rStyle w:val="ab"/>
          <w:szCs w:val="21"/>
        </w:rPr>
      </w:pPr>
      <w:r>
        <w:rPr>
          <w:color w:val="000000"/>
          <w:szCs w:val="21"/>
        </w:rPr>
        <w:t>豆瓣小站：</w:t>
      </w:r>
      <w:hyperlink r:id="rId16" w:history="1">
        <w:r>
          <w:rPr>
            <w:rStyle w:val="ab"/>
            <w:szCs w:val="21"/>
          </w:rPr>
          <w:t>http://site.douban.com/110577/</w:t>
        </w:r>
      </w:hyperlink>
    </w:p>
    <w:p w:rsidR="00335A7D" w:rsidRDefault="00042ED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7"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335A7D" w:rsidRDefault="00042ED5">
      <w:pPr>
        <w:shd w:val="clear" w:color="auto" w:fill="FFFFFF"/>
        <w:rPr>
          <w:color w:val="000000"/>
          <w:szCs w:val="21"/>
        </w:rPr>
      </w:pPr>
      <w:r>
        <w:rPr>
          <w:color w:val="000000"/>
          <w:szCs w:val="21"/>
        </w:rPr>
        <w:t>微信订阅号：</w:t>
      </w:r>
      <w:r>
        <w:rPr>
          <w:color w:val="000000"/>
          <w:szCs w:val="21"/>
        </w:rPr>
        <w:t>ANABJ2002</w:t>
      </w:r>
    </w:p>
    <w:p w:rsidR="00335A7D" w:rsidRDefault="00042ED5">
      <w:pPr>
        <w:rPr>
          <w:b/>
          <w:color w:val="000000"/>
        </w:rPr>
      </w:pPr>
      <w:r>
        <w:rPr>
          <w:noProof/>
          <w:color w:val="000000"/>
          <w:szCs w:val="21"/>
        </w:rPr>
        <w:drawing>
          <wp:anchor distT="0" distB="0" distL="114300" distR="114300" simplePos="0" relativeHeight="251661312" behindDoc="0" locked="0" layoutInCell="1" allowOverlap="1">
            <wp:simplePos x="0" y="0"/>
            <wp:positionH relativeFrom="column">
              <wp:posOffset>-78740</wp:posOffset>
            </wp:positionH>
            <wp:positionV relativeFrom="paragraph">
              <wp:posOffset>130175</wp:posOffset>
            </wp:positionV>
            <wp:extent cx="831215" cy="903605"/>
            <wp:effectExtent l="0" t="0" r="698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8"/>
                    <a:stretch>
                      <a:fillRect/>
                    </a:stretch>
                  </pic:blipFill>
                  <pic:spPr>
                    <a:xfrm>
                      <a:off x="0" y="0"/>
                      <a:ext cx="831215" cy="903605"/>
                    </a:xfrm>
                    <a:prstGeom prst="rect">
                      <a:avLst/>
                    </a:prstGeom>
                    <a:noFill/>
                    <a:ln>
                      <a:noFill/>
                    </a:ln>
                  </pic:spPr>
                </pic:pic>
              </a:graphicData>
            </a:graphic>
          </wp:anchor>
        </w:drawing>
      </w:r>
    </w:p>
    <w:bookmarkEnd w:id="4"/>
    <w:bookmarkEnd w:id="5"/>
    <w:bookmarkEnd w:id="6"/>
    <w:bookmarkEnd w:id="7"/>
    <w:p w:rsidR="00335A7D" w:rsidRDefault="00335A7D">
      <w:pPr>
        <w:widowControl/>
        <w:shd w:val="clear" w:color="auto" w:fill="FFFFFF"/>
        <w:rPr>
          <w:kern w:val="0"/>
          <w:szCs w:val="21"/>
        </w:rPr>
      </w:pPr>
    </w:p>
    <w:sectPr w:rsidR="00335A7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C3" w:rsidRDefault="004B5BC3">
      <w:r>
        <w:separator/>
      </w:r>
    </w:p>
  </w:endnote>
  <w:endnote w:type="continuationSeparator" w:id="0">
    <w:p w:rsidR="004B5BC3" w:rsidRDefault="004B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7D" w:rsidRDefault="00042ED5">
    <w:pPr>
      <w:pStyle w:val="a5"/>
      <w:jc w:val="center"/>
    </w:pPr>
    <w:r>
      <w:fldChar w:fldCharType="begin"/>
    </w:r>
    <w:r>
      <w:instrText>PAGE   \* MERGEFORMAT</w:instrText>
    </w:r>
    <w:r>
      <w:fldChar w:fldCharType="separate"/>
    </w:r>
    <w:r w:rsidR="006F48E5" w:rsidRPr="006F48E5">
      <w:rPr>
        <w:noProof/>
        <w:lang w:val="zh-CN"/>
      </w:rPr>
      <w:t>1</w:t>
    </w:r>
    <w:r>
      <w:fldChar w:fldCharType="end"/>
    </w:r>
  </w:p>
  <w:p w:rsidR="00335A7D" w:rsidRDefault="00335A7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C3" w:rsidRDefault="004B5BC3">
      <w:r>
        <w:separator/>
      </w:r>
    </w:p>
  </w:footnote>
  <w:footnote w:type="continuationSeparator" w:id="0">
    <w:p w:rsidR="004B5BC3" w:rsidRDefault="004B5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7D" w:rsidRDefault="00042ED5">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335A7D" w:rsidRDefault="00042ED5">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2ED5"/>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2726"/>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36D3"/>
    <w:rsid w:val="00235E01"/>
    <w:rsid w:val="00236060"/>
    <w:rsid w:val="00237A49"/>
    <w:rsid w:val="00243710"/>
    <w:rsid w:val="00244F8F"/>
    <w:rsid w:val="00245472"/>
    <w:rsid w:val="002523C1"/>
    <w:rsid w:val="00252F4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5A7D"/>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2661"/>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12C1"/>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3C20"/>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B5BC3"/>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4279"/>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B3517"/>
    <w:rsid w:val="005C239C"/>
    <w:rsid w:val="005C244E"/>
    <w:rsid w:val="005C2926"/>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48E5"/>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248E"/>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0283"/>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6106"/>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34F4"/>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22D6"/>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39A6"/>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7A7"/>
    <w:rsid w:val="00F97B49"/>
    <w:rsid w:val="00FA2346"/>
    <w:rsid w:val="00FA314D"/>
    <w:rsid w:val="00FA61F0"/>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C383063"/>
    <w:rsid w:val="1C780F8D"/>
    <w:rsid w:val="1FC56676"/>
    <w:rsid w:val="23775858"/>
    <w:rsid w:val="262248C9"/>
    <w:rsid w:val="29900193"/>
    <w:rsid w:val="3C710E0E"/>
    <w:rsid w:val="3F476B9F"/>
    <w:rsid w:val="41787651"/>
    <w:rsid w:val="489D136C"/>
    <w:rsid w:val="4A841A3A"/>
    <w:rsid w:val="4AF64A04"/>
    <w:rsid w:val="53476745"/>
    <w:rsid w:val="573C0AA3"/>
    <w:rsid w:val="59140E77"/>
    <w:rsid w:val="59AE4419"/>
    <w:rsid w:val="647153D0"/>
    <w:rsid w:val="72640322"/>
    <w:rsid w:val="77F273D8"/>
    <w:rsid w:val="780240B3"/>
    <w:rsid w:val="7A2561C3"/>
    <w:rsid w:val="7A42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062A22F-1027-4142-A993-AA500C9C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bold">
    <w:name w:val="a-text-bold"/>
    <w:basedOn w:val="a0"/>
    <w:qFormat/>
  </w:style>
  <w:style w:type="character" w:customStyle="1" w:styleId="a-text-italic">
    <w:name w:val="a-text-itali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iallwilliams.com/"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hyperlink" Target="https://www.bloomsbury.com/uk/this-is-happiness-9781526609335/"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loomsbury.com/uk/history-of-the-rain-9781408852026/"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411</Words>
  <Characters>2343</Characters>
  <Application>Microsoft Office Word</Application>
  <DocSecurity>0</DocSecurity>
  <Lines>19</Lines>
  <Paragraphs>5</Paragraphs>
  <ScaleCrop>false</ScaleCrop>
  <Company>2ndSpAcE</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22</cp:revision>
  <cp:lastPrinted>2005-06-10T06:33:00Z</cp:lastPrinted>
  <dcterms:created xsi:type="dcterms:W3CDTF">2023-04-10T06:22:00Z</dcterms:created>
  <dcterms:modified xsi:type="dcterms:W3CDTF">2024-10-28T05:52:00Z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7D0F0C41206A4CE894ADF37B8FCFBAE3_13</vt:lpwstr>
  </property>
</Properties>
</file>