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3807A">
      <w:pPr>
        <w:jc w:val="center"/>
        <w:rPr>
          <w:b/>
          <w:bCs/>
          <w:color w:val="000000"/>
          <w:sz w:val="18"/>
          <w:szCs w:val="18"/>
          <w:shd w:val="pct10" w:color="auto" w:fill="FFFFFF"/>
        </w:rPr>
      </w:pPr>
    </w:p>
    <w:p w14:paraId="39E4BC3C">
      <w:pPr>
        <w:jc w:val="center"/>
        <w:rPr>
          <w:b/>
          <w:bCs/>
          <w:color w:val="000000"/>
          <w:sz w:val="36"/>
          <w:szCs w:val="36"/>
          <w:shd w:val="pct10" w:color="auto" w:fill="FFFFFF"/>
        </w:rPr>
      </w:pPr>
      <w:r>
        <w:rPr>
          <w:b/>
          <w:bCs/>
          <w:color w:val="000000"/>
          <w:sz w:val="36"/>
          <w:szCs w:val="36"/>
          <w:shd w:val="pct10" w:color="auto" w:fill="FFFFFF"/>
        </w:rPr>
        <w:t>新 书 推 荐</w:t>
      </w:r>
    </w:p>
    <w:p w14:paraId="171623A4">
      <w:pPr>
        <w:tabs>
          <w:tab w:val="left" w:pos="341"/>
          <w:tab w:val="left" w:pos="5235"/>
        </w:tabs>
        <w:jc w:val="left"/>
        <w:rPr>
          <w:b/>
          <w:bCs/>
          <w:color w:val="000000"/>
          <w:szCs w:val="18"/>
        </w:rPr>
      </w:pPr>
    </w:p>
    <w:p w14:paraId="4761F5E3">
      <w:pPr>
        <w:rPr>
          <w:b/>
          <w:color w:val="000000"/>
          <w:szCs w:val="21"/>
        </w:rPr>
      </w:pPr>
    </w:p>
    <w:p w14:paraId="1422DEDB">
      <w:pPr>
        <w:rPr>
          <w:b/>
          <w:color w:val="000000"/>
          <w:szCs w:val="21"/>
        </w:rPr>
      </w:pPr>
      <w:r>
        <w:rPr>
          <w:rFonts w:ascii="Aptos" w:hAnsi="Aptos" w:cs="宋体"/>
          <w:kern w:val="0"/>
        </w:rPr>
        <w:drawing>
          <wp:anchor distT="0" distB="0" distL="114300" distR="114300" simplePos="0" relativeHeight="251660288" behindDoc="0" locked="0" layoutInCell="1" allowOverlap="1">
            <wp:simplePos x="0" y="0"/>
            <wp:positionH relativeFrom="margin">
              <wp:posOffset>3526790</wp:posOffset>
            </wp:positionH>
            <wp:positionV relativeFrom="paragraph">
              <wp:posOffset>13335</wp:posOffset>
            </wp:positionV>
            <wp:extent cx="1868805" cy="1985645"/>
            <wp:effectExtent l="0" t="0" r="0" b="0"/>
            <wp:wrapSquare wrapText="bothSides"/>
            <wp:docPr id="202687962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879621" name="图片 2"/>
                    <pic:cNvPicPr>
                      <a:picLocks noChangeAspect="1" noChangeArrowheads="1"/>
                    </pic:cNvPicPr>
                  </pic:nvPicPr>
                  <pic:blipFill>
                    <a:blip r:embed="rId6">
                      <a:extLst>
                        <a:ext uri="{28A0092B-C50C-407E-A947-70E740481C1C}">
                          <a14:useLocalDpi xmlns:a14="http://schemas.microsoft.com/office/drawing/2010/main" val="0"/>
                        </a:ext>
                      </a:extLst>
                    </a:blip>
                    <a:srcRect l="9432" r="40084"/>
                    <a:stretch>
                      <a:fillRect/>
                    </a:stretch>
                  </pic:blipFill>
                  <pic:spPr>
                    <a:xfrm>
                      <a:off x="0" y="0"/>
                      <a:ext cx="1868805" cy="1985645"/>
                    </a:xfrm>
                    <a:prstGeom prst="rect">
                      <a:avLst/>
                    </a:prstGeom>
                    <a:noFill/>
                    <a:ln>
                      <a:noFill/>
                    </a:ln>
                  </pic:spPr>
                </pic:pic>
              </a:graphicData>
            </a:graphic>
          </wp:anchor>
        </w:drawing>
      </w:r>
      <w:r>
        <w:rPr>
          <w:b/>
          <w:color w:val="000000"/>
          <w:szCs w:val="21"/>
        </w:rPr>
        <w:t>中文书名：《母马》</w:t>
      </w:r>
    </w:p>
    <w:p w14:paraId="18CC45C9">
      <w:pPr>
        <w:rPr>
          <w:b/>
          <w:color w:val="000000"/>
          <w:szCs w:val="21"/>
        </w:rPr>
      </w:pPr>
      <w:r>
        <w:rPr>
          <w:b/>
          <w:color w:val="000000"/>
          <w:szCs w:val="21"/>
        </w:rPr>
        <w:t>英文书名：MARE</w:t>
      </w:r>
    </w:p>
    <w:p w14:paraId="6F9DFBC5">
      <w:pPr>
        <w:rPr>
          <w:b/>
          <w:color w:val="000000"/>
          <w:szCs w:val="21"/>
        </w:rPr>
      </w:pPr>
      <w:r>
        <w:rPr>
          <w:b/>
          <w:color w:val="000000"/>
          <w:szCs w:val="21"/>
        </w:rPr>
        <w:t>作    者：Emily Haworth-Booth</w:t>
      </w:r>
    </w:p>
    <w:p w14:paraId="1AD0A6E9">
      <w:pPr>
        <w:rPr>
          <w:b/>
          <w:color w:val="000000"/>
          <w:szCs w:val="21"/>
          <w:lang w:val="it-IT"/>
        </w:rPr>
      </w:pPr>
      <w:r>
        <w:rPr>
          <w:b/>
          <w:color w:val="000000"/>
          <w:szCs w:val="21"/>
        </w:rPr>
        <w:t>出 版 社：FSG</w:t>
      </w:r>
    </w:p>
    <w:p w14:paraId="519FF350">
      <w:pPr>
        <w:rPr>
          <w:b/>
          <w:color w:val="000000"/>
          <w:szCs w:val="21"/>
          <w:lang w:val="it-IT"/>
        </w:rPr>
      </w:pPr>
      <w:r>
        <w:rPr>
          <w:b/>
          <w:color w:val="000000"/>
          <w:szCs w:val="21"/>
        </w:rPr>
        <w:t>代理公司</w:t>
      </w:r>
      <w:r>
        <w:rPr>
          <w:b/>
          <w:color w:val="000000"/>
          <w:szCs w:val="21"/>
          <w:lang w:val="it-IT"/>
        </w:rPr>
        <w:t>：</w:t>
      </w:r>
      <w:r>
        <w:rPr>
          <w:rFonts w:hint="eastAsia"/>
          <w:b/>
          <w:color w:val="000000"/>
          <w:szCs w:val="21"/>
          <w:lang w:val="it-IT"/>
        </w:rPr>
        <w:t>Johnson &amp; Alcock</w:t>
      </w:r>
      <w:r>
        <w:rPr>
          <w:b/>
          <w:color w:val="000000"/>
          <w:szCs w:val="21"/>
          <w:lang w:val="it-IT"/>
        </w:rPr>
        <w:t>/ANA/Conor</w:t>
      </w:r>
    </w:p>
    <w:p w14:paraId="00462686">
      <w:pPr>
        <w:rPr>
          <w:b/>
          <w:color w:val="000000"/>
          <w:szCs w:val="21"/>
        </w:rPr>
      </w:pPr>
      <w:r>
        <w:rPr>
          <w:b/>
          <w:color w:val="000000"/>
          <w:szCs w:val="21"/>
        </w:rPr>
        <w:t>字    数：55</w:t>
      </w:r>
      <w:r>
        <w:rPr>
          <w:rFonts w:hint="eastAsia"/>
          <w:b/>
          <w:color w:val="000000"/>
          <w:szCs w:val="21"/>
        </w:rPr>
        <w:t>,</w:t>
      </w:r>
      <w:r>
        <w:rPr>
          <w:b/>
          <w:color w:val="000000"/>
          <w:szCs w:val="21"/>
        </w:rPr>
        <w:t>000词</w:t>
      </w:r>
    </w:p>
    <w:p w14:paraId="1E4089B8">
      <w:pPr>
        <w:rPr>
          <w:rFonts w:hint="eastAsia"/>
          <w:b/>
          <w:color w:val="000000"/>
          <w:szCs w:val="21"/>
        </w:rPr>
      </w:pPr>
      <w:r>
        <w:rPr>
          <w:b/>
          <w:color w:val="000000"/>
          <w:szCs w:val="21"/>
        </w:rPr>
        <w:t>出版时间：</w:t>
      </w:r>
      <w:r>
        <w:rPr>
          <w:rFonts w:hint="eastAsia"/>
          <w:b/>
          <w:color w:val="000000"/>
          <w:szCs w:val="21"/>
        </w:rPr>
        <w:t>2026年春</w:t>
      </w:r>
    </w:p>
    <w:p w14:paraId="2CF023AD">
      <w:pPr>
        <w:rPr>
          <w:b/>
          <w:color w:val="000000"/>
          <w:szCs w:val="21"/>
        </w:rPr>
      </w:pPr>
      <w:r>
        <w:rPr>
          <w:b/>
          <w:color w:val="000000"/>
          <w:szCs w:val="21"/>
        </w:rPr>
        <w:t>代理地区：中国大陆、台湾</w:t>
      </w:r>
    </w:p>
    <w:p w14:paraId="13955ED2">
      <w:pPr>
        <w:rPr>
          <w:b/>
          <w:color w:val="000000"/>
          <w:szCs w:val="21"/>
        </w:rPr>
      </w:pPr>
      <w:r>
        <w:rPr>
          <w:b/>
          <w:color w:val="000000"/>
          <w:szCs w:val="21"/>
        </w:rPr>
        <w:t>审读资料：全稿</w:t>
      </w:r>
      <w:bookmarkStart w:id="2" w:name="_GoBack"/>
      <w:bookmarkEnd w:id="2"/>
    </w:p>
    <w:p w14:paraId="64634FE4">
      <w:pPr>
        <w:rPr>
          <w:b/>
          <w:color w:val="000000"/>
          <w:szCs w:val="21"/>
        </w:rPr>
      </w:pPr>
      <w:r>
        <w:rPr>
          <w:b/>
          <w:color w:val="000000"/>
          <w:szCs w:val="21"/>
        </w:rPr>
        <w:t>类    型：文学小说</w:t>
      </w:r>
    </w:p>
    <w:p w14:paraId="2478ACB0">
      <w:pPr>
        <w:rPr>
          <w:rFonts w:hint="eastAsia"/>
          <w:b/>
          <w:color w:val="FF0000"/>
          <w:szCs w:val="21"/>
        </w:rPr>
      </w:pPr>
      <w:r>
        <w:rPr>
          <w:rFonts w:hint="eastAsia"/>
          <w:b/>
          <w:color w:val="FF0000"/>
          <w:szCs w:val="21"/>
        </w:rPr>
        <w:t>版权已授：美国</w:t>
      </w:r>
    </w:p>
    <w:p w14:paraId="50FCC11B">
      <w:pPr>
        <w:rPr>
          <w:b/>
          <w:bCs/>
          <w:color w:val="FF0000"/>
          <w:szCs w:val="21"/>
        </w:rPr>
      </w:pPr>
    </w:p>
    <w:p w14:paraId="0B891C80">
      <w:pPr>
        <w:rPr>
          <w:b/>
          <w:bCs/>
          <w:color w:val="FF0000"/>
          <w:szCs w:val="21"/>
        </w:rPr>
      </w:pPr>
      <w:r>
        <w:rPr>
          <w:b/>
          <w:bCs/>
          <w:color w:val="FF0000"/>
          <w:szCs w:val="21"/>
        </w:rPr>
        <w:t>·2024年Mslexia小说处女作奖：“一场想象力的盛大游行！”</w:t>
      </w:r>
    </w:p>
    <w:p w14:paraId="26171F5C">
      <w:pPr>
        <w:rPr>
          <w:b/>
          <w:bCs/>
          <w:color w:val="FF0000"/>
          <w:szCs w:val="21"/>
        </w:rPr>
      </w:pPr>
    </w:p>
    <w:p w14:paraId="601AE37D">
      <w:pPr>
        <w:rPr>
          <w:rFonts w:hint="eastAsia"/>
          <w:b/>
          <w:bCs/>
          <w:color w:val="FF0000"/>
          <w:szCs w:val="21"/>
        </w:rPr>
      </w:pPr>
      <w:r>
        <w:rPr>
          <w:b/>
          <w:bCs/>
          <w:color w:val="FF0000"/>
          <w:szCs w:val="21"/>
        </w:rPr>
        <w:t>·四家英国顶级文学出版社激烈竞价</w:t>
      </w:r>
      <w:r>
        <w:rPr>
          <w:rFonts w:hint="eastAsia"/>
          <w:b/>
          <w:bCs/>
          <w:color w:val="FF0000"/>
          <w:szCs w:val="21"/>
        </w:rPr>
        <w:t>，花落FSG</w:t>
      </w:r>
    </w:p>
    <w:p w14:paraId="51C28086">
      <w:pPr>
        <w:rPr>
          <w:b/>
          <w:bCs/>
          <w:color w:val="000000"/>
          <w:szCs w:val="21"/>
        </w:rPr>
      </w:pPr>
    </w:p>
    <w:p w14:paraId="01B2BF62">
      <w:pPr>
        <w:rPr>
          <w:b/>
          <w:bCs/>
          <w:color w:val="000000"/>
          <w:szCs w:val="21"/>
        </w:rPr>
      </w:pPr>
    </w:p>
    <w:p w14:paraId="2DC97B69">
      <w:pPr>
        <w:rPr>
          <w:color w:val="000000"/>
          <w:szCs w:val="21"/>
        </w:rPr>
      </w:pPr>
      <w:r>
        <w:rPr>
          <w:b/>
          <w:bCs/>
          <w:color w:val="000000"/>
          <w:szCs w:val="21"/>
        </w:rPr>
        <w:t>内容简介：</w:t>
      </w:r>
    </w:p>
    <w:p w14:paraId="259036C0">
      <w:pPr>
        <w:rPr>
          <w:color w:val="000000"/>
          <w:szCs w:val="21"/>
        </w:rPr>
      </w:pPr>
    </w:p>
    <w:p w14:paraId="289121CB">
      <w:pPr>
        <w:ind w:firstLine="420" w:firstLineChars="200"/>
        <w:rPr>
          <w:color w:val="000000"/>
          <w:szCs w:val="21"/>
        </w:rPr>
      </w:pPr>
      <w:r>
        <w:rPr>
          <w:color w:val="000000"/>
          <w:szCs w:val="21"/>
        </w:rPr>
        <w:t>一位无名女性的故事。</w:t>
      </w:r>
    </w:p>
    <w:p w14:paraId="62CA2B81">
      <w:pPr>
        <w:ind w:firstLine="420" w:firstLineChars="200"/>
        <w:rPr>
          <w:color w:val="000000"/>
          <w:szCs w:val="21"/>
        </w:rPr>
      </w:pPr>
    </w:p>
    <w:p w14:paraId="00F3EE00">
      <w:pPr>
        <w:ind w:firstLine="420" w:firstLineChars="200"/>
        <w:rPr>
          <w:color w:val="000000"/>
          <w:szCs w:val="21"/>
        </w:rPr>
      </w:pPr>
      <w:r>
        <w:rPr>
          <w:color w:val="000000"/>
          <w:szCs w:val="21"/>
        </w:rPr>
        <w:t>39岁，她诊断出不孕不育——没什么难以接受的，她根本就不想生孩子，面对家人和朋友，坦言不孕症反而令她如释重负。但她确实想要一个孩子，一个她可以爱和照顾的弱小对象。她向丈夫解释说，爱与呵护是女人的天职，虽然她自己也不怎么确定。</w:t>
      </w:r>
    </w:p>
    <w:p w14:paraId="28FE2C53">
      <w:pPr>
        <w:rPr>
          <w:color w:val="000000"/>
          <w:szCs w:val="21"/>
        </w:rPr>
      </w:pPr>
    </w:p>
    <w:p w14:paraId="39F73A14">
      <w:pPr>
        <w:ind w:firstLine="420" w:firstLineChars="200"/>
        <w:rPr>
          <w:color w:val="000000"/>
          <w:szCs w:val="21"/>
        </w:rPr>
      </w:pPr>
      <w:r>
        <w:rPr>
          <w:color w:val="000000"/>
          <w:szCs w:val="21"/>
        </w:rPr>
        <w:t>相当长一段时间里，爱犬是她呵护的对象，直到它离世，丈夫也无意再养一只。一日，她听说有人正在寻求帮助，一周两天，照料一匹母马。听起来很是如意，一周两天，朝夕相处，而又不会陷得太深。起初，这匹母马只是她重新认识世界的棱镜。她用隐喻的方式捕捉它，用文字与图画描绘它。同为女性，它与她是否不同？</w:t>
      </w:r>
    </w:p>
    <w:p w14:paraId="5C7BF302">
      <w:pPr>
        <w:rPr>
          <w:color w:val="000000"/>
          <w:szCs w:val="21"/>
        </w:rPr>
      </w:pPr>
      <w:r>
        <w:rPr>
          <w:color w:val="000000"/>
          <w:szCs w:val="21"/>
        </w:rPr>
        <w:t xml:space="preserve"> </w:t>
      </w:r>
    </w:p>
    <w:p w14:paraId="1A267EE0">
      <w:pPr>
        <w:ind w:firstLine="420" w:firstLineChars="200"/>
        <w:rPr>
          <w:color w:val="000000"/>
          <w:szCs w:val="21"/>
        </w:rPr>
      </w:pPr>
      <w:r>
        <w:rPr>
          <w:color w:val="000000"/>
          <w:szCs w:val="21"/>
        </w:rPr>
        <w:t>一年的时间里，她接受治疗，并在照顾马的过程中找到慰藉。学习骑术、做家务，她与它之间先是形成了独特的语言，然后连接起了一条纽带。随着友谊升温，逐渐发展到痴迷，她必须思考，这匹母马既不是她的血脉亲人，也不属于她，甚至不是同一个物种，她对它的爱慕与痴迷到底意味着什么？</w:t>
      </w:r>
    </w:p>
    <w:p w14:paraId="51DE2779">
      <w:pPr>
        <w:rPr>
          <w:color w:val="000000"/>
          <w:szCs w:val="21"/>
        </w:rPr>
      </w:pPr>
    </w:p>
    <w:p w14:paraId="529D2D77">
      <w:pPr>
        <w:rPr>
          <w:rFonts w:hint="eastAsia" w:eastAsia="宋体"/>
          <w:color w:val="000000"/>
          <w:szCs w:val="21"/>
          <w:lang w:eastAsia="zh-CN"/>
        </w:rPr>
      </w:pPr>
      <w:r>
        <w:rPr>
          <w:rFonts w:hint="eastAsia"/>
          <w:color w:val="000000"/>
          <w:szCs w:val="21"/>
          <w:lang w:eastAsia="zh-CN"/>
        </w:rPr>
        <w:t>【</w:t>
      </w:r>
      <w:r>
        <w:rPr>
          <w:color w:val="000000"/>
          <w:szCs w:val="21"/>
        </w:rPr>
        <w:t>多写几句</w:t>
      </w:r>
      <w:r>
        <w:rPr>
          <w:rFonts w:hint="eastAsia"/>
          <w:color w:val="000000"/>
          <w:szCs w:val="21"/>
          <w:lang w:eastAsia="zh-CN"/>
        </w:rPr>
        <w:t>？】</w:t>
      </w:r>
    </w:p>
    <w:p w14:paraId="72E60645">
      <w:pPr>
        <w:rPr>
          <w:color w:val="000000"/>
          <w:szCs w:val="21"/>
        </w:rPr>
      </w:pPr>
    </w:p>
    <w:p w14:paraId="7D8B6F50">
      <w:pPr>
        <w:ind w:firstLine="420" w:firstLineChars="200"/>
        <w:rPr>
          <w:color w:val="000000"/>
          <w:szCs w:val="21"/>
        </w:rPr>
      </w:pPr>
      <w:r>
        <w:rPr>
          <w:color w:val="000000"/>
          <w:szCs w:val="21"/>
        </w:rPr>
        <w:t>一个女人和一匹母马的爱情故事？寓言、诗歌、散文，艾米莉洋洋洒洒地创作着这部自传体小说。诚然，这个故事主题和体裁都颇为“古老”，但绝对不落窠臼，艾米莉也为我们带来了大量惊喜：全然的新鲜，启示性的哲思，幽默和坦率微妙而完美的融合。</w:t>
      </w:r>
    </w:p>
    <w:p w14:paraId="693A3FC7">
      <w:pPr>
        <w:ind w:firstLine="420" w:firstLineChars="200"/>
        <w:rPr>
          <w:color w:val="000000"/>
          <w:szCs w:val="21"/>
        </w:rPr>
      </w:pPr>
    </w:p>
    <w:p w14:paraId="7AADAEE6">
      <w:pPr>
        <w:ind w:firstLine="420" w:firstLineChars="200"/>
        <w:rPr>
          <w:color w:val="000000"/>
          <w:szCs w:val="21"/>
        </w:rPr>
      </w:pPr>
      <w:r>
        <w:rPr>
          <w:color w:val="000000"/>
          <w:szCs w:val="21"/>
        </w:rPr>
        <w:t>《母马》灵感源自作者的一堂写作课。诗人雷切尔·朗（Rachel Long）要求艾米莉“写一首关于欲望的散文诗”，于是她想到了自己照料的这匹马，以第二人称为它写了一首情诗。一开始，艾米莉根据自己的经历构思文笔，而后这部诗越来越长，越来越虚构，从第二人称</w:t>
      </w:r>
      <w:r>
        <w:rPr>
          <w:rFonts w:hint="eastAsia"/>
          <w:color w:val="000000"/>
          <w:szCs w:val="21"/>
        </w:rPr>
        <w:t>改</w:t>
      </w:r>
      <w:r>
        <w:rPr>
          <w:color w:val="000000"/>
          <w:szCs w:val="21"/>
        </w:rPr>
        <w:t>为第三人称，最后到第一人称，由一个虚构的“我”来叙述，</w:t>
      </w:r>
      <w:r>
        <w:rPr>
          <w:rFonts w:hint="eastAsia"/>
          <w:color w:val="000000"/>
          <w:szCs w:val="21"/>
        </w:rPr>
        <w:t>偏离</w:t>
      </w:r>
      <w:r>
        <w:rPr>
          <w:color w:val="000000"/>
          <w:szCs w:val="21"/>
        </w:rPr>
        <w:t>散文诗的道路</w:t>
      </w:r>
      <w:r>
        <w:rPr>
          <w:rFonts w:hint="eastAsia"/>
          <w:color w:val="000000"/>
          <w:szCs w:val="21"/>
        </w:rPr>
        <w:t>，</w:t>
      </w:r>
      <w:r>
        <w:rPr>
          <w:color w:val="000000"/>
          <w:szCs w:val="21"/>
        </w:rPr>
        <w:t>越走越远，最后变为一部文学小说——借用作者自己的话，作为诗人而言，她“总是这么失败”。</w:t>
      </w:r>
    </w:p>
    <w:p w14:paraId="741BA630">
      <w:pPr>
        <w:ind w:firstLine="420" w:firstLineChars="200"/>
        <w:rPr>
          <w:color w:val="000000"/>
          <w:szCs w:val="21"/>
        </w:rPr>
      </w:pPr>
    </w:p>
    <w:p w14:paraId="63C36A5C">
      <w:pPr>
        <w:ind w:firstLine="420" w:firstLineChars="200"/>
        <w:rPr>
          <w:color w:val="000000"/>
          <w:szCs w:val="21"/>
        </w:rPr>
      </w:pPr>
      <w:r>
        <w:rPr>
          <w:color w:val="000000"/>
          <w:szCs w:val="21"/>
        </w:rPr>
        <w:t>17岁那年，艾米莉摘得青年诗人的桂冠，但此后再无长进。20岁那年，她接触到图像小说，发现了人生的新大陆：“这就是诗歌，我原来可以用图画来写诗！”从此一发不可收拾，整个青年时代都用于图像小说创作，在图案、线条的起承转合中，虽然仍旧挫折不断（比如由于绘画速度太慢，大学不得不选择英语文学专业），她最终从剑桥大学艺术系取得硕士学位，在英国皇家绘画学校（Royal Drawing School）谋得一份教职，并为荷兰文斯特学院（Venster Academy）线上教学。迄今，艾米莉教授图像小说创作已15年。然而她从未觉得自己有资格作为“艺术家”和“导师”指导他人</w:t>
      </w:r>
      <w:r>
        <w:rPr>
          <w:rFonts w:hint="eastAsia"/>
          <w:color w:val="000000"/>
          <w:szCs w:val="21"/>
        </w:rPr>
        <w:t>，也许正是有鉴于此，她一直向小说和散文发散自身才智。</w:t>
      </w:r>
    </w:p>
    <w:p w14:paraId="5AD42D0D">
      <w:pPr>
        <w:ind w:firstLine="420" w:firstLineChars="200"/>
        <w:rPr>
          <w:color w:val="000000"/>
          <w:szCs w:val="21"/>
        </w:rPr>
      </w:pPr>
    </w:p>
    <w:p w14:paraId="18D13F91">
      <w:pPr>
        <w:ind w:firstLine="420" w:firstLineChars="200"/>
        <w:rPr>
          <w:color w:val="000000"/>
          <w:szCs w:val="21"/>
        </w:rPr>
      </w:pPr>
      <w:r>
        <w:rPr>
          <w:rFonts w:hint="eastAsia"/>
          <w:color w:val="000000"/>
          <w:szCs w:val="21"/>
        </w:rPr>
        <w:t>长久以来，艾米莉魂牵梦绕于“文字与绘画的艺术关联，一花一世界的住坏成空”——如此一来，她笔下诞生的这部</w:t>
      </w:r>
      <w:r>
        <w:rPr>
          <w:color w:val="000000"/>
          <w:szCs w:val="21"/>
        </w:rPr>
        <w:t>《</w:t>
      </w:r>
      <w:r>
        <w:rPr>
          <w:rFonts w:hint="eastAsia"/>
          <w:color w:val="000000"/>
          <w:szCs w:val="21"/>
        </w:rPr>
        <w:t>母马</w:t>
      </w:r>
      <w:r>
        <w:rPr>
          <w:color w:val="000000"/>
          <w:szCs w:val="21"/>
        </w:rPr>
        <w:t>》</w:t>
      </w:r>
      <w:r>
        <w:rPr>
          <w:rFonts w:hint="eastAsia"/>
          <w:color w:val="000000"/>
          <w:szCs w:val="21"/>
        </w:rPr>
        <w:t>极具画面感，寥寥数笔便勾勒出一位非传统的女性形象，往往浅显易懂的文字游戏正令我们莞尔一笑，下一行又随着笔锋一转，陷入思考与物哀。《母马》</w:t>
      </w:r>
      <w:r>
        <w:rPr>
          <w:color w:val="000000"/>
          <w:szCs w:val="21"/>
        </w:rPr>
        <w:t>挑战了“母亲”这一社会角色的概念，以及我们如何看待女性的身体（人类和非人类）。它还提出了一个问题：现代社会中，家庭的概念是否能真正超越物种的限制。</w:t>
      </w:r>
    </w:p>
    <w:p w14:paraId="2E804A1C">
      <w:pPr>
        <w:rPr>
          <w:color w:val="000000"/>
          <w:szCs w:val="21"/>
        </w:rPr>
      </w:pPr>
    </w:p>
    <w:p w14:paraId="0AA7E300">
      <w:pPr>
        <w:rPr>
          <w:color w:val="000000"/>
          <w:szCs w:val="21"/>
        </w:rPr>
      </w:pPr>
    </w:p>
    <w:p w14:paraId="65BC2DC5">
      <w:pPr>
        <w:rPr>
          <w:b/>
          <w:bCs/>
          <w:color w:val="000000"/>
          <w:szCs w:val="21"/>
        </w:rPr>
      </w:pPr>
      <w:r>
        <w:rPr>
          <w:b/>
          <w:bCs/>
          <w:color w:val="000000"/>
          <w:szCs w:val="21"/>
        </w:rPr>
        <w:t>作者简介：</w:t>
      </w:r>
    </w:p>
    <w:p w14:paraId="7F34D64C">
      <w:pPr>
        <w:rPr>
          <w:color w:val="000000"/>
          <w:szCs w:val="21"/>
        </w:rPr>
      </w:pPr>
    </w:p>
    <w:p w14:paraId="290E2BDB">
      <w:pPr>
        <w:ind w:firstLine="422" w:firstLineChars="200"/>
        <w:rPr>
          <w:color w:val="000000"/>
          <w:szCs w:val="21"/>
        </w:rPr>
      </w:pPr>
      <w:r>
        <w:rPr>
          <w:b/>
          <w:bCs/>
          <w:kern w:val="0"/>
        </w:rPr>
        <w:drawing>
          <wp:anchor distT="0" distB="0" distL="114300" distR="114300" simplePos="0" relativeHeight="251659264" behindDoc="0" locked="0" layoutInCell="1" allowOverlap="1">
            <wp:simplePos x="0" y="0"/>
            <wp:positionH relativeFrom="margin">
              <wp:align>left</wp:align>
            </wp:positionH>
            <wp:positionV relativeFrom="paragraph">
              <wp:posOffset>14605</wp:posOffset>
            </wp:positionV>
            <wp:extent cx="1464945" cy="1100455"/>
            <wp:effectExtent l="0" t="0" r="1905" b="4445"/>
            <wp:wrapSquare wrapText="bothSides"/>
            <wp:docPr id="17089259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925932"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64945" cy="1100455"/>
                    </a:xfrm>
                    <a:prstGeom prst="rect">
                      <a:avLst/>
                    </a:prstGeom>
                    <a:noFill/>
                    <a:ln>
                      <a:noFill/>
                    </a:ln>
                  </pic:spPr>
                </pic:pic>
              </a:graphicData>
            </a:graphic>
          </wp:anchor>
        </w:drawing>
      </w:r>
      <w:r>
        <w:rPr>
          <w:b/>
          <w:bCs/>
          <w:color w:val="000000"/>
          <w:szCs w:val="21"/>
        </w:rPr>
        <w:t>艾米莉·哈沃斯-布斯(Emily Haworth-Booth)</w:t>
      </w:r>
      <w:r>
        <w:rPr>
          <w:color w:val="000000"/>
          <w:szCs w:val="21"/>
        </w:rPr>
        <w:t>，插画家、图画小说家、儿童文学作家</w:t>
      </w:r>
      <w:r>
        <w:rPr>
          <w:rFonts w:hint="eastAsia"/>
          <w:color w:val="000000"/>
          <w:szCs w:val="21"/>
        </w:rPr>
        <w:t>、教育家</w:t>
      </w:r>
      <w:r>
        <w:rPr>
          <w:color w:val="000000"/>
          <w:szCs w:val="21"/>
        </w:rPr>
        <w:t>，</w:t>
      </w:r>
      <w:r>
        <w:rPr>
          <w:rFonts w:hint="eastAsia"/>
          <w:color w:val="000000"/>
          <w:szCs w:val="21"/>
        </w:rPr>
        <w:t>拥有剑桥大学安格利亚鲁斯金艺术学院儿童绘本插画硕士学位和剑桥大学英国文学学士学位，</w:t>
      </w:r>
      <w:r>
        <w:rPr>
          <w:color w:val="000000"/>
          <w:szCs w:val="21"/>
        </w:rPr>
        <w:t>现居德文郡。</w:t>
      </w:r>
      <w:r>
        <w:rPr>
          <w:rFonts w:hint="eastAsia"/>
          <w:color w:val="000000"/>
          <w:szCs w:val="21"/>
        </w:rPr>
        <w:t>《母马》</w:t>
      </w:r>
      <w:r>
        <w:rPr>
          <w:color w:val="000000"/>
          <w:szCs w:val="21"/>
        </w:rPr>
        <w:t>是她首部面向成年读者的小说。她曾获得Observer/Cape/Comica短篇图像小说奖，首部绘本入围了水石儿童图书奖和克劳斯·弗卢格奖。</w:t>
      </w:r>
    </w:p>
    <w:p w14:paraId="1FB528FB">
      <w:pPr>
        <w:rPr>
          <w:color w:val="000000"/>
          <w:szCs w:val="21"/>
        </w:rPr>
      </w:pPr>
    </w:p>
    <w:p w14:paraId="03F1F669">
      <w:pPr>
        <w:rPr>
          <w:color w:val="000000"/>
          <w:szCs w:val="21"/>
        </w:rPr>
      </w:pPr>
    </w:p>
    <w:p w14:paraId="7486C9B9">
      <w:pPr>
        <w:rPr>
          <w:b/>
          <w:bCs/>
          <w:color w:val="000000"/>
          <w:szCs w:val="21"/>
        </w:rPr>
      </w:pPr>
      <w:r>
        <w:rPr>
          <w:b/>
          <w:bCs/>
          <w:color w:val="000000"/>
          <w:szCs w:val="21"/>
        </w:rPr>
        <w:t>媒体评价：</w:t>
      </w:r>
    </w:p>
    <w:p w14:paraId="71F5A528">
      <w:pPr>
        <w:rPr>
          <w:color w:val="000000"/>
          <w:szCs w:val="21"/>
        </w:rPr>
      </w:pPr>
    </w:p>
    <w:p w14:paraId="77CDDF8C">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“引人入胜，独一无二。直到我开始阅读这部小说，我才知道自己灵魂深处到底在渴望什么。</w:t>
      </w:r>
      <w:r>
        <w:rPr>
          <w:rFonts w:hint="eastAsia"/>
          <w:color w:val="000000"/>
          <w:kern w:val="0"/>
          <w:szCs w:val="21"/>
          <w:shd w:val="clear" w:color="auto" w:fill="FFFFFF"/>
        </w:rPr>
        <w:t>《母马》</w:t>
      </w:r>
      <w:r>
        <w:rPr>
          <w:color w:val="000000"/>
          <w:kern w:val="0"/>
          <w:szCs w:val="21"/>
          <w:shd w:val="clear" w:color="auto" w:fill="FFFFFF"/>
        </w:rPr>
        <w:t>已经获得了一个重要奖项，理应成为经典之作。”</w:t>
      </w:r>
    </w:p>
    <w:p w14:paraId="3005ECFB">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——索菲·汉娜（Sophie Hannah），英国畅销小说家</w:t>
      </w:r>
    </w:p>
    <w:p w14:paraId="6E611B0B">
      <w:pPr>
        <w:widowControl/>
        <w:shd w:val="clear" w:color="auto" w:fill="FFFFFF"/>
        <w:spacing w:line="330" w:lineRule="atLeast"/>
        <w:rPr>
          <w:color w:val="000000"/>
          <w:kern w:val="0"/>
          <w:szCs w:val="21"/>
          <w:shd w:val="clear" w:color="auto" w:fill="FFFFFF"/>
        </w:rPr>
      </w:pPr>
    </w:p>
    <w:p w14:paraId="1E57683D">
      <w:pPr>
        <w:widowControl/>
        <w:shd w:val="clear" w:color="auto" w:fill="FFFFFF"/>
        <w:spacing w:line="330" w:lineRule="atLeast"/>
        <w:ind w:firstLine="420" w:firstLineChars="200"/>
        <w:rPr>
          <w:color w:val="000000"/>
          <w:kern w:val="0"/>
          <w:szCs w:val="21"/>
          <w:shd w:val="clear" w:color="auto" w:fill="FFFFFF"/>
        </w:rPr>
      </w:pPr>
      <w:r>
        <w:rPr>
          <w:color w:val="000000"/>
          <w:kern w:val="0"/>
          <w:szCs w:val="21"/>
          <w:shd w:val="clear" w:color="auto" w:fill="FFFFFF"/>
        </w:rPr>
        <w:t>“不可思议、奇妙怪异、发人深省。我喜欢它对性别和身体的看法，以及我们与自然世界的亲近。”</w:t>
      </w:r>
    </w:p>
    <w:p w14:paraId="1A46ADBA">
      <w:pPr>
        <w:widowControl/>
        <w:shd w:val="clear" w:color="auto" w:fill="FFFFFF"/>
        <w:spacing w:line="330" w:lineRule="atLeast"/>
        <w:jc w:val="right"/>
        <w:rPr>
          <w:color w:val="000000"/>
          <w:kern w:val="0"/>
          <w:szCs w:val="21"/>
          <w:shd w:val="clear" w:color="auto" w:fill="FFFFFF"/>
        </w:rPr>
      </w:pPr>
      <w:r>
        <w:rPr>
          <w:color w:val="000000"/>
          <w:kern w:val="0"/>
          <w:szCs w:val="21"/>
          <w:shd w:val="clear" w:color="auto" w:fill="FFFFFF"/>
        </w:rPr>
        <w:t>——娜塔莎·翁武梅兹(Natasha Onwuemezi)，英国文学评论家</w:t>
      </w:r>
    </w:p>
    <w:p w14:paraId="24836993">
      <w:pPr>
        <w:rPr>
          <w:b/>
          <w:color w:val="000000"/>
        </w:rPr>
      </w:pPr>
    </w:p>
    <w:p w14:paraId="6075FE4C">
      <w:pPr>
        <w:rPr>
          <w:b/>
          <w:color w:val="000000"/>
        </w:rPr>
      </w:pPr>
    </w:p>
    <w:p w14:paraId="29A997E8">
      <w:pPr>
        <w:shd w:val="clear" w:color="auto" w:fill="FFFFFF"/>
        <w:rPr>
          <w:color w:val="000000"/>
          <w:szCs w:val="21"/>
        </w:rPr>
      </w:pPr>
      <w:bookmarkStart w:id="0" w:name="OLE_LINK43"/>
      <w:bookmarkStart w:id="1" w:name="OLE_LINK38"/>
      <w:r>
        <w:rPr>
          <w:b/>
          <w:bCs/>
          <w:color w:val="000000"/>
          <w:szCs w:val="21"/>
        </w:rPr>
        <w:t>感谢您的阅读！</w:t>
      </w:r>
    </w:p>
    <w:p w14:paraId="6A356124">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CDC9552">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5592C33">
      <w:pPr>
        <w:rPr>
          <w:b/>
          <w:color w:val="000000"/>
          <w:szCs w:val="21"/>
        </w:rPr>
      </w:pPr>
      <w:r>
        <w:rPr>
          <w:color w:val="000000"/>
          <w:szCs w:val="21"/>
        </w:rPr>
        <w:t>安德鲁·纳伯格联合国际有限公司北京代表处</w:t>
      </w:r>
    </w:p>
    <w:p w14:paraId="59019052">
      <w:pPr>
        <w:rPr>
          <w:b/>
          <w:color w:val="000000"/>
          <w:szCs w:val="21"/>
        </w:rPr>
      </w:pPr>
      <w:r>
        <w:rPr>
          <w:color w:val="000000"/>
          <w:szCs w:val="21"/>
        </w:rPr>
        <w:t>北京市海淀区中关村大街甲59号中国人民大学文化大厦1705室, 邮编：100872</w:t>
      </w:r>
    </w:p>
    <w:p w14:paraId="2C0A73EE">
      <w:pPr>
        <w:rPr>
          <w:b/>
          <w:color w:val="000000"/>
          <w:szCs w:val="21"/>
        </w:rPr>
      </w:pPr>
      <w:r>
        <w:rPr>
          <w:color w:val="000000"/>
          <w:szCs w:val="21"/>
        </w:rPr>
        <w:t>电话：010-82504106, 传真：010-82504200</w:t>
      </w:r>
    </w:p>
    <w:p w14:paraId="280E38A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449FDAD9">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439B868E">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085D99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69FA48A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41C3239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76390C4D">
      <w:pPr>
        <w:shd w:val="clear" w:color="auto" w:fill="FFFFFF"/>
        <w:rPr>
          <w:b/>
          <w:color w:val="000000"/>
        </w:rPr>
      </w:pPr>
      <w:r>
        <w:rPr>
          <w:color w:val="000000"/>
          <w:szCs w:val="21"/>
        </w:rPr>
        <w:t>微信订阅号：ANABJ2002</w:t>
      </w:r>
    </w:p>
    <w:bookmarkEnd w:id="0"/>
    <w:bookmarkEnd w:id="1"/>
    <w:p w14:paraId="0599EBE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CFA9443">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2000019F" w:csb1="00000000"/>
  </w:font>
  <w:font w:name="Aptos">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3144A">
    <w:pPr>
      <w:pBdr>
        <w:bottom w:val="single" w:color="auto" w:sz="6" w:space="1"/>
      </w:pBdr>
      <w:jc w:val="center"/>
      <w:rPr>
        <w:rFonts w:ascii="方正姚体" w:eastAsia="方正姚体"/>
        <w:sz w:val="18"/>
      </w:rPr>
    </w:pPr>
  </w:p>
  <w:p w14:paraId="5BCE124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B9F2A5F">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7429416B">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DBFADF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546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F1C2F3C">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1B8"/>
    <w:rsid w:val="000A57E2"/>
    <w:rsid w:val="000B3141"/>
    <w:rsid w:val="000B3EED"/>
    <w:rsid w:val="000B4D73"/>
    <w:rsid w:val="000B5379"/>
    <w:rsid w:val="000C0951"/>
    <w:rsid w:val="000C18AC"/>
    <w:rsid w:val="000D0A7C"/>
    <w:rsid w:val="000D293D"/>
    <w:rsid w:val="000D34C3"/>
    <w:rsid w:val="000D3D3A"/>
    <w:rsid w:val="000D5F8D"/>
    <w:rsid w:val="000E36D5"/>
    <w:rsid w:val="001017C7"/>
    <w:rsid w:val="00102500"/>
    <w:rsid w:val="00110236"/>
    <w:rsid w:val="00110260"/>
    <w:rsid w:val="0011264B"/>
    <w:rsid w:val="0011686A"/>
    <w:rsid w:val="00121268"/>
    <w:rsid w:val="00132921"/>
    <w:rsid w:val="00133C63"/>
    <w:rsid w:val="00134987"/>
    <w:rsid w:val="00146F1E"/>
    <w:rsid w:val="00163F80"/>
    <w:rsid w:val="00167007"/>
    <w:rsid w:val="00184020"/>
    <w:rsid w:val="00193733"/>
    <w:rsid w:val="00195D6F"/>
    <w:rsid w:val="001A3C1C"/>
    <w:rsid w:val="001B2196"/>
    <w:rsid w:val="001B679D"/>
    <w:rsid w:val="001C6D65"/>
    <w:rsid w:val="001D0115"/>
    <w:rsid w:val="001D0FAF"/>
    <w:rsid w:val="001D4E4F"/>
    <w:rsid w:val="001F0F15"/>
    <w:rsid w:val="00204AF6"/>
    <w:rsid w:val="002068EA"/>
    <w:rsid w:val="00215BF8"/>
    <w:rsid w:val="002243E8"/>
    <w:rsid w:val="00236060"/>
    <w:rsid w:val="00237585"/>
    <w:rsid w:val="00244604"/>
    <w:rsid w:val="00244F8F"/>
    <w:rsid w:val="002516C3"/>
    <w:rsid w:val="002523C1"/>
    <w:rsid w:val="00265795"/>
    <w:rsid w:val="002727E9"/>
    <w:rsid w:val="0027765C"/>
    <w:rsid w:val="00295FD8"/>
    <w:rsid w:val="0029676A"/>
    <w:rsid w:val="002A15E4"/>
    <w:rsid w:val="002B5ADD"/>
    <w:rsid w:val="002C0257"/>
    <w:rsid w:val="002D009B"/>
    <w:rsid w:val="002E13E2"/>
    <w:rsid w:val="002E21FA"/>
    <w:rsid w:val="002E25C3"/>
    <w:rsid w:val="002E4527"/>
    <w:rsid w:val="002F2F6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E4CE9"/>
    <w:rsid w:val="003F08D8"/>
    <w:rsid w:val="003F4DC2"/>
    <w:rsid w:val="003F745B"/>
    <w:rsid w:val="00402962"/>
    <w:rsid w:val="004039C9"/>
    <w:rsid w:val="0040773F"/>
    <w:rsid w:val="00422383"/>
    <w:rsid w:val="00427236"/>
    <w:rsid w:val="00427380"/>
    <w:rsid w:val="00435906"/>
    <w:rsid w:val="004655CB"/>
    <w:rsid w:val="00485E2E"/>
    <w:rsid w:val="00486E31"/>
    <w:rsid w:val="004B5B4D"/>
    <w:rsid w:val="004C4664"/>
    <w:rsid w:val="004C54EA"/>
    <w:rsid w:val="004D5ADA"/>
    <w:rsid w:val="004F42BB"/>
    <w:rsid w:val="004F6FDA"/>
    <w:rsid w:val="0050133A"/>
    <w:rsid w:val="00507886"/>
    <w:rsid w:val="00512B81"/>
    <w:rsid w:val="00516879"/>
    <w:rsid w:val="00516FC1"/>
    <w:rsid w:val="00527595"/>
    <w:rsid w:val="00531E34"/>
    <w:rsid w:val="00542854"/>
    <w:rsid w:val="0054434C"/>
    <w:rsid w:val="005508BD"/>
    <w:rsid w:val="00553CE6"/>
    <w:rsid w:val="00554EB4"/>
    <w:rsid w:val="00564FD9"/>
    <w:rsid w:val="00592DF8"/>
    <w:rsid w:val="005B11FF"/>
    <w:rsid w:val="005B2CF5"/>
    <w:rsid w:val="005B444D"/>
    <w:rsid w:val="005C244E"/>
    <w:rsid w:val="005C27DC"/>
    <w:rsid w:val="005D167F"/>
    <w:rsid w:val="005D3FD9"/>
    <w:rsid w:val="005D743E"/>
    <w:rsid w:val="005E31E5"/>
    <w:rsid w:val="005F2EC6"/>
    <w:rsid w:val="005F4D4D"/>
    <w:rsid w:val="005F5420"/>
    <w:rsid w:val="00616A0F"/>
    <w:rsid w:val="006176AA"/>
    <w:rsid w:val="00621BFC"/>
    <w:rsid w:val="00655FA9"/>
    <w:rsid w:val="006656BA"/>
    <w:rsid w:val="00667C85"/>
    <w:rsid w:val="00680EFB"/>
    <w:rsid w:val="006A0D6F"/>
    <w:rsid w:val="006B6CAB"/>
    <w:rsid w:val="006D37ED"/>
    <w:rsid w:val="006E2E2E"/>
    <w:rsid w:val="0070657F"/>
    <w:rsid w:val="007078E0"/>
    <w:rsid w:val="00715F9D"/>
    <w:rsid w:val="007235EB"/>
    <w:rsid w:val="007419C0"/>
    <w:rsid w:val="00747520"/>
    <w:rsid w:val="0075196D"/>
    <w:rsid w:val="00764DB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E4571"/>
    <w:rsid w:val="007F1B8C"/>
    <w:rsid w:val="007F652C"/>
    <w:rsid w:val="00805ED5"/>
    <w:rsid w:val="008129CA"/>
    <w:rsid w:val="00816558"/>
    <w:rsid w:val="008833DC"/>
    <w:rsid w:val="00895CB6"/>
    <w:rsid w:val="008A6811"/>
    <w:rsid w:val="008A7AE7"/>
    <w:rsid w:val="008B063B"/>
    <w:rsid w:val="008C0420"/>
    <w:rsid w:val="008C4BCC"/>
    <w:rsid w:val="008D07F2"/>
    <w:rsid w:val="008D278C"/>
    <w:rsid w:val="008D4F84"/>
    <w:rsid w:val="008E1206"/>
    <w:rsid w:val="008E5DFE"/>
    <w:rsid w:val="008F46C1"/>
    <w:rsid w:val="008F65FD"/>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227FC"/>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0C58"/>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3A1B"/>
    <w:rsid w:val="00B928DA"/>
    <w:rsid w:val="00BA25D1"/>
    <w:rsid w:val="00BA2F96"/>
    <w:rsid w:val="00BB38B3"/>
    <w:rsid w:val="00BB493B"/>
    <w:rsid w:val="00BB6A0E"/>
    <w:rsid w:val="00BB74AD"/>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67300"/>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0DF7"/>
    <w:rsid w:val="00D63010"/>
    <w:rsid w:val="00D64EE2"/>
    <w:rsid w:val="00D738A1"/>
    <w:rsid w:val="00D762D4"/>
    <w:rsid w:val="00D76715"/>
    <w:rsid w:val="00D922A1"/>
    <w:rsid w:val="00DB3297"/>
    <w:rsid w:val="00DB3F90"/>
    <w:rsid w:val="00DB7D8F"/>
    <w:rsid w:val="00DF0BB7"/>
    <w:rsid w:val="00E00AE4"/>
    <w:rsid w:val="00E00CC0"/>
    <w:rsid w:val="00E132E9"/>
    <w:rsid w:val="00E15659"/>
    <w:rsid w:val="00E2398E"/>
    <w:rsid w:val="00E43598"/>
    <w:rsid w:val="00E509A5"/>
    <w:rsid w:val="00E54E5E"/>
    <w:rsid w:val="00E557C1"/>
    <w:rsid w:val="00E55EA2"/>
    <w:rsid w:val="00E65115"/>
    <w:rsid w:val="00E725A1"/>
    <w:rsid w:val="00EA6987"/>
    <w:rsid w:val="00EA74CC"/>
    <w:rsid w:val="00EB27B1"/>
    <w:rsid w:val="00EC129D"/>
    <w:rsid w:val="00ED1D72"/>
    <w:rsid w:val="00EE21F4"/>
    <w:rsid w:val="00EE4676"/>
    <w:rsid w:val="00EF60DB"/>
    <w:rsid w:val="00F033EC"/>
    <w:rsid w:val="00F05A6A"/>
    <w:rsid w:val="00F17354"/>
    <w:rsid w:val="00F25456"/>
    <w:rsid w:val="00F26218"/>
    <w:rsid w:val="00F331B4"/>
    <w:rsid w:val="00F34420"/>
    <w:rsid w:val="00F34483"/>
    <w:rsid w:val="00F349FA"/>
    <w:rsid w:val="00F54836"/>
    <w:rsid w:val="00F57001"/>
    <w:rsid w:val="00F578E8"/>
    <w:rsid w:val="00F57900"/>
    <w:rsid w:val="00F656DA"/>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B1A7CC0"/>
    <w:rsid w:val="0C1B0437"/>
    <w:rsid w:val="1264528F"/>
    <w:rsid w:val="12D17378"/>
    <w:rsid w:val="12D81E34"/>
    <w:rsid w:val="14117386"/>
    <w:rsid w:val="14410444"/>
    <w:rsid w:val="14C12F5A"/>
    <w:rsid w:val="162057B7"/>
    <w:rsid w:val="16B10A57"/>
    <w:rsid w:val="17594F22"/>
    <w:rsid w:val="1EA929A4"/>
    <w:rsid w:val="21DC5EE4"/>
    <w:rsid w:val="225812F8"/>
    <w:rsid w:val="256B5BB0"/>
    <w:rsid w:val="273146EB"/>
    <w:rsid w:val="27321C92"/>
    <w:rsid w:val="286A24EC"/>
    <w:rsid w:val="287303E4"/>
    <w:rsid w:val="28FD455E"/>
    <w:rsid w:val="291C72C0"/>
    <w:rsid w:val="294F1F48"/>
    <w:rsid w:val="2C5142E1"/>
    <w:rsid w:val="2CD07E96"/>
    <w:rsid w:val="2FBB5323"/>
    <w:rsid w:val="30DC13F0"/>
    <w:rsid w:val="334F40FB"/>
    <w:rsid w:val="362D6CBA"/>
    <w:rsid w:val="368055A2"/>
    <w:rsid w:val="36B36BBA"/>
    <w:rsid w:val="36B97AE5"/>
    <w:rsid w:val="38D64782"/>
    <w:rsid w:val="38EA0260"/>
    <w:rsid w:val="3A023764"/>
    <w:rsid w:val="3A133C1C"/>
    <w:rsid w:val="3C563F4C"/>
    <w:rsid w:val="3C70398D"/>
    <w:rsid w:val="3DAC00D1"/>
    <w:rsid w:val="45083B8C"/>
    <w:rsid w:val="4603463C"/>
    <w:rsid w:val="468C3169"/>
    <w:rsid w:val="494B7BFF"/>
    <w:rsid w:val="4A392FB7"/>
    <w:rsid w:val="4B710D89"/>
    <w:rsid w:val="4E87411E"/>
    <w:rsid w:val="4E9F4AB7"/>
    <w:rsid w:val="52C442F7"/>
    <w:rsid w:val="53F32DF7"/>
    <w:rsid w:val="564055B9"/>
    <w:rsid w:val="59296817"/>
    <w:rsid w:val="59C77C98"/>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1740</Words>
  <Characters>2166</Characters>
  <Lines>18</Lines>
  <Paragraphs>5</Paragraphs>
  <TotalTime>258</TotalTime>
  <ScaleCrop>false</ScaleCrop>
  <LinksUpToDate>false</LinksUpToDate>
  <CharactersWithSpaces>2197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2024-07-04T02:37:00Z</dcterms:created>
  <dc:creator>Image</dc:creator>
  <cp:lastModifiedBy>Conor</cp:lastModifiedBy>
  <cp:lastPrinted>2005-06-10T06:33:00Z</cp:lastPrinted>
  <dcterms:modified xsi:type="dcterms:W3CDTF">2024-11-06T06:33:43Z</dcterms:modified>
  <dc:title>新 书 推 荐</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EE75C4F0E3494CFAB4FB7A8D0C3BEE53</vt:lpwstr>
  </property>
</Properties>
</file>