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p>
    <w:p w14:paraId="5278B87A">
      <w:pPr>
        <w:rPr>
          <w:rFonts w:hint="eastAsia"/>
          <w:b/>
          <w:color w:val="000000"/>
          <w:szCs w:val="21"/>
        </w:rPr>
      </w:pPr>
      <w:r>
        <w:rPr>
          <w:b/>
          <w:color w:val="000000"/>
          <w:szCs w:val="21"/>
        </w:rPr>
        <w:drawing>
          <wp:anchor distT="0" distB="0" distL="114300" distR="114300" simplePos="0" relativeHeight="251659264" behindDoc="1" locked="0" layoutInCell="1" allowOverlap="1">
            <wp:simplePos x="0" y="0"/>
            <wp:positionH relativeFrom="column">
              <wp:posOffset>4225290</wp:posOffset>
            </wp:positionH>
            <wp:positionV relativeFrom="paragraph">
              <wp:posOffset>34290</wp:posOffset>
            </wp:positionV>
            <wp:extent cx="1188720" cy="1825625"/>
            <wp:effectExtent l="0" t="0" r="49530" b="60325"/>
            <wp:wrapTight wrapText="bothSides">
              <wp:wrapPolygon>
                <wp:start x="0" y="0"/>
                <wp:lineTo x="0" y="21412"/>
                <wp:lineTo x="21115" y="21412"/>
                <wp:lineTo x="2111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88720" cy="1825625"/>
                    </a:xfrm>
                    <a:prstGeom prst="rect">
                      <a:avLst/>
                    </a:prstGeom>
                  </pic:spPr>
                </pic:pic>
              </a:graphicData>
            </a:graphic>
          </wp:anchor>
        </w:drawing>
      </w:r>
      <w:r>
        <w:rPr>
          <w:b/>
          <w:color w:val="000000"/>
          <w:szCs w:val="21"/>
        </w:rPr>
        <w:t>中文书名：</w:t>
      </w:r>
      <w:r>
        <w:rPr>
          <w:rFonts w:hint="eastAsia"/>
          <w:b/>
          <w:color w:val="000000"/>
          <w:szCs w:val="21"/>
          <w:lang w:eastAsia="zh-CN"/>
        </w:rPr>
        <w:t>《</w:t>
      </w:r>
      <w:r>
        <w:rPr>
          <w:rFonts w:hint="eastAsia"/>
          <w:b/>
          <w:color w:val="000000"/>
          <w:szCs w:val="21"/>
        </w:rPr>
        <w:t>突尼斯格勒：摧毁轴心国，1</w:t>
      </w:r>
      <w:r>
        <w:rPr>
          <w:b/>
          <w:color w:val="000000"/>
          <w:szCs w:val="21"/>
        </w:rPr>
        <w:t>942</w:t>
      </w:r>
      <w:r>
        <w:rPr>
          <w:rFonts w:hint="eastAsia"/>
          <w:b/>
          <w:color w:val="000000"/>
          <w:szCs w:val="21"/>
        </w:rPr>
        <w:t>-1</w:t>
      </w:r>
      <w:r>
        <w:rPr>
          <w:b/>
          <w:color w:val="000000"/>
          <w:szCs w:val="21"/>
        </w:rPr>
        <w:t>943</w:t>
      </w:r>
      <w:r>
        <w:rPr>
          <w:rFonts w:hint="eastAsia"/>
          <w:b/>
          <w:color w:val="000000"/>
          <w:szCs w:val="21"/>
        </w:rPr>
        <w:t>年</w:t>
      </w:r>
      <w:r>
        <w:rPr>
          <w:rFonts w:hint="eastAsia"/>
          <w:b/>
          <w:color w:val="000000"/>
          <w:szCs w:val="21"/>
          <w:lang w:eastAsia="zh-CN"/>
        </w:rPr>
        <w:t>》</w:t>
      </w:r>
    </w:p>
    <w:p w14:paraId="7C49F3A3">
      <w:pPr>
        <w:rPr>
          <w:b/>
          <w:color w:val="000000"/>
          <w:szCs w:val="21"/>
        </w:rPr>
      </w:pPr>
      <w:r>
        <w:rPr>
          <w:b/>
          <w:color w:val="000000"/>
          <w:szCs w:val="21"/>
        </w:rPr>
        <w:t>英文书名：TUNISGRAD</w:t>
      </w:r>
      <w:r>
        <w:rPr>
          <w:rFonts w:hint="eastAsia"/>
          <w:b/>
          <w:color w:val="000000"/>
          <w:szCs w:val="21"/>
        </w:rPr>
        <w:t>:</w:t>
      </w:r>
      <w:r>
        <w:rPr>
          <w:b/>
          <w:color w:val="000000"/>
          <w:szCs w:val="21"/>
        </w:rPr>
        <w:t xml:space="preserve"> Destroying the Axis, 1942-1943</w:t>
      </w:r>
    </w:p>
    <w:p w14:paraId="3C14B3D1">
      <w:pPr>
        <w:rPr>
          <w:b/>
          <w:color w:val="000000"/>
          <w:szCs w:val="21"/>
        </w:rPr>
      </w:pPr>
      <w:r>
        <w:rPr>
          <w:b/>
          <w:color w:val="000000"/>
          <w:szCs w:val="21"/>
        </w:rPr>
        <w:t>作    者：</w:t>
      </w:r>
      <w:r>
        <w:rPr>
          <w:b/>
          <w:bCs/>
          <w:color w:val="000000"/>
          <w:szCs w:val="21"/>
        </w:rPr>
        <w:t>Saul David</w:t>
      </w:r>
    </w:p>
    <w:p w14:paraId="01433FA8">
      <w:pPr>
        <w:rPr>
          <w:b/>
          <w:color w:val="000000"/>
          <w:szCs w:val="21"/>
        </w:rPr>
      </w:pPr>
      <w:r>
        <w:rPr>
          <w:b/>
          <w:color w:val="000000"/>
          <w:szCs w:val="21"/>
        </w:rPr>
        <w:t>出 版 社：William Collins</w:t>
      </w:r>
    </w:p>
    <w:p w14:paraId="0BEDC4A2">
      <w:pPr>
        <w:rPr>
          <w:b/>
          <w:color w:val="000000"/>
          <w:szCs w:val="21"/>
        </w:rPr>
      </w:pPr>
      <w:r>
        <w:rPr>
          <w:b/>
          <w:color w:val="000000"/>
          <w:szCs w:val="21"/>
        </w:rPr>
        <w:t>代理公司：PFD</w:t>
      </w:r>
      <w:r>
        <w:rPr>
          <w:rFonts w:hint="eastAsia"/>
          <w:b/>
          <w:color w:val="000000"/>
          <w:szCs w:val="21"/>
        </w:rPr>
        <w:t>/</w:t>
      </w:r>
      <w:r>
        <w:rPr>
          <w:b/>
          <w:color w:val="000000"/>
          <w:szCs w:val="21"/>
        </w:rPr>
        <w:t>ANA/Sharon</w:t>
      </w:r>
    </w:p>
    <w:p w14:paraId="3B9D41F6">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480页</w:t>
      </w:r>
    </w:p>
    <w:p w14:paraId="1AF847CF">
      <w:pPr>
        <w:rPr>
          <w:b/>
          <w:color w:val="000000"/>
          <w:szCs w:val="21"/>
        </w:rPr>
      </w:pPr>
      <w:r>
        <w:rPr>
          <w:b/>
          <w:color w:val="000000"/>
          <w:szCs w:val="21"/>
        </w:rPr>
        <w:t>出版时间：</w:t>
      </w:r>
      <w:r>
        <w:rPr>
          <w:rFonts w:hint="eastAsia"/>
          <w:b/>
          <w:color w:val="000000"/>
          <w:szCs w:val="21"/>
        </w:rPr>
        <w:t>2</w:t>
      </w:r>
      <w:r>
        <w:rPr>
          <w:b/>
          <w:color w:val="000000"/>
          <w:szCs w:val="21"/>
        </w:rPr>
        <w:t>025</w:t>
      </w:r>
      <w:r>
        <w:rPr>
          <w:rFonts w:hint="eastAsia"/>
          <w:b/>
          <w:color w:val="000000"/>
          <w:szCs w:val="21"/>
        </w:rPr>
        <w:t>年9月</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29863A22">
      <w:pPr>
        <w:rPr>
          <w:rFonts w:hint="default" w:eastAsia="宋体"/>
          <w:b/>
          <w:color w:val="000000"/>
          <w:szCs w:val="21"/>
          <w:lang w:val="en-US" w:eastAsia="zh-CN"/>
        </w:rPr>
      </w:pPr>
      <w:r>
        <w:rPr>
          <w:b/>
          <w:color w:val="000000"/>
          <w:szCs w:val="21"/>
        </w:rPr>
        <w:t>类    型：</w:t>
      </w:r>
      <w:r>
        <w:rPr>
          <w:rFonts w:hint="eastAsia"/>
          <w:b/>
          <w:color w:val="000000"/>
          <w:szCs w:val="21"/>
          <w:lang w:val="en-US" w:eastAsia="zh-CN"/>
        </w:rPr>
        <w:t>一战和二战历史</w:t>
      </w:r>
    </w:p>
    <w:p w14:paraId="1D70FD4D">
      <w:pPr>
        <w:rPr>
          <w:b/>
          <w:bCs/>
          <w:color w:val="000000"/>
          <w:szCs w:val="21"/>
        </w:rPr>
      </w:pPr>
    </w:p>
    <w:p w14:paraId="12B22960">
      <w:pPr>
        <w:rPr>
          <w:b/>
          <w:bCs/>
          <w:color w:val="000000"/>
          <w:szCs w:val="21"/>
        </w:rPr>
      </w:pPr>
    </w:p>
    <w:p w14:paraId="57E9F668">
      <w:pPr>
        <w:rPr>
          <w:b/>
          <w:bCs/>
          <w:color w:val="000000"/>
          <w:szCs w:val="21"/>
        </w:rPr>
      </w:pPr>
      <w:r>
        <w:rPr>
          <w:b/>
          <w:bCs/>
          <w:color w:val="000000"/>
          <w:szCs w:val="21"/>
        </w:rPr>
        <w:t>内容简介：</w:t>
      </w:r>
    </w:p>
    <w:p w14:paraId="42A37AA7">
      <w:pPr>
        <w:rPr>
          <w:b/>
          <w:bCs/>
          <w:color w:val="000000"/>
          <w:szCs w:val="21"/>
        </w:rPr>
      </w:pPr>
    </w:p>
    <w:p w14:paraId="62FE725E">
      <w:pPr>
        <w:ind w:firstLine="420" w:firstLineChars="200"/>
        <w:rPr>
          <w:color w:val="000000"/>
          <w:szCs w:val="21"/>
        </w:rPr>
      </w:pPr>
      <w:r>
        <w:rPr>
          <w:rFonts w:hint="eastAsia"/>
          <w:color w:val="000000"/>
          <w:szCs w:val="21"/>
        </w:rPr>
        <w:t>《突尼斯格勒》（</w:t>
      </w:r>
      <w:r>
        <w:rPr>
          <w:rFonts w:hint="eastAsia"/>
          <w:i/>
          <w:iCs/>
          <w:color w:val="000000"/>
          <w:szCs w:val="21"/>
        </w:rPr>
        <w:t>Tunisgrad</w:t>
      </w:r>
      <w:r>
        <w:rPr>
          <w:rFonts w:hint="eastAsia"/>
          <w:color w:val="000000"/>
          <w:szCs w:val="21"/>
        </w:rPr>
        <w:t>）由《星期日泰晤士报》畅销书《天空勇士》（</w:t>
      </w:r>
      <w:r>
        <w:rPr>
          <w:rFonts w:hint="eastAsia"/>
          <w:i/>
          <w:iCs/>
          <w:color w:val="000000"/>
          <w:szCs w:val="21"/>
        </w:rPr>
        <w:t>Sky Warriors</w:t>
      </w:r>
      <w:r>
        <w:rPr>
          <w:rFonts w:hint="eastAsia"/>
          <w:color w:val="000000"/>
          <w:szCs w:val="21"/>
        </w:rPr>
        <w:t>）和《SBS》的作者索尔·大卫（S</w:t>
      </w:r>
      <w:r>
        <w:rPr>
          <w:color w:val="000000"/>
          <w:szCs w:val="21"/>
        </w:rPr>
        <w:t>aul David</w:t>
      </w:r>
      <w:r>
        <w:rPr>
          <w:rFonts w:hint="eastAsia"/>
          <w:color w:val="000000"/>
          <w:szCs w:val="21"/>
        </w:rPr>
        <w:t>）所著，是一部关于第二次世界大战期间北非战役的史诗般的历史。</w:t>
      </w:r>
    </w:p>
    <w:p w14:paraId="56766CB8">
      <w:pPr>
        <w:rPr>
          <w:color w:val="000000"/>
          <w:szCs w:val="21"/>
        </w:rPr>
      </w:pPr>
      <w:r>
        <w:rPr>
          <w:color w:val="000000"/>
          <w:szCs w:val="21"/>
        </w:rPr>
        <w:t xml:space="preserve"> </w:t>
      </w:r>
    </w:p>
    <w:p w14:paraId="524C5747">
      <w:pPr>
        <w:ind w:firstLine="420" w:firstLineChars="200"/>
        <w:rPr>
          <w:color w:val="000000"/>
          <w:szCs w:val="21"/>
        </w:rPr>
      </w:pPr>
      <w:r>
        <w:rPr>
          <w:rFonts w:hint="eastAsia"/>
          <w:color w:val="000000"/>
          <w:szCs w:val="21"/>
        </w:rPr>
        <w:t>1943年初，轴心国在太平洋的瓜达尔卡纳尔、俄罗斯斯大林格勒和突尼斯的三次失败改变了第二次世界大战的进程。历史学家认识到了前两次战役的重要性，但没有认识到突尼斯战役的重要性。这场战役终结了轴心国在地中海的海上力量，摧毁了德国空军40%以上的兵力，并导致超过25万德意军队投降，人数与斯大林格勒战役中被俘的人数相当。自从约瑟夫·戈培尔（</w:t>
      </w:r>
      <w:r>
        <w:rPr>
          <w:color w:val="000000"/>
          <w:szCs w:val="21"/>
        </w:rPr>
        <w:t>Josef Goebbels</w:t>
      </w:r>
      <w:r>
        <w:rPr>
          <w:rFonts w:hint="eastAsia"/>
          <w:color w:val="000000"/>
          <w:szCs w:val="21"/>
        </w:rPr>
        <w:t>）将这次失败比作保卢斯将军（</w:t>
      </w:r>
      <w:r>
        <w:rPr>
          <w:color w:val="000000"/>
          <w:szCs w:val="21"/>
        </w:rPr>
        <w:t>General Paulus</w:t>
      </w:r>
      <w:r>
        <w:rPr>
          <w:rFonts w:hint="eastAsia"/>
          <w:color w:val="000000"/>
          <w:szCs w:val="21"/>
        </w:rPr>
        <w:t>）的第六集团军在俄国的覆灭后，德国公众就把这次战役称为“突尼斯格勒”（</w:t>
      </w:r>
      <w:r>
        <w:rPr>
          <w:color w:val="000000"/>
          <w:szCs w:val="21"/>
        </w:rPr>
        <w:t>Tunisgrad</w:t>
      </w:r>
      <w:r>
        <w:rPr>
          <w:rFonts w:hint="eastAsia"/>
          <w:color w:val="000000"/>
          <w:szCs w:val="21"/>
        </w:rPr>
        <w:t>）。</w:t>
      </w:r>
    </w:p>
    <w:p w14:paraId="788E8C9A">
      <w:pPr>
        <w:rPr>
          <w:rFonts w:hint="eastAsia"/>
          <w:b/>
          <w:bCs/>
          <w:color w:val="000000"/>
          <w:szCs w:val="21"/>
        </w:rPr>
      </w:pPr>
    </w:p>
    <w:p w14:paraId="14CF3292">
      <w:pPr>
        <w:ind w:firstLine="420" w:firstLineChars="200"/>
        <w:rPr>
          <w:color w:val="000000"/>
          <w:szCs w:val="21"/>
        </w:rPr>
      </w:pPr>
      <w:r>
        <w:rPr>
          <w:rFonts w:hint="eastAsia"/>
          <w:color w:val="000000"/>
          <w:szCs w:val="21"/>
        </w:rPr>
        <w:t>作为英美联军的第一场战役，它决定了盟军在战争余下的时间里的作战方式和地点。美国在这场战役中首次充分发挥了其工业实力，盟军也在这场战役中学会了如何结合海陆空力量击败德军，第二次世界大战中许多伟大的指挥官也在这场战役中崭露头角。但其主要意义在于，它使意大利赢得战争的希望破灭，并在意大利于1943年9月投降时不可避免地导致轴心国在欧洲的解体。摧毁轴心国标志着希特勒末日的开始。</w:t>
      </w:r>
    </w:p>
    <w:p w14:paraId="7DF02C0D">
      <w:pPr>
        <w:rPr>
          <w:color w:val="000000"/>
          <w:szCs w:val="21"/>
        </w:rPr>
      </w:pPr>
    </w:p>
    <w:p w14:paraId="118B7148">
      <w:pPr>
        <w:ind w:firstLine="420" w:firstLineChars="200"/>
        <w:rPr>
          <w:color w:val="000000"/>
          <w:szCs w:val="21"/>
        </w:rPr>
      </w:pPr>
      <w:r>
        <w:rPr>
          <w:rFonts w:hint="eastAsia"/>
          <w:color w:val="000000"/>
          <w:szCs w:val="21"/>
        </w:rPr>
        <w:t>《突尼斯格勒》是第一部全面记载这场重要战役的历史，从政治家、高级指挥官、军人、战地记者和护士等所有参与者的视角进行讲述。该书利用多种档案资料，包括已出版的回忆录、未出版的日记和信件，以及对参与者的采访等，以亲历者的口吻讲述了这一史诗般的故事。</w:t>
      </w:r>
    </w:p>
    <w:p w14:paraId="2307DA73">
      <w:pPr>
        <w:rPr>
          <w:color w:val="000000"/>
          <w:szCs w:val="21"/>
        </w:rPr>
      </w:pPr>
    </w:p>
    <w:p w14:paraId="0EFAE04A">
      <w:pPr>
        <w:rPr>
          <w:color w:val="000000"/>
          <w:szCs w:val="21"/>
        </w:rPr>
      </w:pPr>
    </w:p>
    <w:p w14:paraId="5D4432F8">
      <w:pPr>
        <w:rPr>
          <w:b/>
          <w:bCs/>
          <w:color w:val="000000"/>
          <w:szCs w:val="21"/>
        </w:rPr>
      </w:pPr>
      <w:r>
        <w:rPr>
          <w:b/>
          <w:bCs/>
          <w:color w:val="000000"/>
          <w:szCs w:val="21"/>
        </w:rPr>
        <w:t>作者简介：</w:t>
      </w:r>
    </w:p>
    <w:p w14:paraId="60F0571D">
      <w:pPr>
        <w:rPr>
          <w:b/>
          <w:bCs/>
          <w:color w:val="000000"/>
          <w:szCs w:val="21"/>
        </w:rPr>
      </w:pPr>
    </w:p>
    <w:p w14:paraId="0F87B409">
      <w:pPr>
        <w:rPr>
          <w:rFonts w:hint="eastAsia" w:ascii="宋体" w:hAnsi="宋体" w:cs="宋体"/>
          <w:kern w:val="0"/>
          <w:sz w:val="24"/>
        </w:rPr>
      </w:pPr>
      <w:r>
        <w:rPr>
          <w:rFonts w:ascii="宋体" w:hAnsi="宋体" w:cs="宋体"/>
          <w:kern w:val="0"/>
          <w:sz w:val="24"/>
        </w:rPr>
        <w:drawing>
          <wp:anchor distT="0" distB="0" distL="114300" distR="114300" simplePos="0" relativeHeight="251660288" behindDoc="1" locked="0" layoutInCell="1" allowOverlap="1">
            <wp:simplePos x="0" y="0"/>
            <wp:positionH relativeFrom="column">
              <wp:posOffset>3175</wp:posOffset>
            </wp:positionH>
            <wp:positionV relativeFrom="paragraph">
              <wp:posOffset>62865</wp:posOffset>
            </wp:positionV>
            <wp:extent cx="837565" cy="1257300"/>
            <wp:effectExtent l="0" t="0" r="57785" b="38100"/>
            <wp:wrapTight wrapText="bothSides">
              <wp:wrapPolygon>
                <wp:start x="0" y="0"/>
                <wp:lineTo x="0" y="21273"/>
                <wp:lineTo x="21125" y="21273"/>
                <wp:lineTo x="21125" y="0"/>
                <wp:lineTo x="0" y="0"/>
              </wp:wrapPolygon>
            </wp:wrapTight>
            <wp:docPr id="3" name="图片 3" descr="LowRes15_MG_1286-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wRes15_MG_1286-M-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37565" cy="1257300"/>
                    </a:xfrm>
                    <a:prstGeom prst="rect">
                      <a:avLst/>
                    </a:prstGeom>
                    <a:noFill/>
                    <a:ln>
                      <a:noFill/>
                    </a:ln>
                  </pic:spPr>
                </pic:pic>
              </a:graphicData>
            </a:graphic>
          </wp:anchor>
        </w:drawing>
      </w:r>
      <w:r>
        <w:rPr>
          <w:rFonts w:ascii="宋体" w:hAnsi="宋体" w:cs="宋体"/>
          <w:kern w:val="0"/>
          <w:sz w:val="24"/>
        </w:rPr>
        <w:fldChar w:fldCharType="begin"/>
      </w:r>
      <w:r>
        <w:rPr>
          <w:rFonts w:ascii="宋体" w:hAnsi="宋体" w:cs="宋体"/>
          <w:kern w:val="0"/>
          <w:sz w:val="24"/>
        </w:rPr>
        <w:instrText xml:space="preserve"> INCLUDEPICTURE "https://sauldavid.co.uk/wp-content/uploads/2011/06/LowRes15_MG_1286-M-M-200x300.jpg" \* MERGEFORMATINET </w:instrText>
      </w:r>
      <w:r>
        <w:rPr>
          <w:rFonts w:ascii="宋体" w:hAnsi="宋体" w:cs="宋体"/>
          <w:kern w:val="0"/>
          <w:sz w:val="24"/>
        </w:rPr>
        <w:fldChar w:fldCharType="separate"/>
      </w:r>
      <w:r>
        <w:rPr>
          <w:rFonts w:ascii="宋体" w:hAnsi="宋体" w:cs="宋体"/>
          <w:kern w:val="0"/>
          <w:sz w:val="24"/>
        </w:rPr>
        <w:fldChar w:fldCharType="end"/>
      </w:r>
    </w:p>
    <w:p w14:paraId="3559A0E0">
      <w:pPr>
        <w:ind w:firstLine="422" w:firstLineChars="200"/>
        <w:rPr>
          <w:b/>
          <w:bCs/>
          <w:color w:val="000000"/>
          <w:szCs w:val="21"/>
        </w:rPr>
      </w:pPr>
      <w:r>
        <w:rPr>
          <w:rFonts w:hint="eastAsia"/>
          <w:b/>
          <w:bCs/>
          <w:color w:val="000000"/>
          <w:szCs w:val="21"/>
        </w:rPr>
        <w:t>索尔</w:t>
      </w:r>
      <w:r>
        <w:rPr>
          <w:rFonts w:ascii="宋体" w:hAnsi="宋体"/>
          <w:b/>
          <w:bCs/>
          <w:color w:val="000000"/>
          <w:szCs w:val="21"/>
        </w:rPr>
        <w:t>·</w:t>
      </w:r>
      <w:r>
        <w:rPr>
          <w:rFonts w:hint="eastAsia"/>
          <w:b/>
          <w:bCs/>
          <w:color w:val="000000"/>
          <w:szCs w:val="21"/>
        </w:rPr>
        <w:t>大卫教授（</w:t>
      </w:r>
      <w:r>
        <w:rPr>
          <w:b/>
          <w:bCs/>
          <w:color w:val="000000"/>
          <w:szCs w:val="21"/>
        </w:rPr>
        <w:t>Prof. Saul David</w:t>
      </w:r>
      <w:r>
        <w:rPr>
          <w:rFonts w:hint="eastAsia"/>
          <w:b/>
          <w:bCs/>
          <w:color w:val="000000"/>
          <w:szCs w:val="21"/>
        </w:rPr>
        <w:t>）</w:t>
      </w:r>
      <w:r>
        <w:rPr>
          <w:rFonts w:hint="eastAsia"/>
          <w:color w:val="000000"/>
          <w:szCs w:val="21"/>
        </w:rPr>
        <w:t>是享有盛誉的军事历史学家和</w:t>
      </w:r>
      <w:r>
        <w:rPr>
          <w:rFonts w:hint="eastAsia"/>
          <w:color w:val="000000"/>
          <w:szCs w:val="21"/>
          <w:lang w:val="en-US" w:eastAsia="zh-CN"/>
        </w:rPr>
        <w:t>节目主持人</w:t>
      </w:r>
      <w:r>
        <w:rPr>
          <w:rFonts w:hint="eastAsia"/>
          <w:color w:val="000000"/>
          <w:szCs w:val="21"/>
          <w:lang w:eastAsia="zh-CN"/>
        </w:rPr>
        <w:t>，</w:t>
      </w:r>
      <w:r>
        <w:rPr>
          <w:rFonts w:hint="eastAsia"/>
          <w:color w:val="000000"/>
          <w:szCs w:val="21"/>
          <w:lang w:val="en-US" w:eastAsia="zh-CN"/>
        </w:rPr>
        <w:t>是</w:t>
      </w:r>
      <w:r>
        <w:rPr>
          <w:rFonts w:hint="eastAsia"/>
          <w:color w:val="000000"/>
          <w:szCs w:val="21"/>
        </w:rPr>
        <w:t>白金汉大学（</w:t>
      </w:r>
      <w:r>
        <w:rPr>
          <w:color w:val="000000"/>
          <w:szCs w:val="21"/>
        </w:rPr>
        <w:t>University of Buckingham</w:t>
      </w:r>
      <w:r>
        <w:rPr>
          <w:rFonts w:hint="eastAsia"/>
          <w:color w:val="000000"/>
          <w:szCs w:val="21"/>
        </w:rPr>
        <w:t>）的军事史教授。</w:t>
      </w:r>
      <w:r>
        <w:rPr>
          <w:rFonts w:hint="eastAsia"/>
          <w:bCs/>
          <w:color w:val="000000" w:themeColor="text1"/>
          <w:szCs w:val="21"/>
          <w:shd w:val="clear" w:color="auto" w:fill="FFFFFF"/>
          <w14:textFill>
            <w14:solidFill>
              <w14:schemeClr w14:val="tx1"/>
            </w14:solidFill>
          </w14:textFill>
        </w:rPr>
        <w:t>著有曾入围威斯敏斯特公爵军事文学奖章（</w:t>
      </w:r>
      <w:r>
        <w:rPr>
          <w:color w:val="000000" w:themeColor="text1"/>
          <w:szCs w:val="21"/>
          <w:shd w:val="clear" w:color="auto" w:fill="FFFFFF"/>
          <w14:textFill>
            <w14:solidFill>
              <w14:schemeClr w14:val="tx1"/>
            </w14:solidFill>
          </w14:textFill>
        </w:rPr>
        <w:t>Duke of Westminster's Medal for Military Literature</w:t>
      </w:r>
      <w:r>
        <w:rPr>
          <w:rFonts w:hint="eastAsia"/>
          <w:bCs/>
          <w:color w:val="000000" w:themeColor="text1"/>
          <w:szCs w:val="21"/>
          <w:shd w:val="clear" w:color="auto" w:fill="FFFFFF"/>
          <w14:textFill>
            <w14:solidFill>
              <w14:schemeClr w14:val="tx1"/>
            </w14:solidFill>
          </w14:textFill>
        </w:rPr>
        <w:t>）的《印度哗变》（</w:t>
      </w:r>
      <w:r>
        <w:rPr>
          <w:i/>
          <w:iCs/>
          <w:color w:val="000000" w:themeColor="text1"/>
          <w:szCs w:val="21"/>
          <w:shd w:val="clear" w:color="auto" w:fill="FFFFFF"/>
          <w14:textFill>
            <w14:solidFill>
              <w14:schemeClr w14:val="tx1"/>
            </w14:solidFill>
          </w14:textFill>
        </w:rPr>
        <w:t>The Indian Mutiny</w:t>
      </w:r>
      <w:r>
        <w:rPr>
          <w:rFonts w:hint="eastAsia"/>
          <w:bCs/>
          <w:color w:val="000000" w:themeColor="text1"/>
          <w:szCs w:val="21"/>
          <w:shd w:val="clear" w:color="auto" w:fill="FFFFFF"/>
          <w14:textFill>
            <w14:solidFill>
              <w14:schemeClr w14:val="tx1"/>
            </w14:solidFill>
          </w14:textFill>
        </w:rPr>
        <w:t>），《军事失误》（</w:t>
      </w:r>
      <w:r>
        <w:rPr>
          <w:i/>
          <w:iCs/>
          <w:color w:val="000000" w:themeColor="text1"/>
          <w:szCs w:val="21"/>
          <w:shd w:val="clear" w:color="auto" w:fill="FFFFFF"/>
          <w14:textFill>
            <w14:solidFill>
              <w14:schemeClr w14:val="tx1"/>
            </w14:solidFill>
          </w14:textFill>
        </w:rPr>
        <w:t>Military Blunders</w:t>
      </w:r>
      <w:r>
        <w:rPr>
          <w:rFonts w:hint="eastAsia"/>
          <w:bCs/>
          <w:color w:val="000000" w:themeColor="text1"/>
          <w:szCs w:val="21"/>
          <w:shd w:val="clear" w:color="auto" w:fill="FFFFFF"/>
          <w14:textFill>
            <w14:solidFill>
              <w14:schemeClr w14:val="tx1"/>
            </w14:solidFill>
          </w14:textFill>
        </w:rPr>
        <w:t>）、曾获封</w:t>
      </w:r>
      <w:r>
        <w:rPr>
          <w:bCs/>
          <w:color w:val="000000" w:themeColor="text1"/>
          <w:szCs w:val="21"/>
          <w:shd w:val="clear" w:color="auto" w:fill="FFFFFF"/>
          <w14:textFill>
            <w14:solidFill>
              <w14:schemeClr w14:val="tx1"/>
            </w14:solidFill>
          </w14:textFill>
        </w:rPr>
        <w:t>沃特斯通年度军事史书（</w:t>
      </w:r>
      <w:r>
        <w:rPr>
          <w:color w:val="000000" w:themeColor="text1"/>
          <w:szCs w:val="21"/>
          <w:shd w:val="clear" w:color="auto" w:fill="FFFFFF"/>
          <w14:textFill>
            <w14:solidFill>
              <w14:schemeClr w14:val="tx1"/>
            </w14:solidFill>
          </w14:textFill>
        </w:rPr>
        <w:t>Waterstone's Military History Book of the Year</w:t>
      </w:r>
      <w:r>
        <w:rPr>
          <w:bCs/>
          <w:color w:val="000000" w:themeColor="text1"/>
          <w:szCs w:val="21"/>
          <w:shd w:val="clear" w:color="auto" w:fill="FFFFFF"/>
          <w14:textFill>
            <w14:solidFill>
              <w14:schemeClr w14:val="tx1"/>
            </w14:solidFill>
          </w14:textFill>
        </w:rPr>
        <w:t>）</w:t>
      </w:r>
      <w:r>
        <w:rPr>
          <w:rFonts w:hint="eastAsia"/>
          <w:bCs/>
          <w:color w:val="000000" w:themeColor="text1"/>
          <w:szCs w:val="21"/>
          <w:shd w:val="clear" w:color="auto" w:fill="FFFFFF"/>
          <w14:textFill>
            <w14:solidFill>
              <w14:schemeClr w14:val="tx1"/>
            </w14:solidFill>
          </w14:textFill>
        </w:rPr>
        <w:t>的《祖鲁：祖鲁战争期间的英雄主</w:t>
      </w:r>
      <w:bookmarkStart w:id="2" w:name="_GoBack"/>
      <w:bookmarkEnd w:id="2"/>
      <w:r>
        <w:rPr>
          <w:rFonts w:hint="eastAsia"/>
          <w:bCs/>
          <w:color w:val="000000" w:themeColor="text1"/>
          <w:szCs w:val="21"/>
          <w:shd w:val="clear" w:color="auto" w:fill="FFFFFF"/>
          <w14:textFill>
            <w14:solidFill>
              <w14:schemeClr w14:val="tx1"/>
            </w14:solidFill>
          </w14:textFill>
        </w:rPr>
        <w:t>义和悲剧》（</w:t>
      </w:r>
      <w:r>
        <w:rPr>
          <w:i/>
          <w:iCs/>
          <w:color w:val="000000" w:themeColor="text1"/>
          <w:szCs w:val="21"/>
          <w:shd w:val="clear" w:color="auto" w:fill="FFFFFF"/>
          <w14:textFill>
            <w14:solidFill>
              <w14:schemeClr w14:val="tx1"/>
            </w14:solidFill>
          </w14:textFill>
        </w:rPr>
        <w:t>Zulu: the Heroism and Tragedy of the Zulu War of 1879</w:t>
      </w:r>
      <w:r>
        <w:rPr>
          <w:rFonts w:hint="eastAsia"/>
          <w:bCs/>
          <w:color w:val="000000" w:themeColor="text1"/>
          <w:szCs w:val="21"/>
          <w:shd w:val="clear" w:color="auto" w:fill="FFFFFF"/>
          <w14:textFill>
            <w14:solidFill>
              <w14:schemeClr w14:val="tx1"/>
            </w14:solidFill>
          </w14:textFill>
        </w:rPr>
        <w:t>）、《维多利亚的战争》（</w:t>
      </w:r>
      <w:r>
        <w:rPr>
          <w:i/>
          <w:iCs/>
          <w:color w:val="000000" w:themeColor="text1"/>
          <w:szCs w:val="21"/>
          <w:shd w:val="clear" w:color="auto" w:fill="FFFFFF"/>
          <w14:textFill>
            <w14:solidFill>
              <w14:schemeClr w14:val="tx1"/>
            </w14:solidFill>
          </w14:textFill>
        </w:rPr>
        <w:t> Victoria's Wars</w:t>
      </w:r>
      <w:r>
        <w:rPr>
          <w:rFonts w:hint="eastAsia"/>
          <w:bCs/>
          <w:color w:val="000000" w:themeColor="text1"/>
          <w:szCs w:val="21"/>
          <w:shd w:val="clear" w:color="auto" w:fill="FFFFFF"/>
          <w14:textFill>
            <w14:solidFill>
              <w14:schemeClr w14:val="tx1"/>
            </w14:solidFill>
          </w14:textFill>
        </w:rPr>
        <w:t>）和亚马逊年度历史书籍（</w:t>
      </w:r>
      <w:r>
        <w:rPr>
          <w:color w:val="000000" w:themeColor="text1"/>
          <w:szCs w:val="21"/>
          <w:shd w:val="clear" w:color="auto" w:fill="FFFFFF"/>
          <w14:textFill>
            <w14:solidFill>
              <w14:schemeClr w14:val="tx1"/>
            </w14:solidFill>
          </w14:textFill>
        </w:rPr>
        <w:t>Amazon History Book of the Year</w:t>
      </w:r>
      <w:r>
        <w:rPr>
          <w:rFonts w:hint="eastAsia"/>
          <w:bCs/>
          <w:color w:val="000000" w:themeColor="text1"/>
          <w:szCs w:val="21"/>
          <w:shd w:val="clear" w:color="auto" w:fill="FFFFFF"/>
          <w14:textFill>
            <w14:solidFill>
              <w14:schemeClr w14:val="tx1"/>
            </w14:solidFill>
          </w14:textFill>
        </w:rPr>
        <w:t>）《雷霆行动：139航班、</w:t>
      </w:r>
      <w:r>
        <w:rPr>
          <w:bCs/>
          <w:color w:val="000000" w:themeColor="text1"/>
          <w:szCs w:val="21"/>
          <w:shd w:val="clear" w:color="auto" w:fill="FFFFFF"/>
          <w14:textFill>
            <w14:solidFill>
              <w14:schemeClr w14:val="tx1"/>
            </w14:solidFill>
          </w14:textFill>
        </w:rPr>
        <w:t>恩德培机场</w:t>
      </w:r>
      <w:r>
        <w:rPr>
          <w:rFonts w:hint="eastAsia"/>
          <w:bCs/>
          <w:color w:val="000000" w:themeColor="text1"/>
          <w:szCs w:val="21"/>
          <w:shd w:val="clear" w:color="auto" w:fill="FFFFFF"/>
          <w14:textFill>
            <w14:solidFill>
              <w14:schemeClr w14:val="tx1"/>
            </w14:solidFill>
          </w14:textFill>
        </w:rPr>
        <w:t>突袭和史上最大胆的人质救援行动》（</w:t>
      </w:r>
      <w:r>
        <w:rPr>
          <w:i/>
          <w:iCs/>
          <w:color w:val="000000" w:themeColor="text1"/>
          <w:szCs w:val="21"/>
          <w:shd w:val="clear" w:color="auto" w:fill="FFFFFF"/>
          <w14:textFill>
            <w14:solidFill>
              <w14:schemeClr w14:val="tx1"/>
            </w14:solidFill>
          </w14:textFill>
        </w:rPr>
        <w:t>Operation Thunderbolt: Flight 139 and the Raid on Entebbe Airport, the Most Audacious Hostage Rescue Mission in History</w:t>
      </w:r>
      <w:r>
        <w:rPr>
          <w:rFonts w:hint="eastAsia"/>
          <w:bCs/>
          <w:color w:val="000000" w:themeColor="text1"/>
          <w:szCs w:val="21"/>
          <w:shd w:val="clear" w:color="auto" w:fill="FFFFFF"/>
          <w14:textFill>
            <w14:solidFill>
              <w14:schemeClr w14:val="tx1"/>
            </w14:solidFill>
          </w14:textFill>
        </w:rPr>
        <w:t>）。</w:t>
      </w:r>
    </w:p>
    <w:p w14:paraId="2AA4F8FE">
      <w:pPr>
        <w:ind w:firstLine="422" w:firstLineChars="200"/>
        <w:rPr>
          <w:b/>
          <w:bCs/>
          <w:color w:val="000000"/>
          <w:szCs w:val="21"/>
        </w:rPr>
      </w:pPr>
    </w:p>
    <w:p w14:paraId="550E3C34">
      <w:pPr>
        <w:ind w:firstLine="422" w:firstLineChars="200"/>
        <w:rPr>
          <w:b/>
          <w:bCs/>
          <w:color w:val="000000"/>
          <w:szCs w:val="21"/>
        </w:rPr>
      </w:pPr>
    </w:p>
    <w:p w14:paraId="290BCA33">
      <w:pPr>
        <w:ind w:firstLine="422" w:firstLineChars="200"/>
        <w:rPr>
          <w:rFonts w:hint="eastAsia"/>
          <w:b/>
          <w:bCs/>
          <w:color w:val="000000"/>
          <w:szCs w:val="21"/>
        </w:rPr>
      </w:pPr>
    </w:p>
    <w:p w14:paraId="05292C33">
      <w:pPr>
        <w:shd w:val="clear" w:color="auto" w:fill="FFFFFF"/>
        <w:rPr>
          <w:color w:val="000000"/>
          <w:szCs w:val="21"/>
        </w:rPr>
      </w:pPr>
      <w:bookmarkStart w:id="0" w:name="OLE_LINK43"/>
      <w:bookmarkStart w:id="1" w:name="OLE_LINK38"/>
      <w:r>
        <w:rPr>
          <w:rFonts w:hint="eastAsia"/>
          <w:b/>
          <w:bCs/>
          <w:color w:val="000000"/>
          <w:szCs w:val="21"/>
        </w:rPr>
        <w:t>感</w:t>
      </w:r>
      <w:r>
        <w:rPr>
          <w:b/>
          <w:bCs/>
          <w:color w:val="000000"/>
          <w:szCs w:val="21"/>
        </w:rPr>
        <w:t>谢您的阅读！</w:t>
      </w:r>
    </w:p>
    <w:p w14:paraId="17914F49">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DD14A44">
      <w:pPr>
        <w:rPr>
          <w:b/>
          <w:color w:val="000000"/>
          <w:szCs w:val="21"/>
        </w:rPr>
      </w:pPr>
      <w:r>
        <w:rPr>
          <w:color w:val="000000"/>
          <w:szCs w:val="21"/>
        </w:rPr>
        <w:t>电话：010-82504106, 传真：010-82504200</w:t>
      </w:r>
    </w:p>
    <w:p w14:paraId="711AFED2">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3AEC29D">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26CD27B">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3D3A388">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93572F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2896B43">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20B0604020202020204"/>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5533"/>
    <w:rsid w:val="0000681B"/>
    <w:rsid w:val="0000741F"/>
    <w:rsid w:val="00013D7A"/>
    <w:rsid w:val="00014408"/>
    <w:rsid w:val="000226FA"/>
    <w:rsid w:val="00026C27"/>
    <w:rsid w:val="00030D63"/>
    <w:rsid w:val="00040304"/>
    <w:rsid w:val="0006022D"/>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22A3"/>
    <w:rsid w:val="001630DE"/>
    <w:rsid w:val="00163F80"/>
    <w:rsid w:val="00167007"/>
    <w:rsid w:val="001737CB"/>
    <w:rsid w:val="00193733"/>
    <w:rsid w:val="00195D6F"/>
    <w:rsid w:val="001B2196"/>
    <w:rsid w:val="001B679D"/>
    <w:rsid w:val="001C6D65"/>
    <w:rsid w:val="001D0115"/>
    <w:rsid w:val="001D0FAF"/>
    <w:rsid w:val="001D4E4F"/>
    <w:rsid w:val="001F0F15"/>
    <w:rsid w:val="002068EA"/>
    <w:rsid w:val="002156D8"/>
    <w:rsid w:val="00215BF8"/>
    <w:rsid w:val="0022373D"/>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2AFD"/>
    <w:rsid w:val="003646A1"/>
    <w:rsid w:val="003702ED"/>
    <w:rsid w:val="00374360"/>
    <w:rsid w:val="003803C5"/>
    <w:rsid w:val="00383E17"/>
    <w:rsid w:val="00387E71"/>
    <w:rsid w:val="003935E9"/>
    <w:rsid w:val="0039543C"/>
    <w:rsid w:val="003A3601"/>
    <w:rsid w:val="003B0D14"/>
    <w:rsid w:val="003C524C"/>
    <w:rsid w:val="003D49B4"/>
    <w:rsid w:val="003F4DC2"/>
    <w:rsid w:val="003F745B"/>
    <w:rsid w:val="004039C9"/>
    <w:rsid w:val="00422383"/>
    <w:rsid w:val="00427236"/>
    <w:rsid w:val="00434A9C"/>
    <w:rsid w:val="00435906"/>
    <w:rsid w:val="0045656A"/>
    <w:rsid w:val="004655CB"/>
    <w:rsid w:val="00482ED9"/>
    <w:rsid w:val="00485E2E"/>
    <w:rsid w:val="00486E31"/>
    <w:rsid w:val="004C4664"/>
    <w:rsid w:val="004D4EA1"/>
    <w:rsid w:val="004D5ADA"/>
    <w:rsid w:val="004F6FDA"/>
    <w:rsid w:val="0050133A"/>
    <w:rsid w:val="00507886"/>
    <w:rsid w:val="00512B81"/>
    <w:rsid w:val="00516879"/>
    <w:rsid w:val="0052501E"/>
    <w:rsid w:val="00527595"/>
    <w:rsid w:val="00531E34"/>
    <w:rsid w:val="00542854"/>
    <w:rsid w:val="0054434C"/>
    <w:rsid w:val="005508BD"/>
    <w:rsid w:val="00553CE6"/>
    <w:rsid w:val="00554EB4"/>
    <w:rsid w:val="00564FD9"/>
    <w:rsid w:val="005813AE"/>
    <w:rsid w:val="00584EAC"/>
    <w:rsid w:val="0059166F"/>
    <w:rsid w:val="005B2CF5"/>
    <w:rsid w:val="005B444D"/>
    <w:rsid w:val="005B6445"/>
    <w:rsid w:val="005C244E"/>
    <w:rsid w:val="005C27DC"/>
    <w:rsid w:val="005D0625"/>
    <w:rsid w:val="005D167F"/>
    <w:rsid w:val="005D3FD9"/>
    <w:rsid w:val="005D743E"/>
    <w:rsid w:val="005E0F5A"/>
    <w:rsid w:val="005E31E5"/>
    <w:rsid w:val="005E73F1"/>
    <w:rsid w:val="005F2EC6"/>
    <w:rsid w:val="005F4D4D"/>
    <w:rsid w:val="005F5420"/>
    <w:rsid w:val="00616A0F"/>
    <w:rsid w:val="006176AA"/>
    <w:rsid w:val="00620154"/>
    <w:rsid w:val="006217CF"/>
    <w:rsid w:val="0064373A"/>
    <w:rsid w:val="00655FA9"/>
    <w:rsid w:val="006656BA"/>
    <w:rsid w:val="006659A6"/>
    <w:rsid w:val="00667C85"/>
    <w:rsid w:val="00680EFB"/>
    <w:rsid w:val="006B6CAB"/>
    <w:rsid w:val="006D1886"/>
    <w:rsid w:val="006D37ED"/>
    <w:rsid w:val="006E2E2E"/>
    <w:rsid w:val="007078E0"/>
    <w:rsid w:val="0071425D"/>
    <w:rsid w:val="00715F9D"/>
    <w:rsid w:val="007419C0"/>
    <w:rsid w:val="00747520"/>
    <w:rsid w:val="0075196D"/>
    <w:rsid w:val="00792AB2"/>
    <w:rsid w:val="007962CA"/>
    <w:rsid w:val="007A513F"/>
    <w:rsid w:val="007A5AA6"/>
    <w:rsid w:val="007B5222"/>
    <w:rsid w:val="007B6993"/>
    <w:rsid w:val="007C29B1"/>
    <w:rsid w:val="007C3170"/>
    <w:rsid w:val="007C4BA4"/>
    <w:rsid w:val="007C5D7D"/>
    <w:rsid w:val="007C68DC"/>
    <w:rsid w:val="007D262A"/>
    <w:rsid w:val="007D69A1"/>
    <w:rsid w:val="007E108E"/>
    <w:rsid w:val="007E2BA6"/>
    <w:rsid w:val="007E348E"/>
    <w:rsid w:val="007E44C1"/>
    <w:rsid w:val="007E7EA3"/>
    <w:rsid w:val="007F1B8C"/>
    <w:rsid w:val="007F652C"/>
    <w:rsid w:val="00805ED5"/>
    <w:rsid w:val="008129CA"/>
    <w:rsid w:val="00816558"/>
    <w:rsid w:val="00852405"/>
    <w:rsid w:val="00856838"/>
    <w:rsid w:val="00867DE0"/>
    <w:rsid w:val="00867F5C"/>
    <w:rsid w:val="008833DC"/>
    <w:rsid w:val="00895CB6"/>
    <w:rsid w:val="008A6811"/>
    <w:rsid w:val="008A7AE7"/>
    <w:rsid w:val="008C0420"/>
    <w:rsid w:val="008C4BCC"/>
    <w:rsid w:val="008D07F2"/>
    <w:rsid w:val="008D278C"/>
    <w:rsid w:val="008D4F84"/>
    <w:rsid w:val="008E1206"/>
    <w:rsid w:val="008E5DFE"/>
    <w:rsid w:val="008F46C1"/>
    <w:rsid w:val="00906691"/>
    <w:rsid w:val="00913D34"/>
    <w:rsid w:val="00916A50"/>
    <w:rsid w:val="009222F0"/>
    <w:rsid w:val="00931DDB"/>
    <w:rsid w:val="00937973"/>
    <w:rsid w:val="00953C63"/>
    <w:rsid w:val="0095747D"/>
    <w:rsid w:val="00973993"/>
    <w:rsid w:val="00973E1A"/>
    <w:rsid w:val="009752CA"/>
    <w:rsid w:val="009836C5"/>
    <w:rsid w:val="00995581"/>
    <w:rsid w:val="00996023"/>
    <w:rsid w:val="009A1093"/>
    <w:rsid w:val="009B01A7"/>
    <w:rsid w:val="009B3943"/>
    <w:rsid w:val="009C66BB"/>
    <w:rsid w:val="009D09AC"/>
    <w:rsid w:val="009D7EA7"/>
    <w:rsid w:val="009E5739"/>
    <w:rsid w:val="009F251D"/>
    <w:rsid w:val="00A10823"/>
    <w:rsid w:val="00A10F0C"/>
    <w:rsid w:val="00A1225E"/>
    <w:rsid w:val="00A314B8"/>
    <w:rsid w:val="00A32C68"/>
    <w:rsid w:val="00A45A3D"/>
    <w:rsid w:val="00A47186"/>
    <w:rsid w:val="00A54A8E"/>
    <w:rsid w:val="00A62162"/>
    <w:rsid w:val="00A71EAE"/>
    <w:rsid w:val="00A72798"/>
    <w:rsid w:val="00A83C46"/>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2847"/>
    <w:rsid w:val="00B46E7C"/>
    <w:rsid w:val="00B47582"/>
    <w:rsid w:val="00B54288"/>
    <w:rsid w:val="00B5540C"/>
    <w:rsid w:val="00B5587F"/>
    <w:rsid w:val="00B62889"/>
    <w:rsid w:val="00B63D45"/>
    <w:rsid w:val="00B648F3"/>
    <w:rsid w:val="00B6616C"/>
    <w:rsid w:val="00B71C53"/>
    <w:rsid w:val="00B72388"/>
    <w:rsid w:val="00B7682F"/>
    <w:rsid w:val="00B82CB7"/>
    <w:rsid w:val="00B928DA"/>
    <w:rsid w:val="00BA25D1"/>
    <w:rsid w:val="00BA2F96"/>
    <w:rsid w:val="00BB38B3"/>
    <w:rsid w:val="00BB493B"/>
    <w:rsid w:val="00BB6A0E"/>
    <w:rsid w:val="00BC3360"/>
    <w:rsid w:val="00BC558C"/>
    <w:rsid w:val="00BD1707"/>
    <w:rsid w:val="00BD57A4"/>
    <w:rsid w:val="00BE6763"/>
    <w:rsid w:val="00BF20A3"/>
    <w:rsid w:val="00BF237B"/>
    <w:rsid w:val="00BF2F6A"/>
    <w:rsid w:val="00BF39E0"/>
    <w:rsid w:val="00BF523C"/>
    <w:rsid w:val="00C01700"/>
    <w:rsid w:val="00C061D1"/>
    <w:rsid w:val="00C117A9"/>
    <w:rsid w:val="00C1399B"/>
    <w:rsid w:val="00C16D2E"/>
    <w:rsid w:val="00C26CFF"/>
    <w:rsid w:val="00C308BC"/>
    <w:rsid w:val="00C40DC8"/>
    <w:rsid w:val="00C54289"/>
    <w:rsid w:val="00C60B95"/>
    <w:rsid w:val="00C71DBF"/>
    <w:rsid w:val="00C835AD"/>
    <w:rsid w:val="00C9021F"/>
    <w:rsid w:val="00CA1DDF"/>
    <w:rsid w:val="00CB6027"/>
    <w:rsid w:val="00CC340A"/>
    <w:rsid w:val="00CC69DA"/>
    <w:rsid w:val="00CD3036"/>
    <w:rsid w:val="00CD409A"/>
    <w:rsid w:val="00CE7576"/>
    <w:rsid w:val="00CF29A3"/>
    <w:rsid w:val="00D068E5"/>
    <w:rsid w:val="00D17732"/>
    <w:rsid w:val="00D24A70"/>
    <w:rsid w:val="00D24E00"/>
    <w:rsid w:val="00D341FB"/>
    <w:rsid w:val="00D4182D"/>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232C0"/>
    <w:rsid w:val="00E43598"/>
    <w:rsid w:val="00E509A5"/>
    <w:rsid w:val="00E54E5E"/>
    <w:rsid w:val="00E557C1"/>
    <w:rsid w:val="00E65115"/>
    <w:rsid w:val="00E725A1"/>
    <w:rsid w:val="00EA3BF2"/>
    <w:rsid w:val="00EA6987"/>
    <w:rsid w:val="00EA74CC"/>
    <w:rsid w:val="00EB27B1"/>
    <w:rsid w:val="00EC129D"/>
    <w:rsid w:val="00ED1D72"/>
    <w:rsid w:val="00EE4676"/>
    <w:rsid w:val="00EF60DB"/>
    <w:rsid w:val="00F022BA"/>
    <w:rsid w:val="00F033EC"/>
    <w:rsid w:val="00F03A0A"/>
    <w:rsid w:val="00F05A6A"/>
    <w:rsid w:val="00F25456"/>
    <w:rsid w:val="00F26218"/>
    <w:rsid w:val="00F331B4"/>
    <w:rsid w:val="00F34420"/>
    <w:rsid w:val="00F34483"/>
    <w:rsid w:val="00F349FA"/>
    <w:rsid w:val="00F41AC5"/>
    <w:rsid w:val="00F54836"/>
    <w:rsid w:val="00F57001"/>
    <w:rsid w:val="00F578E8"/>
    <w:rsid w:val="00F57900"/>
    <w:rsid w:val="00F668A4"/>
    <w:rsid w:val="00F80E8A"/>
    <w:rsid w:val="00FA2346"/>
    <w:rsid w:val="00FB277E"/>
    <w:rsid w:val="00FB5963"/>
    <w:rsid w:val="00FC1E2B"/>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19C70A60"/>
    <w:rsid w:val="21DC5EE4"/>
    <w:rsid w:val="256B5BB0"/>
    <w:rsid w:val="2678162D"/>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939</Words>
  <Characters>1402</Characters>
  <Lines>14</Lines>
  <Paragraphs>4</Paragraphs>
  <TotalTime>0</TotalTime>
  <ScaleCrop>false</ScaleCrop>
  <LinksUpToDate>false</LinksUpToDate>
  <CharactersWithSpaces>1441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2024-11-08T13:53:00Z</dcterms:created>
  <dc:creator>Image</dc:creator>
  <cp:lastModifiedBy>堀  达</cp:lastModifiedBy>
  <cp:lastPrinted>2005-06-10T06:33:00Z</cp:lastPrinted>
  <dcterms:modified xsi:type="dcterms:W3CDTF">2024-11-13T03:29:37Z</dcterms:modified>
  <dc:title>新 书 推 荐</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574BC38ED00641328683761B90D8B116_13</vt:lpwstr>
  </property>
</Properties>
</file>