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A7D36">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b/>
          <w:kern w:val="0"/>
          <w:sz w:val="36"/>
          <w:szCs w:val="36"/>
          <w:shd w:val="pct10" w:color="auto" w:fill="FFFFFF"/>
        </w:rPr>
        <w:t>作 者 推 荐</w:t>
      </w:r>
    </w:p>
    <w:p w14:paraId="27626DF0">
      <w:pPr>
        <w:tabs>
          <w:tab w:val="left" w:pos="341"/>
          <w:tab w:val="left" w:pos="5235"/>
        </w:tabs>
        <w:autoSpaceDE w:val="0"/>
        <w:autoSpaceDN w:val="0"/>
        <w:adjustRightInd w:val="0"/>
        <w:rPr>
          <w:b/>
          <w:bCs/>
          <w:kern w:val="0"/>
          <w:szCs w:val="21"/>
          <w:lang w:val="en-GB"/>
        </w:rPr>
      </w:pPr>
    </w:p>
    <w:p w14:paraId="06206A8E">
      <w:pPr>
        <w:tabs>
          <w:tab w:val="left" w:pos="341"/>
          <w:tab w:val="left" w:pos="5235"/>
        </w:tabs>
        <w:autoSpaceDE w:val="0"/>
        <w:autoSpaceDN w:val="0"/>
        <w:adjustRightInd w:val="0"/>
        <w:jc w:val="center"/>
        <w:rPr>
          <w:b/>
          <w:kern w:val="0"/>
          <w:sz w:val="36"/>
          <w:szCs w:val="36"/>
        </w:rPr>
      </w:pPr>
      <w:r>
        <w:rPr>
          <w:b/>
          <w:kern w:val="0"/>
          <w:sz w:val="36"/>
          <w:szCs w:val="36"/>
        </w:rPr>
        <w:t>瑞贝卡·韦斯特（Rebecca West）</w:t>
      </w:r>
    </w:p>
    <w:p w14:paraId="24A47F50">
      <w:pPr>
        <w:tabs>
          <w:tab w:val="left" w:pos="341"/>
          <w:tab w:val="left" w:pos="5235"/>
        </w:tabs>
        <w:autoSpaceDE w:val="0"/>
        <w:autoSpaceDN w:val="0"/>
        <w:adjustRightInd w:val="0"/>
        <w:rPr>
          <w:b/>
          <w:bCs/>
          <w:kern w:val="0"/>
          <w:szCs w:val="21"/>
          <w:lang w:val="en-GB"/>
        </w:rPr>
      </w:pPr>
    </w:p>
    <w:p w14:paraId="55B4DC9B">
      <w:pPr>
        <w:tabs>
          <w:tab w:val="left" w:pos="341"/>
          <w:tab w:val="left" w:pos="5235"/>
        </w:tabs>
        <w:autoSpaceDE w:val="0"/>
        <w:autoSpaceDN w:val="0"/>
        <w:adjustRightInd w:val="0"/>
        <w:rPr>
          <w:b/>
          <w:bCs/>
          <w:kern w:val="0"/>
          <w:szCs w:val="21"/>
          <w:lang w:val="en-GB"/>
        </w:rPr>
      </w:pPr>
    </w:p>
    <w:p w14:paraId="167FF729">
      <w:pPr>
        <w:tabs>
          <w:tab w:val="left" w:pos="341"/>
          <w:tab w:val="left" w:pos="5235"/>
        </w:tabs>
        <w:autoSpaceDE w:val="0"/>
        <w:autoSpaceDN w:val="0"/>
        <w:adjustRightInd w:val="0"/>
        <w:rPr>
          <w:b/>
          <w:bCs/>
          <w:kern w:val="0"/>
          <w:szCs w:val="21"/>
          <w:lang w:val="en-GB"/>
        </w:rPr>
      </w:pPr>
      <w:r>
        <w:rPr>
          <w:b/>
          <w:bCs/>
          <w:kern w:val="0"/>
          <w:szCs w:val="21"/>
          <w:lang w:val="en-GB"/>
        </w:rPr>
        <w:t>作者简介：</w:t>
      </w:r>
    </w:p>
    <w:p w14:paraId="463992FF">
      <w:pPr>
        <w:tabs>
          <w:tab w:val="left" w:pos="341"/>
          <w:tab w:val="left" w:pos="5235"/>
        </w:tabs>
        <w:autoSpaceDE w:val="0"/>
        <w:autoSpaceDN w:val="0"/>
        <w:adjustRightInd w:val="0"/>
        <w:rPr>
          <w:b/>
          <w:bCs/>
          <w:kern w:val="0"/>
          <w:szCs w:val="21"/>
          <w:lang w:val="en-GB"/>
        </w:rPr>
      </w:pPr>
    </w:p>
    <w:p w14:paraId="2DC7B914">
      <w:pPr>
        <w:tabs>
          <w:tab w:val="left" w:pos="341"/>
          <w:tab w:val="left" w:pos="5235"/>
        </w:tabs>
        <w:autoSpaceDE w:val="0"/>
        <w:autoSpaceDN w:val="0"/>
        <w:adjustRightInd w:val="0"/>
        <w:ind w:firstLine="420" w:firstLineChars="200"/>
        <w:rPr>
          <w:bCs/>
          <w:kern w:val="0"/>
          <w:szCs w:val="21"/>
        </w:rPr>
      </w:pPr>
      <w:r>
        <w:drawing>
          <wp:anchor distT="0" distB="0" distL="114300" distR="114300" simplePos="0" relativeHeight="251660288" behindDoc="0" locked="0" layoutInCell="1" allowOverlap="1">
            <wp:simplePos x="0" y="0"/>
            <wp:positionH relativeFrom="column">
              <wp:posOffset>19685</wp:posOffset>
            </wp:positionH>
            <wp:positionV relativeFrom="paragraph">
              <wp:posOffset>21590</wp:posOffset>
            </wp:positionV>
            <wp:extent cx="1628775" cy="2019300"/>
            <wp:effectExtent l="19050" t="0" r="9525" b="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noChangeArrowheads="1"/>
                    </pic:cNvPicPr>
                  </pic:nvPicPr>
                  <pic:blipFill>
                    <a:blip r:embed="rId6"/>
                    <a:srcRect/>
                    <a:stretch>
                      <a:fillRect/>
                    </a:stretch>
                  </pic:blipFill>
                  <pic:spPr>
                    <a:xfrm>
                      <a:off x="0" y="0"/>
                      <a:ext cx="1628775" cy="2019300"/>
                    </a:xfrm>
                    <a:prstGeom prst="rect">
                      <a:avLst/>
                    </a:prstGeom>
                    <a:noFill/>
                    <a:ln w="9525">
                      <a:noFill/>
                      <a:miter lim="800000"/>
                      <a:headEnd/>
                      <a:tailEnd/>
                    </a:ln>
                  </pic:spPr>
                </pic:pic>
              </a:graphicData>
            </a:graphic>
          </wp:anchor>
        </w:drawing>
      </w:r>
      <w:r>
        <w:rPr>
          <w:b/>
          <w:kern w:val="0"/>
          <w:szCs w:val="21"/>
        </w:rPr>
        <w:t>瑞贝卡·韦斯特（</w:t>
      </w:r>
      <w:r>
        <w:rPr>
          <w:b/>
          <w:kern w:val="0"/>
          <w:szCs w:val="21"/>
          <w:lang w:val="en-GB"/>
        </w:rPr>
        <w:t>Rebecca West</w:t>
      </w:r>
      <w:r>
        <w:rPr>
          <w:b/>
          <w:kern w:val="0"/>
          <w:szCs w:val="21"/>
        </w:rPr>
        <w:t>）</w:t>
      </w:r>
      <w:r>
        <w:rPr>
          <w:bCs/>
          <w:kern w:val="0"/>
          <w:szCs w:val="21"/>
        </w:rPr>
        <w:t>，（1892-1983），英国作家、记者、文学批评家、旅行作家。她擅长多种题材的写作。她的主要作品包括：1941年的《黑羊与灰鹰》（</w:t>
      </w:r>
      <w:r>
        <w:rPr>
          <w:bCs/>
          <w:i/>
          <w:iCs/>
          <w:caps/>
          <w:kern w:val="0"/>
          <w:szCs w:val="21"/>
          <w:lang w:val="en-GB"/>
        </w:rPr>
        <w:t>Black Lamb and Grey Falcon</w:t>
      </w:r>
      <w:r>
        <w:rPr>
          <w:bCs/>
          <w:kern w:val="0"/>
          <w:szCs w:val="21"/>
        </w:rPr>
        <w:t>），这本书主要描写了南斯拉夫的历史与文化；1955年的《火药列车》（</w:t>
      </w:r>
      <w:r>
        <w:rPr>
          <w:bCs/>
          <w:i/>
          <w:iCs/>
          <w:caps/>
          <w:kern w:val="0"/>
          <w:szCs w:val="21"/>
          <w:lang w:val="en-GB"/>
        </w:rPr>
        <w:t>A Train of Powder</w:t>
      </w:r>
      <w:r>
        <w:rPr>
          <w:bCs/>
          <w:kern w:val="0"/>
          <w:szCs w:val="21"/>
        </w:rPr>
        <w:t>），这本书讲述了纽伦堡审判，最先在《纽约客》（</w:t>
      </w:r>
      <w:r>
        <w:rPr>
          <w:bCs/>
          <w:i/>
          <w:iCs/>
          <w:caps/>
          <w:kern w:val="0"/>
          <w:szCs w:val="21"/>
          <w:lang w:val="en-GB"/>
        </w:rPr>
        <w:t>The New Yorker</w:t>
      </w:r>
      <w:r>
        <w:rPr>
          <w:bCs/>
          <w:kern w:val="0"/>
          <w:szCs w:val="21"/>
        </w:rPr>
        <w:t>）上发表；此外，还有《叛国之意》（</w:t>
      </w:r>
      <w:r>
        <w:rPr>
          <w:bCs/>
          <w:i/>
          <w:iCs/>
          <w:caps/>
          <w:kern w:val="0"/>
          <w:szCs w:val="21"/>
          <w:lang w:val="en-GB"/>
        </w:rPr>
        <w:t>The Meaning of Treason</w:t>
      </w:r>
      <w:r>
        <w:rPr>
          <w:bCs/>
          <w:kern w:val="0"/>
          <w:szCs w:val="21"/>
        </w:rPr>
        <w:t>）以及之后的《叛国之新意》（</w:t>
      </w:r>
      <w:r>
        <w:rPr>
          <w:bCs/>
          <w:i/>
          <w:iCs/>
          <w:caps/>
          <w:kern w:val="0"/>
          <w:szCs w:val="21"/>
          <w:lang w:val="en-GB"/>
        </w:rPr>
        <w:t>The New Meaning of Treason</w:t>
      </w:r>
      <w:r>
        <w:rPr>
          <w:bCs/>
          <w:kern w:val="0"/>
          <w:szCs w:val="21"/>
        </w:rPr>
        <w:t>）。她还对《英国法西斯威廉•乔伊斯》（</w:t>
      </w:r>
      <w:r>
        <w:rPr>
          <w:bCs/>
          <w:i/>
          <w:iCs/>
          <w:caps/>
          <w:kern w:val="0"/>
          <w:szCs w:val="21"/>
          <w:lang w:val="en-GB"/>
        </w:rPr>
        <w:t>British Fascist William Joyce</w:t>
      </w:r>
      <w:r>
        <w:rPr>
          <w:bCs/>
          <w:kern w:val="0"/>
          <w:szCs w:val="21"/>
        </w:rPr>
        <w:t>）及其他作品进行了研究。《士兵归来》（</w:t>
      </w:r>
      <w:r>
        <w:rPr>
          <w:bCs/>
          <w:i/>
          <w:iCs/>
          <w:caps/>
          <w:kern w:val="0"/>
          <w:szCs w:val="21"/>
          <w:lang w:val="en-GB"/>
        </w:rPr>
        <w:t>The Return of the Soldier</w:t>
      </w:r>
      <w:r>
        <w:rPr>
          <w:bCs/>
          <w:kern w:val="0"/>
          <w:szCs w:val="21"/>
        </w:rPr>
        <w:t>）是一部讲述一战的现代主义小说；《泉水溢溢》（</w:t>
      </w:r>
      <w:r>
        <w:rPr>
          <w:bCs/>
          <w:i/>
          <w:iCs/>
          <w:caps/>
          <w:kern w:val="0"/>
          <w:szCs w:val="21"/>
          <w:lang w:val="en-GB"/>
        </w:rPr>
        <w:t>The Fountain Overflows</w:t>
      </w:r>
      <w:r>
        <w:rPr>
          <w:bCs/>
          <w:kern w:val="0"/>
          <w:szCs w:val="21"/>
        </w:rPr>
        <w:t>）、《这一个真实的夜晚》（</w:t>
      </w:r>
      <w:r>
        <w:rPr>
          <w:bCs/>
          <w:i/>
          <w:iCs/>
          <w:caps/>
          <w:kern w:val="0"/>
          <w:szCs w:val="21"/>
          <w:lang w:val="en-GB"/>
        </w:rPr>
        <w:t>This Real Night</w:t>
      </w:r>
      <w:r>
        <w:rPr>
          <w:bCs/>
          <w:kern w:val="0"/>
          <w:szCs w:val="21"/>
        </w:rPr>
        <w:t>）、《库辛·罗莎蒙德》（</w:t>
      </w:r>
      <w:r>
        <w:rPr>
          <w:bCs/>
          <w:i/>
          <w:iCs/>
          <w:caps/>
          <w:kern w:val="0"/>
          <w:szCs w:val="21"/>
          <w:lang w:val="en-GB"/>
        </w:rPr>
        <w:t>Cousin Rosamund</w:t>
      </w:r>
      <w:r>
        <w:rPr>
          <w:bCs/>
          <w:kern w:val="0"/>
          <w:szCs w:val="21"/>
        </w:rPr>
        <w:t>）被称为“奥布里三部曲”，都是传记性的小说。</w:t>
      </w:r>
    </w:p>
    <w:p w14:paraId="323AE3D9">
      <w:pPr>
        <w:tabs>
          <w:tab w:val="left" w:pos="341"/>
          <w:tab w:val="left" w:pos="5235"/>
        </w:tabs>
        <w:autoSpaceDE w:val="0"/>
        <w:autoSpaceDN w:val="0"/>
        <w:adjustRightInd w:val="0"/>
        <w:rPr>
          <w:bCs/>
          <w:kern w:val="0"/>
          <w:szCs w:val="21"/>
        </w:rPr>
      </w:pPr>
    </w:p>
    <w:p w14:paraId="29C915D5">
      <w:pPr>
        <w:tabs>
          <w:tab w:val="left" w:pos="341"/>
          <w:tab w:val="left" w:pos="5235"/>
        </w:tabs>
        <w:autoSpaceDE w:val="0"/>
        <w:autoSpaceDN w:val="0"/>
        <w:adjustRightInd w:val="0"/>
        <w:ind w:firstLine="420" w:firstLineChars="200"/>
        <w:rPr>
          <w:bCs/>
          <w:kern w:val="0"/>
          <w:szCs w:val="21"/>
        </w:rPr>
      </w:pPr>
      <w:r>
        <w:rPr>
          <w:bCs/>
          <w:kern w:val="0"/>
          <w:szCs w:val="21"/>
        </w:rPr>
        <w:t>1947年《时代》杂志评论到：“毫无疑问，她是世界上最优秀的女性作家之一。”凭借在写作及文学评论上的成就，1949年，瑞贝卡获得了大英帝国勋章，1959年荣获了“高级英帝国女勋爵士”的称号。</w:t>
      </w:r>
    </w:p>
    <w:p w14:paraId="22575403">
      <w:pPr>
        <w:tabs>
          <w:tab w:val="left" w:pos="341"/>
          <w:tab w:val="left" w:pos="5235"/>
        </w:tabs>
        <w:autoSpaceDE w:val="0"/>
        <w:autoSpaceDN w:val="0"/>
        <w:adjustRightInd w:val="0"/>
        <w:rPr>
          <w:bCs/>
          <w:kern w:val="0"/>
          <w:szCs w:val="21"/>
        </w:rPr>
      </w:pPr>
    </w:p>
    <w:p w14:paraId="0B3EC372">
      <w:pPr>
        <w:tabs>
          <w:tab w:val="left" w:pos="341"/>
          <w:tab w:val="left" w:pos="5235"/>
        </w:tabs>
        <w:autoSpaceDE w:val="0"/>
        <w:autoSpaceDN w:val="0"/>
        <w:adjustRightInd w:val="0"/>
        <w:rPr>
          <w:bCs/>
          <w:kern w:val="0"/>
          <w:szCs w:val="21"/>
        </w:rPr>
      </w:pPr>
      <w:r>
        <w:rPr>
          <w:bCs/>
          <w:kern w:val="0"/>
          <w:szCs w:val="21"/>
        </w:rPr>
        <w:t>点击下方链接，了解作者更多信息：</w:t>
      </w:r>
    </w:p>
    <w:p w14:paraId="01DCA36A">
      <w:pPr>
        <w:tabs>
          <w:tab w:val="left" w:pos="341"/>
          <w:tab w:val="left" w:pos="5235"/>
        </w:tabs>
        <w:autoSpaceDE w:val="0"/>
        <w:autoSpaceDN w:val="0"/>
        <w:adjustRightInd w:val="0"/>
        <w:rPr>
          <w:bCs/>
          <w:kern w:val="0"/>
          <w:szCs w:val="21"/>
        </w:rPr>
      </w:pPr>
      <w:r>
        <w:fldChar w:fldCharType="begin"/>
      </w:r>
      <w:r>
        <w:instrText xml:space="preserve"> HYPERLINK "https://rememberingyugoslavia.com/podcast-black-lamb-and-grey-falcon/" </w:instrText>
      </w:r>
      <w:r>
        <w:fldChar w:fldCharType="separate"/>
      </w:r>
      <w:r>
        <w:rPr>
          <w:rStyle w:val="16"/>
          <w:bCs/>
          <w:kern w:val="0"/>
          <w:szCs w:val="21"/>
        </w:rPr>
        <w:t>https://rememberingyugoslavia.com/podcast-black-lamb-and-grey-falcon/</w:t>
      </w:r>
      <w:r>
        <w:rPr>
          <w:rStyle w:val="16"/>
          <w:bCs/>
          <w:kern w:val="0"/>
          <w:szCs w:val="21"/>
        </w:rPr>
        <w:fldChar w:fldCharType="end"/>
      </w:r>
    </w:p>
    <w:p w14:paraId="3A46D25D">
      <w:pPr>
        <w:tabs>
          <w:tab w:val="left" w:pos="341"/>
          <w:tab w:val="left" w:pos="5235"/>
        </w:tabs>
        <w:autoSpaceDE w:val="0"/>
        <w:autoSpaceDN w:val="0"/>
        <w:adjustRightInd w:val="0"/>
        <w:rPr>
          <w:bCs/>
          <w:kern w:val="0"/>
          <w:szCs w:val="21"/>
        </w:rPr>
      </w:pPr>
      <w:bookmarkStart w:id="4" w:name="_GoBack"/>
      <w:bookmarkEnd w:id="4"/>
    </w:p>
    <w:p w14:paraId="437DE899">
      <w:pPr>
        <w:tabs>
          <w:tab w:val="left" w:pos="341"/>
          <w:tab w:val="left" w:pos="5235"/>
        </w:tabs>
        <w:autoSpaceDE w:val="0"/>
        <w:autoSpaceDN w:val="0"/>
        <w:adjustRightInd w:val="0"/>
        <w:rPr>
          <w:bCs/>
          <w:kern w:val="0"/>
          <w:szCs w:val="21"/>
        </w:rPr>
      </w:pPr>
    </w:p>
    <w:p w14:paraId="5050FCD7">
      <w:pPr>
        <w:tabs>
          <w:tab w:val="left" w:pos="341"/>
          <w:tab w:val="left" w:pos="5235"/>
        </w:tabs>
        <w:autoSpaceDE w:val="0"/>
        <w:autoSpaceDN w:val="0"/>
        <w:adjustRightInd w:val="0"/>
        <w:rPr>
          <w:bCs/>
          <w:kern w:val="0"/>
          <w:szCs w:val="21"/>
        </w:rPr>
      </w:pPr>
    </w:p>
    <w:p w14:paraId="0875D96D">
      <w:pPr>
        <w:tabs>
          <w:tab w:val="left" w:pos="341"/>
          <w:tab w:val="left" w:pos="5235"/>
        </w:tabs>
        <w:autoSpaceDE w:val="0"/>
        <w:autoSpaceDN w:val="0"/>
        <w:adjustRightInd w:val="0"/>
        <w:jc w:val="center"/>
        <w:rPr>
          <w:b/>
          <w:bCs/>
          <w:sz w:val="36"/>
          <w:szCs w:val="36"/>
        </w:rPr>
      </w:pPr>
      <w:r>
        <w:rPr>
          <w:b/>
          <w:bCs/>
          <w:sz w:val="36"/>
          <w:szCs w:val="36"/>
        </w:rPr>
        <w:t>世纪传奇三部曲</w:t>
      </w:r>
    </w:p>
    <w:p w14:paraId="2C22DBC1">
      <w:pPr>
        <w:tabs>
          <w:tab w:val="left" w:pos="341"/>
          <w:tab w:val="left" w:pos="5235"/>
        </w:tabs>
        <w:autoSpaceDE w:val="0"/>
        <w:autoSpaceDN w:val="0"/>
        <w:adjustRightInd w:val="0"/>
        <w:rPr>
          <w:b/>
          <w:bCs/>
          <w:szCs w:val="21"/>
        </w:rPr>
      </w:pPr>
    </w:p>
    <w:p w14:paraId="50554B94">
      <w:pPr>
        <w:tabs>
          <w:tab w:val="left" w:pos="341"/>
          <w:tab w:val="left" w:pos="5235"/>
        </w:tabs>
        <w:autoSpaceDE w:val="0"/>
        <w:autoSpaceDN w:val="0"/>
        <w:adjustRightInd w:val="0"/>
        <w:rPr>
          <w:b/>
          <w:bCs/>
          <w:kern w:val="0"/>
          <w:szCs w:val="21"/>
          <w:lang w:val="en-GB"/>
        </w:rPr>
      </w:pPr>
    </w:p>
    <w:p w14:paraId="73413A80">
      <w:pPr>
        <w:tabs>
          <w:tab w:val="left" w:pos="341"/>
          <w:tab w:val="left" w:pos="5235"/>
        </w:tabs>
        <w:rPr>
          <w:b/>
          <w:bCs/>
          <w:szCs w:val="21"/>
        </w:rPr>
      </w:pPr>
      <w:r>
        <w:drawing>
          <wp:anchor distT="0" distB="0" distL="114300" distR="114300" simplePos="0" relativeHeight="251659264" behindDoc="0" locked="0" layoutInCell="1" allowOverlap="1">
            <wp:simplePos x="0" y="0"/>
            <wp:positionH relativeFrom="margin">
              <wp:posOffset>3116580</wp:posOffset>
            </wp:positionH>
            <wp:positionV relativeFrom="paragraph">
              <wp:posOffset>16510</wp:posOffset>
            </wp:positionV>
            <wp:extent cx="2121535" cy="2295525"/>
            <wp:effectExtent l="0" t="0" r="0" b="9525"/>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7"/>
                    <a:srcRect l="4930" t="1740" r="7564" b="2813"/>
                    <a:stretch>
                      <a:fillRect/>
                    </a:stretch>
                  </pic:blipFill>
                  <pic:spPr>
                    <a:xfrm>
                      <a:off x="0" y="0"/>
                      <a:ext cx="2121535" cy="2295525"/>
                    </a:xfrm>
                    <a:prstGeom prst="rect">
                      <a:avLst/>
                    </a:prstGeom>
                    <a:noFill/>
                    <a:ln>
                      <a:noFill/>
                    </a:ln>
                  </pic:spPr>
                </pic:pic>
              </a:graphicData>
            </a:graphic>
          </wp:anchor>
        </w:drawing>
      </w:r>
      <w:r>
        <w:rPr>
          <w:b/>
          <w:bCs/>
          <w:szCs w:val="21"/>
        </w:rPr>
        <w:t>中文书名：《世纪传奇三部曲：泉水溢溢，真实夜晚，表妹罗莎蒙》</w:t>
      </w:r>
    </w:p>
    <w:p w14:paraId="286E3ED5">
      <w:pPr>
        <w:tabs>
          <w:tab w:val="left" w:pos="341"/>
          <w:tab w:val="left" w:pos="5235"/>
        </w:tabs>
        <w:rPr>
          <w:b/>
          <w:bCs/>
          <w:szCs w:val="21"/>
        </w:rPr>
      </w:pPr>
      <w:r>
        <w:rPr>
          <w:b/>
          <w:bCs/>
          <w:szCs w:val="21"/>
        </w:rPr>
        <w:t>英文书名：THE SAGA OF CENTURY TRILOGY: THE FOUNTAIN OVERFLOWS, THIS REAL NIGHT, AND COUSIN ROSAMUND</w:t>
      </w:r>
    </w:p>
    <w:p w14:paraId="286D2E72">
      <w:pPr>
        <w:tabs>
          <w:tab w:val="left" w:pos="341"/>
          <w:tab w:val="left" w:pos="5235"/>
        </w:tabs>
        <w:rPr>
          <w:b/>
          <w:bCs/>
          <w:szCs w:val="21"/>
        </w:rPr>
      </w:pPr>
      <w:r>
        <w:rPr>
          <w:b/>
          <w:bCs/>
          <w:szCs w:val="21"/>
        </w:rPr>
        <w:t>作    者：Rebecca West</w:t>
      </w:r>
    </w:p>
    <w:p w14:paraId="7F9BA6AC">
      <w:pPr>
        <w:tabs>
          <w:tab w:val="left" w:pos="341"/>
          <w:tab w:val="left" w:pos="5235"/>
        </w:tabs>
        <w:rPr>
          <w:b/>
          <w:bCs/>
          <w:szCs w:val="21"/>
        </w:rPr>
      </w:pPr>
      <w:r>
        <w:rPr>
          <w:b/>
          <w:bCs/>
          <w:szCs w:val="21"/>
        </w:rPr>
        <w:t>出 版 社：Open Road</w:t>
      </w:r>
    </w:p>
    <w:p w14:paraId="11561DD5">
      <w:pPr>
        <w:tabs>
          <w:tab w:val="left" w:pos="341"/>
          <w:tab w:val="left" w:pos="5235"/>
        </w:tabs>
        <w:rPr>
          <w:b/>
          <w:bCs/>
          <w:szCs w:val="21"/>
        </w:rPr>
      </w:pPr>
      <w:r>
        <w:rPr>
          <w:b/>
          <w:bCs/>
          <w:szCs w:val="21"/>
        </w:rPr>
        <w:t>代理公司：PFD Estate/ANA/Conor</w:t>
      </w:r>
    </w:p>
    <w:p w14:paraId="2FC325E8">
      <w:pPr>
        <w:tabs>
          <w:tab w:val="left" w:pos="341"/>
          <w:tab w:val="left" w:pos="5235"/>
        </w:tabs>
        <w:rPr>
          <w:b/>
          <w:bCs/>
          <w:szCs w:val="21"/>
        </w:rPr>
      </w:pPr>
      <w:r>
        <w:rPr>
          <w:b/>
          <w:bCs/>
          <w:szCs w:val="21"/>
        </w:rPr>
        <w:t>页    数：1294页</w:t>
      </w:r>
    </w:p>
    <w:p w14:paraId="6C921197">
      <w:pPr>
        <w:tabs>
          <w:tab w:val="left" w:pos="341"/>
          <w:tab w:val="left" w:pos="5235"/>
        </w:tabs>
        <w:rPr>
          <w:b/>
          <w:bCs/>
          <w:szCs w:val="21"/>
        </w:rPr>
      </w:pPr>
      <w:r>
        <w:rPr>
          <w:b/>
          <w:bCs/>
          <w:szCs w:val="21"/>
        </w:rPr>
        <w:t>出版时间：2012年</w:t>
      </w:r>
    </w:p>
    <w:p w14:paraId="3AB9C5AB">
      <w:pPr>
        <w:tabs>
          <w:tab w:val="left" w:pos="341"/>
          <w:tab w:val="left" w:pos="5235"/>
        </w:tabs>
        <w:rPr>
          <w:b/>
          <w:bCs/>
          <w:szCs w:val="21"/>
        </w:rPr>
      </w:pPr>
      <w:r>
        <w:rPr>
          <w:b/>
          <w:bCs/>
          <w:szCs w:val="21"/>
        </w:rPr>
        <w:t>代理地区：中国大陆、台湾</w:t>
      </w:r>
    </w:p>
    <w:p w14:paraId="27E51D74">
      <w:pPr>
        <w:tabs>
          <w:tab w:val="left" w:pos="5235"/>
        </w:tabs>
        <w:rPr>
          <w:b/>
          <w:bCs/>
          <w:szCs w:val="21"/>
        </w:rPr>
      </w:pPr>
      <w:r>
        <w:rPr>
          <w:b/>
          <w:bCs/>
          <w:szCs w:val="21"/>
        </w:rPr>
        <w:t>审读资料：电子稿</w:t>
      </w:r>
    </w:p>
    <w:p w14:paraId="683DF5C4">
      <w:pPr>
        <w:tabs>
          <w:tab w:val="left" w:pos="5235"/>
        </w:tabs>
        <w:rPr>
          <w:b/>
          <w:bCs/>
          <w:szCs w:val="21"/>
        </w:rPr>
      </w:pPr>
      <w:r>
        <w:rPr>
          <w:b/>
          <w:bCs/>
          <w:szCs w:val="21"/>
        </w:rPr>
        <w:t>类    型：文学小说</w:t>
      </w:r>
    </w:p>
    <w:p w14:paraId="2C0A4D13">
      <w:pPr>
        <w:rPr>
          <w:bCs/>
          <w:color w:val="FF0000"/>
          <w:szCs w:val="21"/>
        </w:rPr>
      </w:pPr>
      <w:r>
        <w:rPr>
          <w:b/>
          <w:bCs/>
          <w:color w:val="FF0000"/>
          <w:szCs w:val="21"/>
        </w:rPr>
        <w:t>版权已授：英国、美国、西班牙、荷兰、法国、德国、意大利、葡萄牙、塞尔维亚。</w:t>
      </w:r>
    </w:p>
    <w:p w14:paraId="223BA8D2">
      <w:pPr>
        <w:autoSpaceDE w:val="0"/>
        <w:autoSpaceDN w:val="0"/>
        <w:adjustRightInd w:val="0"/>
        <w:rPr>
          <w:b/>
          <w:bCs/>
          <w:kern w:val="0"/>
          <w:szCs w:val="21"/>
        </w:rPr>
      </w:pPr>
    </w:p>
    <w:p w14:paraId="4FDA7DA7">
      <w:pPr>
        <w:autoSpaceDE w:val="0"/>
        <w:autoSpaceDN w:val="0"/>
        <w:adjustRightInd w:val="0"/>
        <w:rPr>
          <w:b/>
          <w:bCs/>
          <w:kern w:val="0"/>
          <w:szCs w:val="21"/>
        </w:rPr>
      </w:pPr>
    </w:p>
    <w:p w14:paraId="65C84EBD">
      <w:pPr>
        <w:autoSpaceDE w:val="0"/>
        <w:autoSpaceDN w:val="0"/>
        <w:adjustRightInd w:val="0"/>
        <w:rPr>
          <w:b/>
          <w:bCs/>
          <w:kern w:val="0"/>
          <w:szCs w:val="21"/>
        </w:rPr>
      </w:pPr>
      <w:r>
        <w:rPr>
          <w:b/>
          <w:bCs/>
          <w:kern w:val="0"/>
          <w:szCs w:val="21"/>
          <w:lang w:val="zh-CN"/>
        </w:rPr>
        <w:t>内容简介</w:t>
      </w:r>
      <w:r>
        <w:rPr>
          <w:b/>
          <w:bCs/>
          <w:kern w:val="0"/>
          <w:szCs w:val="21"/>
        </w:rPr>
        <w:t>：</w:t>
      </w:r>
    </w:p>
    <w:p w14:paraId="50818951">
      <w:pPr>
        <w:autoSpaceDE w:val="0"/>
        <w:autoSpaceDN w:val="0"/>
        <w:adjustRightInd w:val="0"/>
        <w:rPr>
          <w:color w:val="000000"/>
          <w:shd w:val="clear" w:color="auto" w:fill="FFFFFF"/>
        </w:rPr>
      </w:pPr>
    </w:p>
    <w:p w14:paraId="147DCE68">
      <w:pPr>
        <w:autoSpaceDE w:val="0"/>
        <w:autoSpaceDN w:val="0"/>
        <w:adjustRightInd w:val="0"/>
        <w:ind w:firstLine="435"/>
        <w:rPr>
          <w:color w:val="000000"/>
          <w:shd w:val="clear" w:color="auto" w:fill="FFFFFF"/>
        </w:rPr>
      </w:pPr>
      <w:r>
        <w:rPr>
          <w:color w:val="000000"/>
          <w:shd w:val="clear" w:color="auto" w:fill="FFFFFF"/>
        </w:rPr>
        <w:t>虽然出生在中产阶级家庭，韦斯特的生活却很不如意——比如她和已婚的H.G. 威尔斯（H. G. Wells）的长期恋情——她的作品有力地反映了这一点。她过去是，现在仍然是，二十世纪最好的作家之一，她作为一个狂热的女权主义者的抗争精神直到今天依然激励着文学和女权主义。1947年《时代》（</w:t>
      </w:r>
      <w:r>
        <w:rPr>
          <w:i/>
          <w:color w:val="000000"/>
          <w:shd w:val="clear" w:color="auto" w:fill="FFFFFF"/>
        </w:rPr>
        <w:t>Time</w:t>
      </w:r>
      <w:r>
        <w:rPr>
          <w:color w:val="000000"/>
          <w:shd w:val="clear" w:color="auto" w:fill="FFFFFF"/>
        </w:rPr>
        <w:t>）杂志称韦斯特为“毫无疑问，她是世界第一的女作家”，1954年肯尼斯·泰南（Kenneth Tynan）称她为“全世界最好的记者”。</w:t>
      </w:r>
    </w:p>
    <w:p w14:paraId="3964276D">
      <w:pPr>
        <w:autoSpaceDE w:val="0"/>
        <w:autoSpaceDN w:val="0"/>
        <w:adjustRightInd w:val="0"/>
        <w:rPr>
          <w:color w:val="000000"/>
          <w:shd w:val="clear" w:color="auto" w:fill="FFFFFF"/>
        </w:rPr>
      </w:pPr>
    </w:p>
    <w:p w14:paraId="52494A8D">
      <w:pPr>
        <w:autoSpaceDE w:val="0"/>
        <w:autoSpaceDN w:val="0"/>
        <w:adjustRightInd w:val="0"/>
        <w:ind w:firstLine="420"/>
        <w:rPr>
          <w:color w:val="000000"/>
          <w:shd w:val="clear" w:color="auto" w:fill="FFFFFF"/>
        </w:rPr>
      </w:pPr>
      <w:r>
        <w:rPr>
          <w:color w:val="000000"/>
          <w:shd w:val="clear" w:color="auto" w:fill="FFFFFF"/>
        </w:rPr>
        <w:t>“</w:t>
      </w:r>
      <w:r>
        <w:rPr>
          <w:bCs/>
          <w:szCs w:val="21"/>
        </w:rPr>
        <w:t>世纪传奇三部曲</w:t>
      </w:r>
      <w:r>
        <w:rPr>
          <w:color w:val="000000"/>
          <w:shd w:val="clear" w:color="auto" w:fill="FFFFFF"/>
        </w:rPr>
        <w:t>”的故事发生在第一次世界大战之前，聚焦于天才古怪的奥布里家族，主要讲述了奥布里家的三个女儿的故事，她们在父权制社会中拼命寻找自己的声音，取得自己的成功，同时也与当时的社会压力作斗争。这三部小说概括了19世纪之交，英国的贫穷和美丽，韦斯特作为记者和政治作家的经历，使她对社会有极强的观察能力。</w:t>
      </w:r>
    </w:p>
    <w:p w14:paraId="60BDE7C6">
      <w:pPr>
        <w:autoSpaceDE w:val="0"/>
        <w:autoSpaceDN w:val="0"/>
        <w:adjustRightInd w:val="0"/>
        <w:rPr>
          <w:color w:val="000000"/>
          <w:shd w:val="clear" w:color="auto" w:fill="FFFFFF"/>
        </w:rPr>
      </w:pPr>
    </w:p>
    <w:p w14:paraId="70718DFD">
      <w:pPr>
        <w:autoSpaceDE w:val="0"/>
        <w:autoSpaceDN w:val="0"/>
        <w:adjustRightInd w:val="0"/>
        <w:ind w:firstLine="420"/>
        <w:rPr>
          <w:color w:val="000000"/>
          <w:shd w:val="clear" w:color="auto" w:fill="FFFFFF"/>
        </w:rPr>
      </w:pPr>
      <w:r>
        <w:rPr>
          <w:color w:val="000000"/>
          <w:shd w:val="clear" w:color="auto" w:fill="FFFFFF"/>
        </w:rPr>
        <w:t>即便是在她去世35年后的今天，韦斯特依然在文坛享有不言而喻的影响力，《卫报》（</w:t>
      </w:r>
      <w:r>
        <w:rPr>
          <w:i/>
          <w:color w:val="000000"/>
          <w:shd w:val="clear" w:color="auto" w:fill="FFFFFF"/>
        </w:rPr>
        <w:t>The Guardian</w:t>
      </w:r>
      <w:r>
        <w:rPr>
          <w:color w:val="000000"/>
          <w:shd w:val="clear" w:color="auto" w:fill="FFFFFF"/>
        </w:rPr>
        <w:t>）将其描述为“一位开拓性的作家、思想家和女性的支持者”。</w:t>
      </w:r>
    </w:p>
    <w:p w14:paraId="4F6114CD">
      <w:pPr>
        <w:autoSpaceDE w:val="0"/>
        <w:autoSpaceDN w:val="0"/>
        <w:adjustRightInd w:val="0"/>
        <w:rPr>
          <w:color w:val="000000"/>
          <w:shd w:val="clear" w:color="auto" w:fill="FFFFFF"/>
        </w:rPr>
      </w:pPr>
    </w:p>
    <w:p w14:paraId="5A67D9E8">
      <w:pPr>
        <w:autoSpaceDE w:val="0"/>
        <w:autoSpaceDN w:val="0"/>
        <w:adjustRightInd w:val="0"/>
        <w:ind w:firstLine="420"/>
        <w:rPr>
          <w:b/>
          <w:color w:val="000000"/>
          <w:shd w:val="clear" w:color="auto" w:fill="FFFFFF"/>
        </w:rPr>
      </w:pPr>
      <w:r>
        <w:rPr>
          <w:b/>
          <w:color w:val="000000"/>
          <w:shd w:val="clear" w:color="auto" w:fill="FFFFFF"/>
        </w:rPr>
        <w:t xml:space="preserve">三卷本史诗文学，讲述一段发生在一战背景下，充满艺术与觉醒气息的家族传奇。 </w:t>
      </w:r>
    </w:p>
    <w:p w14:paraId="5D1F8686">
      <w:pPr>
        <w:autoSpaceDE w:val="0"/>
        <w:autoSpaceDN w:val="0"/>
        <w:adjustRightInd w:val="0"/>
        <w:rPr>
          <w:color w:val="000000"/>
          <w:shd w:val="clear" w:color="auto" w:fill="FFFFFF"/>
        </w:rPr>
      </w:pPr>
    </w:p>
    <w:p w14:paraId="1D78BC71">
      <w:pPr>
        <w:autoSpaceDE w:val="0"/>
        <w:autoSpaceDN w:val="0"/>
        <w:adjustRightInd w:val="0"/>
        <w:ind w:firstLine="420"/>
        <w:rPr>
          <w:color w:val="000000"/>
          <w:shd w:val="clear" w:color="auto" w:fill="FFFFFF"/>
        </w:rPr>
      </w:pPr>
      <w:r>
        <w:rPr>
          <w:color w:val="000000"/>
          <w:shd w:val="clear" w:color="auto" w:fill="FFFFFF"/>
        </w:rPr>
        <w:t>《泉水溢溢》：这是一部半自传性的小说，讲述了多才多艺的奥布里一家人努力在世界上寻找他们自身价值的故事。爸爸、妈妈还有一对双胞胎女儿——玛丽和萝丝。玛丽和萝丝都有钢琴天赋。他们还有一个儿子，叫理查德·昆，是一个非常活泼好动的男孩儿。他们还有一个大女儿，叫科迪莉娅，她年轻漂亮，对音乐充满了激情。但是这个充满天赋才情的家庭里却很少有其乐融融的时光。他们一向花钱大手大脚，钱很快被花光了，全家人都很不习惯。现在，他们需要搬家了，父亲是一位著名的记者，他能够找到一份稳定的工作。从始至终，奥布里一家人都希望艺术能让他们摆脱贫困的生活。</w:t>
      </w:r>
    </w:p>
    <w:p w14:paraId="3BE1F4E5">
      <w:pPr>
        <w:autoSpaceDE w:val="0"/>
        <w:autoSpaceDN w:val="0"/>
        <w:adjustRightInd w:val="0"/>
        <w:ind w:firstLine="420"/>
        <w:rPr>
          <w:color w:val="000000"/>
          <w:shd w:val="clear" w:color="auto" w:fill="FFFFFF"/>
        </w:rPr>
      </w:pPr>
    </w:p>
    <w:p w14:paraId="667CD7B8">
      <w:pPr>
        <w:autoSpaceDE w:val="0"/>
        <w:autoSpaceDN w:val="0"/>
        <w:adjustRightInd w:val="0"/>
        <w:ind w:firstLine="420"/>
        <w:rPr>
          <w:color w:val="000000"/>
          <w:shd w:val="clear" w:color="auto" w:fill="FFFFFF"/>
        </w:rPr>
      </w:pPr>
      <w:r>
        <w:rPr>
          <w:color w:val="000000"/>
          <w:shd w:val="clear" w:color="auto" w:fill="FFFFFF"/>
        </w:rPr>
        <w:t>《真实夜晚》：一位才华横溢的音乐家和她的家人在故事中思考身为年轻女性，个人意志和生活的自由究竟意味着什么。萝丝的父亲可耻地弃家庭于不顾，全家人不得不搬出舒适的房间独立生活，他们遇到善良的赞助人和音乐教师，并在音乐厅中大放异彩。但与此同时，他们也要面对国内的动荡，反犹太主义的兴起和成家立业的社会压力。作者瑞贝卡将故事背景设置在第一次世界大战前，并细腻地描述了一个丰富充实的家庭画像，讲述了女性为自己发声、享受由自我价值带来的幸福愉悦。</w:t>
      </w:r>
    </w:p>
    <w:p w14:paraId="5E6CA893">
      <w:pPr>
        <w:autoSpaceDE w:val="0"/>
        <w:autoSpaceDN w:val="0"/>
        <w:adjustRightInd w:val="0"/>
        <w:ind w:firstLine="420"/>
        <w:rPr>
          <w:color w:val="000000"/>
          <w:shd w:val="clear" w:color="auto" w:fill="FFFFFF"/>
        </w:rPr>
      </w:pPr>
    </w:p>
    <w:p w14:paraId="098BFD7A">
      <w:pPr>
        <w:autoSpaceDE w:val="0"/>
        <w:autoSpaceDN w:val="0"/>
        <w:adjustRightInd w:val="0"/>
        <w:ind w:firstLine="420"/>
        <w:rPr>
          <w:color w:val="000000"/>
          <w:szCs w:val="21"/>
          <w:shd w:val="clear" w:color="auto" w:fill="FFFFFF"/>
        </w:rPr>
      </w:pPr>
      <w:r>
        <w:rPr>
          <w:color w:val="000000"/>
          <w:shd w:val="clear" w:color="auto" w:fill="FFFFFF"/>
        </w:rPr>
        <w:t>《表妹罗莎蒙》：玛丽·奥布里和萝丝·奥布里在一战后成为了声名显著的钢琴家。然而，尽管两人全世界巡演，并获得了丰富的物质回报，但她们依然与社会脱离。此时，表妹罗莎蒙的婚讯令二人大吃一惊，罗莎蒙的丈夫，是玛丽和萝丝都认为配不上她的人，但这也让她</w:t>
      </w:r>
      <w:r>
        <w:rPr>
          <w:color w:val="000000"/>
          <w:szCs w:val="21"/>
          <w:shd w:val="clear" w:color="auto" w:fill="FFFFFF"/>
        </w:rPr>
        <w:t>们开始重新反思爱情到底对于自己来说究竟意味着什么，与此同时，在没有家人关照的情况下，她们应当如何找到幸福与归属感。</w:t>
      </w:r>
    </w:p>
    <w:p w14:paraId="5A87DE47">
      <w:pPr>
        <w:autoSpaceDE w:val="0"/>
        <w:autoSpaceDN w:val="0"/>
        <w:adjustRightInd w:val="0"/>
        <w:rPr>
          <w:kern w:val="0"/>
          <w:szCs w:val="21"/>
        </w:rPr>
      </w:pPr>
    </w:p>
    <w:p w14:paraId="07FED36C">
      <w:pPr>
        <w:autoSpaceDE w:val="0"/>
        <w:autoSpaceDN w:val="0"/>
        <w:adjustRightInd w:val="0"/>
        <w:rPr>
          <w:kern w:val="0"/>
          <w:szCs w:val="21"/>
        </w:rPr>
      </w:pPr>
    </w:p>
    <w:p w14:paraId="29672309">
      <w:pPr>
        <w:widowControl/>
        <w:shd w:val="clear" w:color="auto" w:fill="FFFFFF"/>
        <w:rPr>
          <w:b/>
          <w:bCs/>
          <w:kern w:val="0"/>
          <w:szCs w:val="21"/>
          <w:shd w:val="clear" w:color="auto" w:fill="FFFFFF"/>
        </w:rPr>
      </w:pPr>
      <w:r>
        <w:rPr>
          <w:b/>
          <w:bCs/>
          <w:kern w:val="0"/>
          <w:szCs w:val="21"/>
          <w:shd w:val="clear" w:color="auto" w:fill="FFFFFF"/>
        </w:rPr>
        <w:t>媒体评价：</w:t>
      </w:r>
    </w:p>
    <w:p w14:paraId="74B7D08E">
      <w:pPr>
        <w:widowControl/>
        <w:shd w:val="clear" w:color="auto" w:fill="FFFFFF"/>
        <w:rPr>
          <w:bCs/>
          <w:kern w:val="0"/>
          <w:szCs w:val="21"/>
          <w:shd w:val="clear" w:color="auto" w:fill="FFFFFF"/>
        </w:rPr>
      </w:pPr>
    </w:p>
    <w:p w14:paraId="4AC8D1F2">
      <w:pPr>
        <w:widowControl/>
        <w:shd w:val="clear" w:color="auto" w:fill="FFFFFF"/>
        <w:ind w:firstLine="420"/>
        <w:rPr>
          <w:bCs/>
          <w:kern w:val="0"/>
          <w:szCs w:val="21"/>
          <w:shd w:val="clear" w:color="auto" w:fill="FFFFFF"/>
        </w:rPr>
      </w:pPr>
      <w:r>
        <w:rPr>
          <w:bCs/>
          <w:kern w:val="0"/>
          <w:szCs w:val="21"/>
          <w:shd w:val="clear" w:color="auto" w:fill="FFFFFF"/>
        </w:rPr>
        <w:t xml:space="preserve"> “瑞贝卡·韦斯特是英国文坛的巨匠，并将会在英国文学史上留下永久的痕迹。这个世纪，没有谁能像她一样，写就如此出众的文笔，如此充满灵性，或对人性中的复杂性有如此精精妙而细致的观察。”</w:t>
      </w:r>
    </w:p>
    <w:p w14:paraId="152AFC38">
      <w:pPr>
        <w:widowControl/>
        <w:shd w:val="clear" w:color="auto" w:fill="FFFFFF"/>
        <w:ind w:firstLine="420"/>
        <w:jc w:val="right"/>
        <w:rPr>
          <w:bCs/>
          <w:kern w:val="0"/>
          <w:szCs w:val="21"/>
          <w:shd w:val="clear" w:color="auto" w:fill="FFFFFF"/>
        </w:rPr>
      </w:pPr>
      <w:r>
        <w:rPr>
          <w:bCs/>
          <w:kern w:val="0"/>
          <w:szCs w:val="21"/>
          <w:shd w:val="clear" w:color="auto" w:fill="FFFFFF"/>
        </w:rPr>
        <w:t>----《纽约客》（</w:t>
      </w:r>
      <w:r>
        <w:rPr>
          <w:bCs/>
          <w:i/>
          <w:kern w:val="0"/>
          <w:szCs w:val="21"/>
          <w:shd w:val="clear" w:color="auto" w:fill="FFFFFF"/>
        </w:rPr>
        <w:t>New Yorker</w:t>
      </w:r>
      <w:r>
        <w:rPr>
          <w:bCs/>
          <w:kern w:val="0"/>
          <w:szCs w:val="21"/>
          <w:shd w:val="clear" w:color="auto" w:fill="FFFFFF"/>
        </w:rPr>
        <w:t>）</w:t>
      </w:r>
    </w:p>
    <w:p w14:paraId="2D1AB8E0">
      <w:pPr>
        <w:widowControl/>
        <w:shd w:val="clear" w:color="auto" w:fill="FFFFFF"/>
        <w:rPr>
          <w:bCs/>
          <w:kern w:val="0"/>
          <w:szCs w:val="21"/>
          <w:shd w:val="clear" w:color="auto" w:fill="FFFFFF"/>
        </w:rPr>
      </w:pPr>
    </w:p>
    <w:p w14:paraId="75333C9E">
      <w:pPr>
        <w:widowControl/>
        <w:shd w:val="clear" w:color="auto" w:fill="FFFFFF"/>
        <w:ind w:firstLine="420"/>
        <w:rPr>
          <w:bCs/>
          <w:kern w:val="0"/>
          <w:szCs w:val="21"/>
          <w:shd w:val="clear" w:color="auto" w:fill="FFFFFF"/>
        </w:rPr>
      </w:pPr>
      <w:r>
        <w:rPr>
          <w:bCs/>
          <w:kern w:val="0"/>
          <w:szCs w:val="21"/>
          <w:shd w:val="clear" w:color="auto" w:fill="FFFFFF"/>
        </w:rPr>
        <w:t xml:space="preserve"> “极少有哪位作者拥有如此深刻而卓有见地的思想。”</w:t>
      </w:r>
    </w:p>
    <w:p w14:paraId="49A97208">
      <w:pPr>
        <w:widowControl/>
        <w:shd w:val="clear" w:color="auto" w:fill="FFFFFF"/>
        <w:ind w:firstLine="420"/>
        <w:jc w:val="right"/>
        <w:rPr>
          <w:bCs/>
          <w:kern w:val="0"/>
          <w:szCs w:val="21"/>
          <w:shd w:val="clear" w:color="auto" w:fill="FFFFFF"/>
        </w:rPr>
      </w:pPr>
      <w:r>
        <w:rPr>
          <w:bCs/>
          <w:kern w:val="0"/>
          <w:szCs w:val="21"/>
          <w:shd w:val="clear" w:color="auto" w:fill="FFFFFF"/>
        </w:rPr>
        <w:t>----《洛杉矶时报》（</w:t>
      </w:r>
      <w:r>
        <w:rPr>
          <w:bCs/>
          <w:i/>
          <w:kern w:val="0"/>
          <w:szCs w:val="21"/>
          <w:shd w:val="clear" w:color="auto" w:fill="FFFFFF"/>
        </w:rPr>
        <w:t>Los Angeles Times</w:t>
      </w:r>
      <w:r>
        <w:rPr>
          <w:bCs/>
          <w:kern w:val="0"/>
          <w:szCs w:val="21"/>
          <w:shd w:val="clear" w:color="auto" w:fill="FFFFFF"/>
        </w:rPr>
        <w:t>）</w:t>
      </w:r>
    </w:p>
    <w:p w14:paraId="60C53415">
      <w:pPr>
        <w:tabs>
          <w:tab w:val="left" w:pos="341"/>
          <w:tab w:val="left" w:pos="5235"/>
        </w:tabs>
        <w:autoSpaceDE w:val="0"/>
        <w:autoSpaceDN w:val="0"/>
        <w:adjustRightInd w:val="0"/>
        <w:rPr>
          <w:b/>
          <w:bCs/>
          <w:kern w:val="0"/>
          <w:szCs w:val="21"/>
          <w:lang w:val="en-GB"/>
        </w:rPr>
      </w:pPr>
    </w:p>
    <w:p w14:paraId="6E65BA95">
      <w:pPr>
        <w:tabs>
          <w:tab w:val="left" w:pos="341"/>
          <w:tab w:val="left" w:pos="5235"/>
        </w:tabs>
        <w:autoSpaceDE w:val="0"/>
        <w:autoSpaceDN w:val="0"/>
        <w:adjustRightInd w:val="0"/>
        <w:rPr>
          <w:b/>
          <w:bCs/>
          <w:kern w:val="0"/>
          <w:szCs w:val="21"/>
          <w:lang w:val="en-GB"/>
        </w:rPr>
      </w:pPr>
    </w:p>
    <w:p w14:paraId="20A91CC1">
      <w:pPr>
        <w:rPr>
          <w:b/>
          <w:szCs w:val="21"/>
        </w:rPr>
      </w:pPr>
      <w:r>
        <w:rPr>
          <w:b/>
          <w:bCs/>
          <w:szCs w:val="21"/>
        </w:rPr>
        <w:drawing>
          <wp:anchor distT="0" distB="0" distL="114300" distR="114300" simplePos="0" relativeHeight="251664384" behindDoc="0" locked="0" layoutInCell="1" allowOverlap="1">
            <wp:simplePos x="0" y="0"/>
            <wp:positionH relativeFrom="margin">
              <wp:align>right</wp:align>
            </wp:positionH>
            <wp:positionV relativeFrom="paragraph">
              <wp:posOffset>12065</wp:posOffset>
            </wp:positionV>
            <wp:extent cx="1360170" cy="20764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60170" cy="2076450"/>
                    </a:xfrm>
                    <a:prstGeom prst="rect">
                      <a:avLst/>
                    </a:prstGeom>
                  </pic:spPr>
                </pic:pic>
              </a:graphicData>
            </a:graphic>
          </wp:anchor>
        </w:drawing>
      </w:r>
      <w:r>
        <w:rPr>
          <w:b/>
          <w:szCs w:val="21"/>
        </w:rPr>
        <w:t>中文书名：《黑羊与灰鹰：穿越南斯拉夫之旅》</w:t>
      </w:r>
    </w:p>
    <w:p w14:paraId="12C0D170">
      <w:pPr>
        <w:rPr>
          <w:b/>
          <w:szCs w:val="21"/>
        </w:rPr>
      </w:pPr>
      <w:r>
        <w:rPr>
          <w:b/>
          <w:szCs w:val="21"/>
        </w:rPr>
        <w:t>英文书名：</w:t>
      </w:r>
      <w:r>
        <w:rPr>
          <w:b/>
          <w:color w:val="000000"/>
          <w:szCs w:val="21"/>
        </w:rPr>
        <w:t>BLACK LAMB AND GREY FALCON: A Journey Through Yugoslavia</w:t>
      </w:r>
    </w:p>
    <w:p w14:paraId="0A2F6772">
      <w:pPr>
        <w:rPr>
          <w:b/>
          <w:szCs w:val="21"/>
        </w:rPr>
      </w:pPr>
      <w:r>
        <w:rPr>
          <w:b/>
          <w:szCs w:val="21"/>
        </w:rPr>
        <w:t>作    者：</w:t>
      </w:r>
      <w:r>
        <w:rPr>
          <w:b/>
          <w:color w:val="000000"/>
          <w:szCs w:val="21"/>
        </w:rPr>
        <w:t>Rebecca West</w:t>
      </w:r>
    </w:p>
    <w:p w14:paraId="57A024E7">
      <w:pPr>
        <w:rPr>
          <w:b/>
          <w:szCs w:val="21"/>
        </w:rPr>
      </w:pPr>
      <w:r>
        <w:rPr>
          <w:b/>
          <w:szCs w:val="21"/>
        </w:rPr>
        <w:t>出 版 社：</w:t>
      </w:r>
      <w:r>
        <w:rPr>
          <w:b/>
          <w:color w:val="000000"/>
          <w:szCs w:val="21"/>
        </w:rPr>
        <w:t>Penguin Classics</w:t>
      </w:r>
    </w:p>
    <w:p w14:paraId="35B49D5E">
      <w:pPr>
        <w:rPr>
          <w:b/>
          <w:szCs w:val="21"/>
        </w:rPr>
      </w:pPr>
      <w:r>
        <w:rPr>
          <w:b/>
          <w:szCs w:val="21"/>
        </w:rPr>
        <w:t>代理公司：PFD Estate/ANA</w:t>
      </w:r>
      <w:r>
        <w:rPr>
          <w:b/>
        </w:rPr>
        <w:t>/Conor</w:t>
      </w:r>
    </w:p>
    <w:p w14:paraId="6D05E4C1">
      <w:pPr>
        <w:rPr>
          <w:b/>
          <w:szCs w:val="21"/>
        </w:rPr>
      </w:pPr>
      <w:r>
        <w:rPr>
          <w:b/>
          <w:szCs w:val="21"/>
        </w:rPr>
        <w:t>页    数：1181页</w:t>
      </w:r>
    </w:p>
    <w:p w14:paraId="1625B681">
      <w:pPr>
        <w:rPr>
          <w:b/>
          <w:szCs w:val="21"/>
        </w:rPr>
      </w:pPr>
      <w:r>
        <w:rPr>
          <w:b/>
          <w:szCs w:val="21"/>
        </w:rPr>
        <w:t>出版时间：2007年1月</w:t>
      </w:r>
    </w:p>
    <w:p w14:paraId="3FD7260A">
      <w:pPr>
        <w:rPr>
          <w:b/>
          <w:szCs w:val="21"/>
        </w:rPr>
      </w:pPr>
      <w:r>
        <w:rPr>
          <w:b/>
          <w:szCs w:val="21"/>
        </w:rPr>
        <w:t>代理地区：中国大陆、台湾</w:t>
      </w:r>
    </w:p>
    <w:p w14:paraId="3BDB29CC">
      <w:pPr>
        <w:rPr>
          <w:b/>
          <w:szCs w:val="21"/>
        </w:rPr>
      </w:pPr>
      <w:r>
        <w:rPr>
          <w:b/>
          <w:szCs w:val="21"/>
        </w:rPr>
        <w:t>审读资料：电子稿</w:t>
      </w:r>
    </w:p>
    <w:p w14:paraId="61DF3A9E">
      <w:pPr>
        <w:rPr>
          <w:b/>
          <w:szCs w:val="21"/>
        </w:rPr>
      </w:pPr>
      <w:r>
        <w:rPr>
          <w:b/>
          <w:szCs w:val="21"/>
        </w:rPr>
        <w:t>类    型：历史</w:t>
      </w:r>
    </w:p>
    <w:p w14:paraId="4BD8B27D">
      <w:pPr>
        <w:rPr>
          <w:b/>
          <w:color w:val="FF0000"/>
          <w:szCs w:val="21"/>
        </w:rPr>
      </w:pPr>
      <w:r>
        <w:rPr>
          <w:b/>
          <w:color w:val="FF0000"/>
          <w:szCs w:val="21"/>
        </w:rPr>
        <w:t>中文简体字版曾授权，版权已到期回归</w:t>
      </w:r>
    </w:p>
    <w:p w14:paraId="7C3B4BEB">
      <w:pPr>
        <w:rPr>
          <w:b/>
          <w:bCs/>
          <w:szCs w:val="21"/>
        </w:rPr>
      </w:pPr>
      <w:r>
        <w:rPr>
          <w:b/>
          <w:bCs/>
          <w:color w:val="FF0000"/>
          <w:szCs w:val="21"/>
        </w:rPr>
        <w:t>● 入选“企鹅经典”系列</w:t>
      </w:r>
    </w:p>
    <w:p w14:paraId="69AC77EC">
      <w:pPr>
        <w:rPr>
          <w:b/>
          <w:bCs/>
          <w:szCs w:val="21"/>
        </w:rPr>
      </w:pPr>
    </w:p>
    <w:p w14:paraId="188191D2">
      <w:pPr>
        <w:spacing w:line="280" w:lineRule="exact"/>
        <w:rPr>
          <w:b/>
          <w:bCs/>
          <w:szCs w:val="21"/>
        </w:rPr>
      </w:pPr>
      <w:r>
        <w:rPr>
          <w:b/>
          <w:bCs/>
          <w:szCs w:val="21"/>
        </w:rPr>
        <w:drawing>
          <wp:anchor distT="0" distB="0" distL="114300" distR="114300" simplePos="0" relativeHeight="251665408" behindDoc="0" locked="0" layoutInCell="1" allowOverlap="1">
            <wp:simplePos x="0" y="0"/>
            <wp:positionH relativeFrom="margin">
              <wp:align>right</wp:align>
            </wp:positionH>
            <wp:positionV relativeFrom="paragraph">
              <wp:posOffset>10160</wp:posOffset>
            </wp:positionV>
            <wp:extent cx="1313815" cy="1958340"/>
            <wp:effectExtent l="0" t="0" r="635" b="381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3815" cy="1958340"/>
                    </a:xfrm>
                    <a:prstGeom prst="rect">
                      <a:avLst/>
                    </a:prstGeom>
                  </pic:spPr>
                </pic:pic>
              </a:graphicData>
            </a:graphic>
          </wp:anchor>
        </w:drawing>
      </w:r>
      <w:r>
        <w:rPr>
          <w:b/>
          <w:bCs/>
          <w:szCs w:val="21"/>
        </w:rPr>
        <w:t>中简本出版记录</w:t>
      </w:r>
    </w:p>
    <w:p w14:paraId="3DC3ED25">
      <w:pPr>
        <w:spacing w:line="280" w:lineRule="exact"/>
        <w:rPr>
          <w:b/>
          <w:bCs/>
          <w:szCs w:val="21"/>
        </w:rPr>
      </w:pPr>
      <w:r>
        <w:rPr>
          <w:b/>
          <w:bCs/>
          <w:szCs w:val="21"/>
        </w:rPr>
        <w:t>书  名：《黑羊与灰鹰：巴尔干六百年，一次苦难与希望的探索之旅》</w:t>
      </w:r>
    </w:p>
    <w:p w14:paraId="206D85B3">
      <w:pPr>
        <w:wordWrap w:val="0"/>
        <w:jc w:val="left"/>
        <w:rPr>
          <w:b/>
          <w:bCs/>
          <w:szCs w:val="21"/>
        </w:rPr>
      </w:pPr>
      <w:r>
        <w:rPr>
          <w:b/>
          <w:bCs/>
          <w:szCs w:val="21"/>
        </w:rPr>
        <w:t>作  者：[英]丽贝卡·韦斯特</w:t>
      </w:r>
    </w:p>
    <w:p w14:paraId="24AEF507">
      <w:pPr>
        <w:wordWrap w:val="0"/>
        <w:jc w:val="left"/>
        <w:rPr>
          <w:bCs/>
          <w:szCs w:val="21"/>
        </w:rPr>
      </w:pPr>
      <w:r>
        <w:rPr>
          <w:b/>
          <w:bCs/>
          <w:szCs w:val="21"/>
        </w:rPr>
        <w:t>出版社：中信出版社</w:t>
      </w:r>
    </w:p>
    <w:p w14:paraId="66FACE94">
      <w:pPr>
        <w:wordWrap w:val="0"/>
        <w:jc w:val="left"/>
        <w:rPr>
          <w:b/>
          <w:bCs/>
          <w:szCs w:val="21"/>
        </w:rPr>
      </w:pPr>
      <w:r>
        <w:rPr>
          <w:b/>
          <w:bCs/>
          <w:szCs w:val="21"/>
        </w:rPr>
        <w:t>译  者：向洪全/奉霞/陈丹杰</w:t>
      </w:r>
    </w:p>
    <w:p w14:paraId="3ED3F715">
      <w:pPr>
        <w:wordWrap w:val="0"/>
        <w:jc w:val="left"/>
        <w:rPr>
          <w:b/>
          <w:bCs/>
          <w:szCs w:val="21"/>
        </w:rPr>
      </w:pPr>
      <w:r>
        <w:rPr>
          <w:b/>
          <w:bCs/>
          <w:szCs w:val="21"/>
        </w:rPr>
        <w:t>出版年：2019年4月</w:t>
      </w:r>
    </w:p>
    <w:p w14:paraId="64BAA902">
      <w:pPr>
        <w:wordWrap w:val="0"/>
        <w:jc w:val="left"/>
        <w:rPr>
          <w:b/>
          <w:bCs/>
          <w:szCs w:val="21"/>
        </w:rPr>
      </w:pPr>
      <w:r>
        <w:rPr>
          <w:b/>
          <w:bCs/>
          <w:szCs w:val="21"/>
        </w:rPr>
        <w:t>页  数：1134页</w:t>
      </w:r>
    </w:p>
    <w:p w14:paraId="67F29D65">
      <w:pPr>
        <w:wordWrap w:val="0"/>
        <w:jc w:val="left"/>
        <w:rPr>
          <w:b/>
          <w:bCs/>
          <w:szCs w:val="21"/>
        </w:rPr>
      </w:pPr>
      <w:r>
        <w:rPr>
          <w:b/>
          <w:bCs/>
          <w:szCs w:val="21"/>
        </w:rPr>
        <w:t>定  价：178.00元</w:t>
      </w:r>
    </w:p>
    <w:p w14:paraId="618D2C91">
      <w:pPr>
        <w:wordWrap w:val="0"/>
        <w:jc w:val="left"/>
        <w:rPr>
          <w:b/>
          <w:bCs/>
          <w:szCs w:val="21"/>
        </w:rPr>
      </w:pPr>
      <w:r>
        <w:rPr>
          <w:b/>
          <w:bCs/>
          <w:szCs w:val="21"/>
        </w:rPr>
        <w:t>装  帧：平装</w:t>
      </w:r>
    </w:p>
    <w:p w14:paraId="7FF3A0B2">
      <w:pPr>
        <w:rPr>
          <w:b/>
          <w:bCs/>
          <w:szCs w:val="21"/>
        </w:rPr>
      </w:pPr>
    </w:p>
    <w:p w14:paraId="4068CDB1">
      <w:pPr>
        <w:rPr>
          <w:b/>
          <w:bCs/>
          <w:szCs w:val="21"/>
        </w:rPr>
      </w:pPr>
    </w:p>
    <w:p w14:paraId="0FA7D10D">
      <w:pPr>
        <w:rPr>
          <w:b/>
          <w:bCs/>
          <w:szCs w:val="21"/>
        </w:rPr>
      </w:pPr>
      <w:r>
        <w:rPr>
          <w:b/>
          <w:bCs/>
          <w:szCs w:val="21"/>
        </w:rPr>
        <w:t>内容简介：</w:t>
      </w:r>
    </w:p>
    <w:p w14:paraId="340B99B8">
      <w:pPr>
        <w:rPr>
          <w:color w:val="000000"/>
          <w:szCs w:val="21"/>
        </w:rPr>
      </w:pPr>
    </w:p>
    <w:p w14:paraId="3C14F1F3">
      <w:pPr>
        <w:ind w:firstLine="420" w:firstLineChars="200"/>
        <w:rPr>
          <w:color w:val="000000"/>
          <w:szCs w:val="21"/>
        </w:rPr>
      </w:pPr>
      <w:r>
        <w:rPr>
          <w:color w:val="000000"/>
          <w:szCs w:val="21"/>
        </w:rPr>
        <w:t>这部经典之作写于第二次世界大战前夕，对南斯拉夫的历史、民族和政治进行了审视，揭示了那里至今仍是国际关注的焦点。它将游记、文化评论与历史研究完美地融为一体，探究了巴尔干半岛的动荡历史与各民族间的碰撞。韦斯特在细致观察南斯拉夫的风景和人文状况的同时，还揭示了主宰这个国家历史和日常的紧张态势。</w:t>
      </w:r>
    </w:p>
    <w:p w14:paraId="0A92C368">
      <w:pPr>
        <w:rPr>
          <w:color w:val="000000"/>
          <w:szCs w:val="21"/>
        </w:rPr>
      </w:pPr>
    </w:p>
    <w:p w14:paraId="3F456E7E">
      <w:pPr>
        <w:rPr>
          <w:color w:val="000000"/>
          <w:szCs w:val="21"/>
        </w:rPr>
      </w:pPr>
    </w:p>
    <w:p w14:paraId="0EA2B98B">
      <w:pPr>
        <w:rPr>
          <w:b/>
          <w:bCs/>
          <w:szCs w:val="21"/>
        </w:rPr>
      </w:pPr>
      <w:r>
        <w:rPr>
          <w:b/>
          <w:bCs/>
          <w:szCs w:val="21"/>
        </w:rPr>
        <w:t>媒体评价：</w:t>
      </w:r>
    </w:p>
    <w:p w14:paraId="13B4B03D">
      <w:pPr>
        <w:widowControl/>
        <w:shd w:val="clear" w:color="auto" w:fill="FFFFFF"/>
        <w:spacing w:line="330" w:lineRule="atLeast"/>
        <w:rPr>
          <w:bCs/>
          <w:kern w:val="0"/>
          <w:szCs w:val="21"/>
          <w:shd w:val="clear" w:color="auto" w:fill="FFFFFF"/>
        </w:rPr>
      </w:pPr>
    </w:p>
    <w:p w14:paraId="15D9C41E">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“这是一部杰作……其涵盖范围之广、判断之精妙、力量之强大、表达之精彩，真是令人惊叹。”</w:t>
      </w:r>
    </w:p>
    <w:p w14:paraId="5E456FF7">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——《泰晤士报》（</w:t>
      </w:r>
      <w:r>
        <w:rPr>
          <w:bCs/>
          <w:i/>
          <w:kern w:val="0"/>
          <w:szCs w:val="21"/>
          <w:shd w:val="clear" w:color="auto" w:fill="FFFFFF"/>
        </w:rPr>
        <w:t>The Times</w:t>
      </w:r>
      <w:r>
        <w:rPr>
          <w:bCs/>
          <w:kern w:val="0"/>
          <w:szCs w:val="21"/>
          <w:shd w:val="clear" w:color="auto" w:fill="FFFFFF"/>
        </w:rPr>
        <w:t>）</w:t>
      </w:r>
    </w:p>
    <w:p w14:paraId="28E531FF">
      <w:pPr>
        <w:widowControl/>
        <w:shd w:val="clear" w:color="auto" w:fill="FFFFFF"/>
        <w:spacing w:line="330" w:lineRule="atLeast"/>
        <w:rPr>
          <w:bCs/>
          <w:kern w:val="0"/>
          <w:szCs w:val="21"/>
          <w:shd w:val="clear" w:color="auto" w:fill="FFFFFF"/>
        </w:rPr>
      </w:pPr>
    </w:p>
    <w:p w14:paraId="5DF85090">
      <w:pPr>
        <w:widowControl/>
        <w:shd w:val="clear" w:color="auto" w:fill="FFFFFF"/>
        <w:spacing w:line="330" w:lineRule="atLeast"/>
        <w:ind w:firstLine="420" w:firstLineChars="200"/>
        <w:rPr>
          <w:bCs/>
          <w:kern w:val="0"/>
          <w:szCs w:val="21"/>
          <w:shd w:val="clear" w:color="auto" w:fill="FFFFFF"/>
        </w:rPr>
      </w:pPr>
      <w:r>
        <w:rPr>
          <w:bCs/>
          <w:kern w:val="0"/>
          <w:szCs w:val="21"/>
          <w:shd w:val="clear" w:color="auto" w:fill="FFFFFF"/>
        </w:rPr>
        <w:t>“毫无疑问，这是二十世纪最伟大的著作之一。”</w:t>
      </w:r>
    </w:p>
    <w:p w14:paraId="7BBBC040">
      <w:pPr>
        <w:widowControl/>
        <w:shd w:val="clear" w:color="auto" w:fill="FFFFFF"/>
        <w:spacing w:line="330" w:lineRule="atLeast"/>
        <w:ind w:firstLine="420" w:firstLineChars="200"/>
        <w:jc w:val="right"/>
        <w:rPr>
          <w:bCs/>
          <w:kern w:val="0"/>
          <w:szCs w:val="21"/>
          <w:shd w:val="clear" w:color="auto" w:fill="FFFFFF"/>
        </w:rPr>
      </w:pPr>
      <w:r>
        <w:rPr>
          <w:bCs/>
          <w:kern w:val="0"/>
          <w:szCs w:val="21"/>
          <w:shd w:val="clear" w:color="auto" w:fill="FFFFFF"/>
        </w:rPr>
        <w:t>——戴安娜·特里林（Diana Trilling）</w:t>
      </w:r>
    </w:p>
    <w:p w14:paraId="76FC2CB2">
      <w:pPr>
        <w:rPr>
          <w:bCs/>
          <w:kern w:val="0"/>
          <w:szCs w:val="21"/>
          <w:shd w:val="clear" w:color="auto" w:fill="FFFFFF"/>
        </w:rPr>
      </w:pPr>
    </w:p>
    <w:p w14:paraId="45B75FB5">
      <w:pPr>
        <w:rPr>
          <w:bCs/>
          <w:kern w:val="0"/>
          <w:szCs w:val="21"/>
          <w:shd w:val="clear" w:color="auto" w:fill="FFFFFF"/>
        </w:rPr>
      </w:pPr>
    </w:p>
    <w:p w14:paraId="33CE9712">
      <w:pPr>
        <w:rPr>
          <w:b/>
          <w:color w:val="000000"/>
          <w:szCs w:val="21"/>
        </w:rPr>
      </w:pPr>
      <w:r>
        <w:rPr>
          <w:b/>
          <w:bCs/>
          <w:color w:val="000000"/>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2540</wp:posOffset>
            </wp:positionV>
            <wp:extent cx="1343025" cy="2141855"/>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43025" cy="2141855"/>
                    </a:xfrm>
                    <a:prstGeom prst="rect">
                      <a:avLst/>
                    </a:prstGeom>
                  </pic:spPr>
                </pic:pic>
              </a:graphicData>
            </a:graphic>
          </wp:anchor>
        </w:drawing>
      </w:r>
      <w:r>
        <w:rPr>
          <w:b/>
          <w:color w:val="000000"/>
          <w:szCs w:val="21"/>
        </w:rPr>
        <w:t>中文书名：《叛国之意》</w:t>
      </w:r>
    </w:p>
    <w:p w14:paraId="17866D4D">
      <w:pPr>
        <w:rPr>
          <w:b/>
          <w:color w:val="000000"/>
          <w:szCs w:val="21"/>
        </w:rPr>
      </w:pPr>
      <w:r>
        <w:rPr>
          <w:b/>
          <w:color w:val="000000"/>
          <w:szCs w:val="21"/>
        </w:rPr>
        <w:t>英文书名：THE MEANING OF TREASON</w:t>
      </w:r>
    </w:p>
    <w:p w14:paraId="1B1BDBB2">
      <w:pPr>
        <w:rPr>
          <w:b/>
          <w:color w:val="000000"/>
          <w:szCs w:val="21"/>
        </w:rPr>
      </w:pPr>
      <w:r>
        <w:rPr>
          <w:b/>
          <w:color w:val="000000"/>
          <w:szCs w:val="21"/>
        </w:rPr>
        <w:t>作    者：Rebecca West</w:t>
      </w:r>
    </w:p>
    <w:p w14:paraId="16C80266">
      <w:pPr>
        <w:rPr>
          <w:b/>
          <w:color w:val="000000"/>
          <w:szCs w:val="21"/>
        </w:rPr>
      </w:pPr>
      <w:r>
        <w:rPr>
          <w:b/>
          <w:color w:val="000000"/>
          <w:szCs w:val="21"/>
        </w:rPr>
        <w:t>出 版 社：Phoenix</w:t>
      </w:r>
    </w:p>
    <w:p w14:paraId="1210C884">
      <w:pPr>
        <w:rPr>
          <w:b/>
          <w:color w:val="000000"/>
          <w:szCs w:val="21"/>
        </w:rPr>
      </w:pPr>
      <w:r>
        <w:rPr>
          <w:b/>
          <w:color w:val="000000"/>
          <w:szCs w:val="21"/>
        </w:rPr>
        <w:t>代理公司：PFD Estate/ANA/Conor</w:t>
      </w:r>
    </w:p>
    <w:p w14:paraId="28E9320B">
      <w:pPr>
        <w:rPr>
          <w:b/>
          <w:color w:val="000000"/>
          <w:szCs w:val="21"/>
        </w:rPr>
      </w:pPr>
      <w:r>
        <w:rPr>
          <w:b/>
          <w:color w:val="000000"/>
          <w:szCs w:val="21"/>
        </w:rPr>
        <w:t>页    数：448页</w:t>
      </w:r>
    </w:p>
    <w:p w14:paraId="15318B6B">
      <w:pPr>
        <w:rPr>
          <w:b/>
          <w:color w:val="000000"/>
          <w:szCs w:val="21"/>
        </w:rPr>
      </w:pPr>
      <w:r>
        <w:rPr>
          <w:b/>
          <w:color w:val="000000"/>
          <w:szCs w:val="21"/>
        </w:rPr>
        <w:t>出版时间：2000年9月</w:t>
      </w:r>
    </w:p>
    <w:p w14:paraId="28BE3CEC">
      <w:pPr>
        <w:rPr>
          <w:b/>
          <w:color w:val="000000"/>
          <w:szCs w:val="21"/>
        </w:rPr>
      </w:pPr>
      <w:r>
        <w:rPr>
          <w:b/>
          <w:color w:val="000000"/>
          <w:szCs w:val="21"/>
        </w:rPr>
        <w:t>代理地区：中国大陆、台湾</w:t>
      </w:r>
    </w:p>
    <w:p w14:paraId="2533F44A">
      <w:pPr>
        <w:rPr>
          <w:b/>
          <w:color w:val="000000"/>
          <w:szCs w:val="21"/>
        </w:rPr>
      </w:pPr>
      <w:r>
        <w:rPr>
          <w:b/>
          <w:color w:val="000000"/>
          <w:szCs w:val="21"/>
        </w:rPr>
        <w:t>审读资料：电子稿</w:t>
      </w:r>
    </w:p>
    <w:p w14:paraId="552F8A75">
      <w:pPr>
        <w:rPr>
          <w:b/>
          <w:color w:val="000000"/>
          <w:szCs w:val="21"/>
        </w:rPr>
      </w:pPr>
      <w:r>
        <w:rPr>
          <w:b/>
          <w:color w:val="000000"/>
          <w:szCs w:val="21"/>
        </w:rPr>
        <w:t>类    型：历史</w:t>
      </w:r>
    </w:p>
    <w:p w14:paraId="68553C1B">
      <w:pPr>
        <w:rPr>
          <w:b/>
          <w:bCs/>
          <w:color w:val="000000"/>
          <w:szCs w:val="21"/>
        </w:rPr>
      </w:pPr>
    </w:p>
    <w:p w14:paraId="42DCBE4B">
      <w:pPr>
        <w:rPr>
          <w:b/>
          <w:bCs/>
          <w:color w:val="000000"/>
          <w:szCs w:val="21"/>
        </w:rPr>
      </w:pPr>
    </w:p>
    <w:p w14:paraId="28EFBF70">
      <w:pPr>
        <w:rPr>
          <w:color w:val="000000"/>
          <w:szCs w:val="21"/>
        </w:rPr>
      </w:pPr>
      <w:r>
        <w:rPr>
          <w:b/>
          <w:bCs/>
          <w:color w:val="000000"/>
          <w:szCs w:val="21"/>
        </w:rPr>
        <w:t>内容简介：</w:t>
      </w:r>
    </w:p>
    <w:p w14:paraId="108FE72F">
      <w:pPr>
        <w:rPr>
          <w:color w:val="000000"/>
          <w:szCs w:val="21"/>
        </w:rPr>
      </w:pPr>
    </w:p>
    <w:p w14:paraId="7BA4B217">
      <w:pPr>
        <w:ind w:firstLine="420" w:firstLineChars="200"/>
        <w:rPr>
          <w:color w:val="000000"/>
          <w:szCs w:val="21"/>
        </w:rPr>
      </w:pPr>
      <w:r>
        <w:rPr>
          <w:color w:val="000000"/>
          <w:szCs w:val="21"/>
        </w:rPr>
        <w:t>这本专著将带领读者走进二战间谍集团的内部，直击背叛国家的核心含义。在韦斯特的职业生涯中，她一直在探究真实与虚构的心理，试图理解背叛的含义。二战结束后，英国公众对战时叛徒的审判似乎漠不关心，更有甚者表示同情，这令她感到非常愤怒。通过探究这些叛徒的出身、罪行与动机，韦斯特揭露了阶级分化、贪婪和歧视如何玷污忠诚、重设个人与祖国之间的关系。《叛国之意》一书引人入胜，既有间谍小说的阴谋诡计，又有韦斯特对人类道德斗争的精细剖析。</w:t>
      </w:r>
    </w:p>
    <w:p w14:paraId="0946A52B">
      <w:pPr>
        <w:tabs>
          <w:tab w:val="left" w:pos="341"/>
          <w:tab w:val="left" w:pos="5235"/>
        </w:tabs>
        <w:autoSpaceDE w:val="0"/>
        <w:autoSpaceDN w:val="0"/>
        <w:adjustRightInd w:val="0"/>
        <w:rPr>
          <w:b/>
          <w:bCs/>
          <w:kern w:val="0"/>
          <w:szCs w:val="21"/>
        </w:rPr>
      </w:pPr>
    </w:p>
    <w:p w14:paraId="3F4D6C9D">
      <w:pPr>
        <w:tabs>
          <w:tab w:val="left" w:pos="341"/>
          <w:tab w:val="left" w:pos="5235"/>
        </w:tabs>
        <w:autoSpaceDE w:val="0"/>
        <w:autoSpaceDN w:val="0"/>
        <w:adjustRightInd w:val="0"/>
        <w:rPr>
          <w:b/>
          <w:bCs/>
          <w:kern w:val="0"/>
          <w:szCs w:val="21"/>
        </w:rPr>
      </w:pPr>
    </w:p>
    <w:p w14:paraId="0E885EF9">
      <w:pPr>
        <w:rPr>
          <w:b/>
          <w:bCs/>
          <w:color w:val="000000"/>
          <w:szCs w:val="21"/>
        </w:rPr>
      </w:pPr>
      <w:r>
        <w:rPr>
          <w:b/>
          <w:bCs/>
          <w:color w:val="000000"/>
          <w:szCs w:val="21"/>
        </w:rPr>
        <w:t>媒体评价：</w:t>
      </w:r>
    </w:p>
    <w:p w14:paraId="20B023DE">
      <w:pPr>
        <w:rPr>
          <w:color w:val="000000"/>
          <w:szCs w:val="21"/>
        </w:rPr>
      </w:pPr>
    </w:p>
    <w:p w14:paraId="205CB1F9">
      <w:pPr>
        <w:ind w:firstLine="420" w:firstLineChars="200"/>
        <w:rPr>
          <w:color w:val="000000"/>
          <w:szCs w:val="21"/>
        </w:rPr>
      </w:pPr>
      <w:r>
        <w:rPr>
          <w:color w:val="000000"/>
          <w:szCs w:val="21"/>
        </w:rPr>
        <w:t>“这是脱胎于战争主题最好的图书之一：尽管材料内容骇人听闻，但却认真对待了一个伟大的主题。”</w:t>
      </w:r>
    </w:p>
    <w:p w14:paraId="1F246B63">
      <w:pPr>
        <w:ind w:firstLine="420" w:firstLineChars="200"/>
        <w:jc w:val="right"/>
        <w:rPr>
          <w:color w:val="000000"/>
          <w:szCs w:val="21"/>
        </w:rPr>
      </w:pPr>
      <w:r>
        <w:rPr>
          <w:color w:val="000000"/>
          <w:szCs w:val="21"/>
        </w:rPr>
        <w:t>——《纽约时报》（</w:t>
      </w:r>
      <w:r>
        <w:rPr>
          <w:i/>
          <w:color w:val="000000"/>
          <w:szCs w:val="21"/>
        </w:rPr>
        <w:t>The New York Times</w:t>
      </w:r>
      <w:r>
        <w:rPr>
          <w:color w:val="000000"/>
          <w:szCs w:val="21"/>
        </w:rPr>
        <w:t>）</w:t>
      </w:r>
    </w:p>
    <w:p w14:paraId="51F703D5">
      <w:pPr>
        <w:tabs>
          <w:tab w:val="left" w:pos="341"/>
          <w:tab w:val="left" w:pos="5235"/>
        </w:tabs>
        <w:autoSpaceDE w:val="0"/>
        <w:autoSpaceDN w:val="0"/>
        <w:adjustRightInd w:val="0"/>
        <w:rPr>
          <w:color w:val="000000"/>
          <w:szCs w:val="21"/>
        </w:rPr>
      </w:pPr>
    </w:p>
    <w:p w14:paraId="4DC393B4">
      <w:pPr>
        <w:tabs>
          <w:tab w:val="left" w:pos="341"/>
          <w:tab w:val="left" w:pos="5235"/>
        </w:tabs>
        <w:autoSpaceDE w:val="0"/>
        <w:autoSpaceDN w:val="0"/>
        <w:adjustRightInd w:val="0"/>
        <w:rPr>
          <w:b/>
          <w:bCs/>
          <w:kern w:val="0"/>
          <w:szCs w:val="21"/>
          <w:lang w:val="en-GB"/>
        </w:rPr>
      </w:pPr>
    </w:p>
    <w:p w14:paraId="1C3D65E6">
      <w:pPr>
        <w:rPr>
          <w:b/>
          <w:color w:val="000000"/>
          <w:szCs w:val="21"/>
        </w:rPr>
      </w:pPr>
      <w:r>
        <w:rPr>
          <w:b/>
          <w:bCs/>
          <w:color w:val="00000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12065</wp:posOffset>
            </wp:positionV>
            <wp:extent cx="1476375" cy="2209165"/>
            <wp:effectExtent l="0" t="0" r="9525" b="6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76375" cy="2209165"/>
                    </a:xfrm>
                    <a:prstGeom prst="rect">
                      <a:avLst/>
                    </a:prstGeom>
                  </pic:spPr>
                </pic:pic>
              </a:graphicData>
            </a:graphic>
          </wp:anchor>
        </w:drawing>
      </w:r>
      <w:r>
        <w:rPr>
          <w:b/>
          <w:color w:val="000000"/>
          <w:szCs w:val="21"/>
        </w:rPr>
        <w:t>中文书名：《火药列车：六份有关我们时代的罪与罚报告》</w:t>
      </w:r>
    </w:p>
    <w:p w14:paraId="7A7AE565">
      <w:pPr>
        <w:rPr>
          <w:b/>
          <w:color w:val="000000"/>
          <w:szCs w:val="21"/>
        </w:rPr>
      </w:pPr>
      <w:r>
        <w:rPr>
          <w:b/>
          <w:color w:val="000000"/>
          <w:szCs w:val="21"/>
        </w:rPr>
        <w:t>英文书名：A TRAIN OF POWDER: Six Reports on the Problem of Guilt and Punishment in Our Time</w:t>
      </w:r>
    </w:p>
    <w:p w14:paraId="57BF4069">
      <w:pPr>
        <w:rPr>
          <w:b/>
          <w:color w:val="000000"/>
          <w:szCs w:val="21"/>
        </w:rPr>
      </w:pPr>
      <w:r>
        <w:rPr>
          <w:b/>
          <w:color w:val="000000"/>
          <w:szCs w:val="21"/>
        </w:rPr>
        <w:t>作    者：Rebecca West</w:t>
      </w:r>
    </w:p>
    <w:p w14:paraId="5F16EB90">
      <w:pPr>
        <w:rPr>
          <w:b/>
          <w:color w:val="000000"/>
          <w:szCs w:val="21"/>
        </w:rPr>
      </w:pPr>
      <w:r>
        <w:rPr>
          <w:b/>
          <w:color w:val="000000"/>
          <w:szCs w:val="21"/>
        </w:rPr>
        <w:t>出 版 社：Ivan R. Dee</w:t>
      </w:r>
    </w:p>
    <w:p w14:paraId="0D57D0FA">
      <w:pPr>
        <w:rPr>
          <w:b/>
          <w:color w:val="000000"/>
          <w:szCs w:val="21"/>
        </w:rPr>
      </w:pPr>
      <w:r>
        <w:rPr>
          <w:b/>
          <w:color w:val="000000"/>
          <w:szCs w:val="21"/>
        </w:rPr>
        <w:t>代理公司：PFD Estate/ANA/Conor</w:t>
      </w:r>
    </w:p>
    <w:p w14:paraId="7CF8BC3E">
      <w:pPr>
        <w:rPr>
          <w:b/>
          <w:color w:val="000000"/>
          <w:szCs w:val="21"/>
        </w:rPr>
      </w:pPr>
      <w:r>
        <w:rPr>
          <w:b/>
          <w:color w:val="000000"/>
          <w:szCs w:val="21"/>
        </w:rPr>
        <w:t>页    数：320页</w:t>
      </w:r>
    </w:p>
    <w:p w14:paraId="6D5A83EB">
      <w:pPr>
        <w:rPr>
          <w:b/>
          <w:color w:val="000000"/>
          <w:szCs w:val="21"/>
        </w:rPr>
      </w:pPr>
      <w:r>
        <w:rPr>
          <w:b/>
          <w:color w:val="000000"/>
          <w:szCs w:val="21"/>
        </w:rPr>
        <w:t>出版时间：2000年8月</w:t>
      </w:r>
    </w:p>
    <w:p w14:paraId="4483AFB4">
      <w:pPr>
        <w:rPr>
          <w:b/>
          <w:color w:val="000000"/>
          <w:szCs w:val="21"/>
        </w:rPr>
      </w:pPr>
      <w:r>
        <w:rPr>
          <w:b/>
          <w:color w:val="000000"/>
          <w:szCs w:val="21"/>
        </w:rPr>
        <w:t>代理地区：中国大陆、台湾</w:t>
      </w:r>
    </w:p>
    <w:p w14:paraId="0AF8646F">
      <w:pPr>
        <w:rPr>
          <w:b/>
          <w:color w:val="000000"/>
          <w:szCs w:val="21"/>
        </w:rPr>
      </w:pPr>
      <w:r>
        <w:rPr>
          <w:b/>
          <w:color w:val="000000"/>
          <w:szCs w:val="21"/>
        </w:rPr>
        <w:t>审读资料：电子稿</w:t>
      </w:r>
    </w:p>
    <w:p w14:paraId="7631BA35">
      <w:pPr>
        <w:rPr>
          <w:b/>
          <w:color w:val="000000"/>
          <w:szCs w:val="21"/>
        </w:rPr>
      </w:pPr>
      <w:r>
        <w:rPr>
          <w:b/>
          <w:color w:val="000000"/>
          <w:szCs w:val="21"/>
        </w:rPr>
        <w:t>类    型：历史</w:t>
      </w:r>
    </w:p>
    <w:p w14:paraId="4EA9AFC7">
      <w:pPr>
        <w:tabs>
          <w:tab w:val="left" w:pos="341"/>
          <w:tab w:val="left" w:pos="5235"/>
        </w:tabs>
        <w:autoSpaceDE w:val="0"/>
        <w:autoSpaceDN w:val="0"/>
        <w:adjustRightInd w:val="0"/>
        <w:rPr>
          <w:b/>
          <w:bCs/>
          <w:kern w:val="0"/>
          <w:szCs w:val="21"/>
        </w:rPr>
      </w:pPr>
    </w:p>
    <w:p w14:paraId="6E5F6EDC">
      <w:pPr>
        <w:tabs>
          <w:tab w:val="left" w:pos="341"/>
          <w:tab w:val="left" w:pos="5235"/>
        </w:tabs>
        <w:autoSpaceDE w:val="0"/>
        <w:autoSpaceDN w:val="0"/>
        <w:adjustRightInd w:val="0"/>
        <w:rPr>
          <w:b/>
          <w:bCs/>
          <w:kern w:val="0"/>
          <w:szCs w:val="21"/>
        </w:rPr>
      </w:pPr>
    </w:p>
    <w:p w14:paraId="20C41F36">
      <w:pPr>
        <w:rPr>
          <w:color w:val="000000"/>
          <w:szCs w:val="21"/>
        </w:rPr>
      </w:pPr>
      <w:r>
        <w:rPr>
          <w:b/>
          <w:bCs/>
          <w:color w:val="000000"/>
          <w:szCs w:val="21"/>
        </w:rPr>
        <w:t>内容简介：</w:t>
      </w:r>
    </w:p>
    <w:p w14:paraId="1EEE2ED7">
      <w:pPr>
        <w:rPr>
          <w:color w:val="000000"/>
          <w:szCs w:val="21"/>
        </w:rPr>
      </w:pPr>
    </w:p>
    <w:p w14:paraId="5E2CEF2C">
      <w:pPr>
        <w:ind w:firstLine="420" w:firstLineChars="200"/>
        <w:rPr>
          <w:color w:val="000000"/>
          <w:szCs w:val="21"/>
        </w:rPr>
      </w:pPr>
      <w:r>
        <w:rPr>
          <w:color w:val="000000"/>
          <w:szCs w:val="21"/>
        </w:rPr>
        <w:t>书中内容写于1946至1954年间，记录了四次有争议的审判，探讨了犯罪与惩罚、无辜与有罪、报应与宽恕的本质。其核心部分是一篇关于纽伦堡审判的文章，写得精确、清晰，具有无畏的洞察力。韦斯特还报道了两起特别残忍的谋杀案审判——一起是北卡罗来纳州的私刑，另一起是英国的“谋杀肢解案”——以及一名英国电报员的间谍审判。自始至终，罪责问题都激励着韦斯特去完成心理侦查的研究，她精湛的写作技巧与强大的叙事感相辅相成，只为达成追求真相这一崇高目标。</w:t>
      </w:r>
    </w:p>
    <w:p w14:paraId="7CE0518F">
      <w:pPr>
        <w:tabs>
          <w:tab w:val="left" w:pos="341"/>
          <w:tab w:val="left" w:pos="5235"/>
        </w:tabs>
        <w:autoSpaceDE w:val="0"/>
        <w:autoSpaceDN w:val="0"/>
        <w:adjustRightInd w:val="0"/>
        <w:rPr>
          <w:b/>
          <w:bCs/>
          <w:kern w:val="0"/>
          <w:szCs w:val="21"/>
        </w:rPr>
      </w:pPr>
    </w:p>
    <w:p w14:paraId="67603849">
      <w:pPr>
        <w:tabs>
          <w:tab w:val="left" w:pos="341"/>
          <w:tab w:val="left" w:pos="5235"/>
        </w:tabs>
        <w:autoSpaceDE w:val="0"/>
        <w:autoSpaceDN w:val="0"/>
        <w:adjustRightInd w:val="0"/>
        <w:rPr>
          <w:b/>
          <w:bCs/>
          <w:kern w:val="0"/>
          <w:szCs w:val="21"/>
        </w:rPr>
      </w:pPr>
    </w:p>
    <w:p w14:paraId="5BF58226">
      <w:pPr>
        <w:rPr>
          <w:b/>
          <w:bCs/>
          <w:color w:val="000000"/>
          <w:szCs w:val="21"/>
        </w:rPr>
      </w:pPr>
      <w:r>
        <w:rPr>
          <w:b/>
          <w:bCs/>
          <w:color w:val="000000"/>
          <w:szCs w:val="21"/>
        </w:rPr>
        <w:t>媒体评价：</w:t>
      </w:r>
    </w:p>
    <w:p w14:paraId="748ECA5C">
      <w:pPr>
        <w:rPr>
          <w:color w:val="000000"/>
          <w:szCs w:val="21"/>
        </w:rPr>
      </w:pPr>
    </w:p>
    <w:p w14:paraId="24F63478">
      <w:pPr>
        <w:ind w:firstLine="420" w:firstLineChars="200"/>
        <w:rPr>
          <w:color w:val="000000"/>
          <w:szCs w:val="21"/>
        </w:rPr>
      </w:pPr>
      <w:r>
        <w:rPr>
          <w:color w:val="000000"/>
          <w:szCs w:val="21"/>
        </w:rPr>
        <w:t>“一本令人惊叹的书……不仅和专门报道法庭审判实况的电视转播一样具有冲击力，还有着优雅清晰的散文风格，它提醒着我们陪审团审判权的珍贵与脆弱。”</w:t>
      </w:r>
    </w:p>
    <w:p w14:paraId="14479B9D">
      <w:pPr>
        <w:ind w:firstLine="420" w:firstLineChars="200"/>
        <w:jc w:val="right"/>
        <w:rPr>
          <w:color w:val="000000"/>
          <w:szCs w:val="21"/>
        </w:rPr>
      </w:pPr>
      <w:r>
        <w:rPr>
          <w:color w:val="000000"/>
          <w:szCs w:val="21"/>
        </w:rPr>
        <w:t>——弗朗辛·珀斯（Francine Prose）</w:t>
      </w:r>
    </w:p>
    <w:p w14:paraId="1A299C78">
      <w:pPr>
        <w:ind w:firstLine="420" w:firstLineChars="200"/>
        <w:rPr>
          <w:color w:val="000000"/>
          <w:szCs w:val="21"/>
        </w:rPr>
      </w:pPr>
    </w:p>
    <w:p w14:paraId="4964778B">
      <w:pPr>
        <w:ind w:firstLine="420" w:firstLineChars="200"/>
        <w:rPr>
          <w:color w:val="000000"/>
          <w:szCs w:val="21"/>
        </w:rPr>
      </w:pPr>
      <w:r>
        <w:rPr>
          <w:color w:val="000000"/>
          <w:szCs w:val="21"/>
        </w:rPr>
        <w:t>“瑞贝卡·韦斯特……将新闻报道上升为一门高雅的艺术，为其注入了深度、诗意、细腻，以及对人类及其无尽的荒唐与悲苦的理解和同情，让这本书在当代文学中占有一席之地。”</w:t>
      </w:r>
    </w:p>
    <w:p w14:paraId="44A5CE57">
      <w:pPr>
        <w:jc w:val="right"/>
        <w:rPr>
          <w:color w:val="000000"/>
          <w:szCs w:val="21"/>
        </w:rPr>
      </w:pPr>
      <w:r>
        <w:rPr>
          <w:color w:val="000000"/>
          <w:szCs w:val="21"/>
        </w:rPr>
        <w:t>——威廉·夏伊勒（William L. Shirer）</w:t>
      </w:r>
    </w:p>
    <w:p w14:paraId="27E9AEF5">
      <w:pPr>
        <w:tabs>
          <w:tab w:val="left" w:pos="341"/>
          <w:tab w:val="left" w:pos="5235"/>
        </w:tabs>
        <w:autoSpaceDE w:val="0"/>
        <w:autoSpaceDN w:val="0"/>
        <w:adjustRightInd w:val="0"/>
        <w:rPr>
          <w:b/>
          <w:bCs/>
          <w:kern w:val="0"/>
          <w:szCs w:val="21"/>
          <w:lang w:val="en-GB"/>
        </w:rPr>
      </w:pPr>
    </w:p>
    <w:p w14:paraId="4095C1CB">
      <w:pPr>
        <w:tabs>
          <w:tab w:val="left" w:pos="341"/>
          <w:tab w:val="left" w:pos="5235"/>
        </w:tabs>
        <w:autoSpaceDE w:val="0"/>
        <w:autoSpaceDN w:val="0"/>
        <w:adjustRightInd w:val="0"/>
        <w:rPr>
          <w:b/>
          <w:bCs/>
          <w:kern w:val="0"/>
          <w:szCs w:val="21"/>
          <w:lang w:val="en-GB"/>
        </w:rPr>
      </w:pPr>
    </w:p>
    <w:p w14:paraId="04CFB194">
      <w:pPr>
        <w:tabs>
          <w:tab w:val="left" w:pos="341"/>
          <w:tab w:val="left" w:pos="5235"/>
        </w:tabs>
        <w:rPr>
          <w:b/>
          <w:bCs/>
          <w:szCs w:val="21"/>
        </w:rPr>
      </w:pPr>
      <w:r>
        <w:rPr>
          <w:szCs w:val="21"/>
        </w:rPr>
        <w:drawing>
          <wp:anchor distT="0" distB="0" distL="114300" distR="114300" simplePos="0" relativeHeight="251666432" behindDoc="0" locked="0" layoutInCell="1" allowOverlap="1">
            <wp:simplePos x="0" y="0"/>
            <wp:positionH relativeFrom="column">
              <wp:posOffset>3952240</wp:posOffset>
            </wp:positionH>
            <wp:positionV relativeFrom="paragraph">
              <wp:posOffset>10160</wp:posOffset>
            </wp:positionV>
            <wp:extent cx="1374140" cy="2047875"/>
            <wp:effectExtent l="19050" t="0" r="0" b="0"/>
            <wp:wrapSquare wrapText="bothSides"/>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12"/>
                    <a:srcRect/>
                    <a:stretch>
                      <a:fillRect/>
                    </a:stretch>
                  </pic:blipFill>
                  <pic:spPr>
                    <a:xfrm>
                      <a:off x="0" y="0"/>
                      <a:ext cx="1374140" cy="2047875"/>
                    </a:xfrm>
                    <a:prstGeom prst="rect">
                      <a:avLst/>
                    </a:prstGeom>
                    <a:noFill/>
                    <a:ln w="9525">
                      <a:noFill/>
                      <a:miter lim="800000"/>
                      <a:headEnd/>
                      <a:tailEnd/>
                    </a:ln>
                  </pic:spPr>
                </pic:pic>
              </a:graphicData>
            </a:graphic>
          </wp:anchor>
        </w:drawing>
      </w:r>
      <w:r>
        <w:rPr>
          <w:b/>
          <w:bCs/>
          <w:szCs w:val="21"/>
        </w:rPr>
        <w:t>中文书名：《士兵归来》</w:t>
      </w:r>
    </w:p>
    <w:p w14:paraId="2EDC1AE9">
      <w:pPr>
        <w:tabs>
          <w:tab w:val="left" w:pos="341"/>
          <w:tab w:val="left" w:pos="5235"/>
        </w:tabs>
        <w:rPr>
          <w:b/>
          <w:bCs/>
          <w:szCs w:val="21"/>
        </w:rPr>
      </w:pPr>
      <w:r>
        <w:rPr>
          <w:b/>
          <w:bCs/>
          <w:szCs w:val="21"/>
        </w:rPr>
        <w:t>英文书名：THE RETURN OF THE SOLDIER</w:t>
      </w:r>
    </w:p>
    <w:p w14:paraId="4D013390">
      <w:pPr>
        <w:tabs>
          <w:tab w:val="left" w:pos="341"/>
          <w:tab w:val="left" w:pos="5235"/>
        </w:tabs>
        <w:rPr>
          <w:b/>
          <w:bCs/>
          <w:szCs w:val="21"/>
        </w:rPr>
      </w:pPr>
      <w:r>
        <w:rPr>
          <w:b/>
          <w:bCs/>
          <w:szCs w:val="21"/>
        </w:rPr>
        <w:t>作    者：</w:t>
      </w:r>
      <w:r>
        <w:rPr>
          <w:b/>
          <w:bCs/>
          <w:kern w:val="0"/>
          <w:szCs w:val="21"/>
          <w:lang w:val="en-GB"/>
        </w:rPr>
        <w:t>Rebecca West</w:t>
      </w:r>
    </w:p>
    <w:p w14:paraId="4223E9C3">
      <w:pPr>
        <w:tabs>
          <w:tab w:val="left" w:pos="341"/>
          <w:tab w:val="left" w:pos="5235"/>
        </w:tabs>
        <w:rPr>
          <w:b/>
          <w:bCs/>
          <w:szCs w:val="21"/>
        </w:rPr>
      </w:pPr>
      <w:r>
        <w:rPr>
          <w:b/>
          <w:bCs/>
          <w:szCs w:val="21"/>
        </w:rPr>
        <w:t>出 版 社：Penguin Books</w:t>
      </w:r>
    </w:p>
    <w:p w14:paraId="76CBBE7F">
      <w:pPr>
        <w:tabs>
          <w:tab w:val="left" w:pos="341"/>
          <w:tab w:val="left" w:pos="5235"/>
        </w:tabs>
        <w:rPr>
          <w:b/>
          <w:bCs/>
          <w:szCs w:val="21"/>
        </w:rPr>
      </w:pPr>
      <w:r>
        <w:rPr>
          <w:b/>
          <w:bCs/>
          <w:szCs w:val="21"/>
        </w:rPr>
        <w:t>代理公司：PFD Estate/ANA/Conor</w:t>
      </w:r>
    </w:p>
    <w:p w14:paraId="0157F41E">
      <w:pPr>
        <w:tabs>
          <w:tab w:val="left" w:pos="341"/>
          <w:tab w:val="left" w:pos="5235"/>
        </w:tabs>
        <w:rPr>
          <w:b/>
          <w:bCs/>
          <w:szCs w:val="21"/>
        </w:rPr>
      </w:pPr>
      <w:r>
        <w:rPr>
          <w:b/>
          <w:bCs/>
          <w:szCs w:val="21"/>
        </w:rPr>
        <w:t>页    数：160页</w:t>
      </w:r>
    </w:p>
    <w:p w14:paraId="263CDE9E">
      <w:pPr>
        <w:tabs>
          <w:tab w:val="left" w:pos="341"/>
          <w:tab w:val="left" w:pos="5235"/>
        </w:tabs>
        <w:rPr>
          <w:b/>
          <w:bCs/>
          <w:szCs w:val="21"/>
        </w:rPr>
      </w:pPr>
      <w:r>
        <w:rPr>
          <w:b/>
          <w:bCs/>
          <w:szCs w:val="21"/>
        </w:rPr>
        <w:t>出版时间：1998年</w:t>
      </w:r>
    </w:p>
    <w:p w14:paraId="08352453">
      <w:pPr>
        <w:tabs>
          <w:tab w:val="left" w:pos="341"/>
          <w:tab w:val="left" w:pos="5235"/>
        </w:tabs>
        <w:rPr>
          <w:b/>
          <w:bCs/>
          <w:szCs w:val="21"/>
        </w:rPr>
      </w:pPr>
      <w:r>
        <w:rPr>
          <w:b/>
          <w:bCs/>
          <w:szCs w:val="21"/>
        </w:rPr>
        <w:t>代理地区：中国大陆、台湾</w:t>
      </w:r>
    </w:p>
    <w:p w14:paraId="79BF49B8">
      <w:pPr>
        <w:tabs>
          <w:tab w:val="left" w:pos="341"/>
          <w:tab w:val="left" w:pos="5235"/>
        </w:tabs>
        <w:rPr>
          <w:b/>
          <w:bCs/>
          <w:szCs w:val="21"/>
        </w:rPr>
      </w:pPr>
      <w:r>
        <w:rPr>
          <w:b/>
          <w:bCs/>
          <w:szCs w:val="21"/>
        </w:rPr>
        <w:t>审读资料：电子稿</w:t>
      </w:r>
    </w:p>
    <w:p w14:paraId="3A7C1DEE">
      <w:pPr>
        <w:rPr>
          <w:b/>
          <w:bCs/>
          <w:szCs w:val="21"/>
        </w:rPr>
      </w:pPr>
      <w:r>
        <w:rPr>
          <w:b/>
          <w:bCs/>
          <w:szCs w:val="21"/>
        </w:rPr>
        <w:t>类    型：文学小说</w:t>
      </w:r>
    </w:p>
    <w:p w14:paraId="4694FBEB">
      <w:pPr>
        <w:rPr>
          <w:b/>
          <w:bCs/>
          <w:color w:val="FF0000"/>
          <w:kern w:val="0"/>
          <w:szCs w:val="21"/>
        </w:rPr>
      </w:pPr>
      <w:r>
        <w:rPr>
          <w:b/>
          <w:bCs/>
          <w:color w:val="FF0000"/>
          <w:kern w:val="0"/>
          <w:szCs w:val="21"/>
        </w:rPr>
        <w:t>版权已授：英国、德国、法国、西班牙、意大利。</w:t>
      </w:r>
    </w:p>
    <w:p w14:paraId="5C9132A6">
      <w:pPr>
        <w:rPr>
          <w:b/>
          <w:bCs/>
          <w:color w:val="FF0000"/>
          <w:szCs w:val="21"/>
        </w:rPr>
      </w:pPr>
    </w:p>
    <w:p w14:paraId="4950E0B2">
      <w:pPr>
        <w:rPr>
          <w:b/>
          <w:bCs/>
          <w:color w:val="FF0000"/>
          <w:szCs w:val="21"/>
        </w:rPr>
      </w:pPr>
      <w:r>
        <w:rPr>
          <w:b/>
          <w:bCs/>
          <w:color w:val="FF0000"/>
          <w:szCs w:val="21"/>
        </w:rPr>
        <w:t>● 入选“企鹅经典”系列</w:t>
      </w:r>
    </w:p>
    <w:p w14:paraId="3EC8F710">
      <w:pPr>
        <w:autoSpaceDE w:val="0"/>
        <w:autoSpaceDN w:val="0"/>
        <w:adjustRightInd w:val="0"/>
        <w:rPr>
          <w:b/>
          <w:bCs/>
          <w:kern w:val="0"/>
          <w:szCs w:val="21"/>
          <w:lang w:val="zh-CN"/>
        </w:rPr>
      </w:pPr>
    </w:p>
    <w:p w14:paraId="1BF84760">
      <w:pPr>
        <w:autoSpaceDE w:val="0"/>
        <w:autoSpaceDN w:val="0"/>
        <w:adjustRightInd w:val="0"/>
        <w:rPr>
          <w:b/>
          <w:bCs/>
          <w:kern w:val="0"/>
          <w:szCs w:val="21"/>
          <w:lang w:val="zh-CN"/>
        </w:rPr>
      </w:pPr>
    </w:p>
    <w:p w14:paraId="3EBAF7F4">
      <w:pPr>
        <w:autoSpaceDE w:val="0"/>
        <w:autoSpaceDN w:val="0"/>
        <w:adjustRightInd w:val="0"/>
        <w:rPr>
          <w:b/>
          <w:bCs/>
          <w:kern w:val="0"/>
          <w:szCs w:val="21"/>
        </w:rPr>
      </w:pPr>
      <w:r>
        <w:rPr>
          <w:b/>
          <w:bCs/>
          <w:kern w:val="0"/>
          <w:szCs w:val="21"/>
          <w:lang w:val="zh-CN"/>
        </w:rPr>
        <w:t>内容简介</w:t>
      </w:r>
      <w:r>
        <w:rPr>
          <w:b/>
          <w:bCs/>
          <w:kern w:val="0"/>
          <w:szCs w:val="21"/>
        </w:rPr>
        <w:t>：</w:t>
      </w:r>
    </w:p>
    <w:p w14:paraId="25C72EFF">
      <w:pPr>
        <w:autoSpaceDE w:val="0"/>
        <w:autoSpaceDN w:val="0"/>
        <w:adjustRightInd w:val="0"/>
        <w:rPr>
          <w:color w:val="000000"/>
          <w:szCs w:val="21"/>
          <w:shd w:val="clear" w:color="auto" w:fill="FFFFFF"/>
        </w:rPr>
      </w:pPr>
    </w:p>
    <w:p w14:paraId="329013A1">
      <w:pPr>
        <w:autoSpaceDE w:val="0"/>
        <w:autoSpaceDN w:val="0"/>
        <w:adjustRightInd w:val="0"/>
        <w:ind w:firstLine="435"/>
        <w:rPr>
          <w:rFonts w:eastAsiaTheme="majorEastAsia"/>
          <w:color w:val="000000"/>
          <w:szCs w:val="21"/>
          <w:shd w:val="clear" w:color="auto" w:fill="FFFFFF"/>
        </w:rPr>
      </w:pPr>
      <w:r>
        <w:rPr>
          <w:rFonts w:eastAsiaTheme="majorEastAsia"/>
          <w:color w:val="000000"/>
          <w:szCs w:val="21"/>
          <w:shd w:val="clear" w:color="auto" w:fill="FFFFFF"/>
        </w:rPr>
        <w:t>这是韦斯特的第一部小说，创作于第一次世界大战期间。</w:t>
      </w:r>
    </w:p>
    <w:p w14:paraId="394890EB">
      <w:pPr>
        <w:autoSpaceDE w:val="0"/>
        <w:autoSpaceDN w:val="0"/>
        <w:adjustRightInd w:val="0"/>
        <w:ind w:firstLine="435"/>
        <w:rPr>
          <w:rFonts w:eastAsiaTheme="majorEastAsia"/>
          <w:color w:val="000000"/>
          <w:szCs w:val="21"/>
          <w:shd w:val="clear" w:color="auto" w:fill="FFFFFF"/>
        </w:rPr>
      </w:pPr>
    </w:p>
    <w:p w14:paraId="2FEC5034">
      <w:pPr>
        <w:autoSpaceDE w:val="0"/>
        <w:autoSpaceDN w:val="0"/>
        <w:adjustRightInd w:val="0"/>
        <w:ind w:firstLine="435"/>
        <w:rPr>
          <w:rFonts w:eastAsiaTheme="majorEastAsia"/>
          <w:color w:val="000000"/>
          <w:szCs w:val="21"/>
          <w:shd w:val="clear" w:color="auto" w:fill="FFFFFF"/>
        </w:rPr>
      </w:pPr>
      <w:r>
        <w:rPr>
          <w:rFonts w:eastAsiaTheme="majorEastAsia"/>
          <w:color w:val="000000"/>
          <w:szCs w:val="21"/>
          <w:shd w:val="clear" w:color="auto" w:fill="FFFFFF"/>
        </w:rPr>
        <w:t>1916年，克里斯·鲍德里上尉被炮弹击中，因此患上了失忆症。从前线返回家中后，他遇到了三位改变了他人生的女人。这三位坚强而热忱的女人是会帮助他恢复记忆、找回失落的使命感，让他重返前线；还是会让他进一步陷入遗忘的深渊……</w:t>
      </w:r>
    </w:p>
    <w:p w14:paraId="5C4DD603">
      <w:pPr>
        <w:autoSpaceDE w:val="0"/>
        <w:autoSpaceDN w:val="0"/>
        <w:adjustRightInd w:val="0"/>
        <w:ind w:firstLine="435"/>
        <w:rPr>
          <w:color w:val="000000"/>
          <w:szCs w:val="21"/>
          <w:shd w:val="clear" w:color="auto" w:fill="FFFFFF"/>
        </w:rPr>
      </w:pPr>
    </w:p>
    <w:p w14:paraId="3A025094">
      <w:pPr>
        <w:autoSpaceDE w:val="0"/>
        <w:autoSpaceDN w:val="0"/>
        <w:adjustRightInd w:val="0"/>
        <w:rPr>
          <w:color w:val="000000"/>
          <w:szCs w:val="21"/>
          <w:shd w:val="clear" w:color="auto" w:fill="FFFFFF"/>
        </w:rPr>
      </w:pPr>
    </w:p>
    <w:p w14:paraId="6311B84D">
      <w:pPr>
        <w:rPr>
          <w:b/>
          <w:color w:val="000000"/>
          <w:szCs w:val="21"/>
        </w:rPr>
      </w:pPr>
      <w:r>
        <w:rPr>
          <w:b/>
          <w:bCs/>
          <w:color w:val="000000"/>
          <w:szCs w:val="21"/>
        </w:rPr>
        <w:drawing>
          <wp:anchor distT="0" distB="0" distL="114300" distR="114300" simplePos="0" relativeHeight="251662336" behindDoc="0" locked="0" layoutInCell="1" allowOverlap="1">
            <wp:simplePos x="0" y="0"/>
            <wp:positionH relativeFrom="margin">
              <wp:align>right</wp:align>
            </wp:positionH>
            <wp:positionV relativeFrom="paragraph">
              <wp:posOffset>12065</wp:posOffset>
            </wp:positionV>
            <wp:extent cx="2345690" cy="199072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345690" cy="1990725"/>
                    </a:xfrm>
                    <a:prstGeom prst="rect">
                      <a:avLst/>
                    </a:prstGeom>
                  </pic:spPr>
                </pic:pic>
              </a:graphicData>
            </a:graphic>
          </wp:anchor>
        </w:drawing>
      </w:r>
      <w:r>
        <w:rPr>
          <w:b/>
          <w:color w:val="000000"/>
          <w:szCs w:val="21"/>
        </w:rPr>
        <w:t>中文书名：《1900年》</w:t>
      </w:r>
    </w:p>
    <w:p w14:paraId="39D8597C">
      <w:pPr>
        <w:rPr>
          <w:b/>
          <w:color w:val="000000"/>
          <w:szCs w:val="21"/>
        </w:rPr>
      </w:pPr>
      <w:r>
        <w:rPr>
          <w:b/>
          <w:color w:val="000000"/>
          <w:szCs w:val="21"/>
        </w:rPr>
        <w:t>英文书名：1900</w:t>
      </w:r>
    </w:p>
    <w:p w14:paraId="3BEDB906">
      <w:pPr>
        <w:rPr>
          <w:b/>
          <w:color w:val="000000"/>
          <w:szCs w:val="21"/>
        </w:rPr>
      </w:pPr>
      <w:r>
        <w:rPr>
          <w:b/>
          <w:color w:val="000000"/>
          <w:szCs w:val="21"/>
        </w:rPr>
        <w:t>作    者：Rebecca West</w:t>
      </w:r>
    </w:p>
    <w:p w14:paraId="29DFDFE4">
      <w:pPr>
        <w:rPr>
          <w:b/>
          <w:color w:val="000000"/>
          <w:szCs w:val="21"/>
        </w:rPr>
      </w:pPr>
      <w:r>
        <w:rPr>
          <w:b/>
          <w:color w:val="000000"/>
          <w:szCs w:val="21"/>
        </w:rPr>
        <w:t>出 版 社：Weidenfeld &amp; Nicolson</w:t>
      </w:r>
    </w:p>
    <w:p w14:paraId="0C9CF6F6">
      <w:pPr>
        <w:rPr>
          <w:b/>
          <w:color w:val="000000"/>
          <w:szCs w:val="21"/>
        </w:rPr>
      </w:pPr>
      <w:r>
        <w:rPr>
          <w:b/>
          <w:color w:val="000000"/>
          <w:szCs w:val="21"/>
        </w:rPr>
        <w:t>代理公司：PFD Estate/ANA/Conor</w:t>
      </w:r>
    </w:p>
    <w:p w14:paraId="7CBAF9A1">
      <w:pPr>
        <w:tabs>
          <w:tab w:val="center" w:pos="2315"/>
        </w:tabs>
        <w:rPr>
          <w:b/>
          <w:color w:val="000000"/>
          <w:szCs w:val="21"/>
        </w:rPr>
      </w:pPr>
      <w:r>
        <w:rPr>
          <w:b/>
          <w:color w:val="000000"/>
          <w:szCs w:val="21"/>
        </w:rPr>
        <w:t>页    数：190页</w:t>
      </w:r>
      <w:r>
        <w:rPr>
          <w:b/>
          <w:color w:val="000000"/>
          <w:szCs w:val="21"/>
        </w:rPr>
        <w:tab/>
      </w:r>
    </w:p>
    <w:p w14:paraId="2C079385">
      <w:pPr>
        <w:rPr>
          <w:b/>
          <w:color w:val="000000"/>
          <w:szCs w:val="21"/>
        </w:rPr>
      </w:pPr>
      <w:r>
        <w:rPr>
          <w:b/>
          <w:color w:val="000000"/>
          <w:szCs w:val="21"/>
        </w:rPr>
        <w:t>出版时间：1996年1月</w:t>
      </w:r>
    </w:p>
    <w:p w14:paraId="39B31CE0">
      <w:pPr>
        <w:rPr>
          <w:b/>
          <w:color w:val="000000"/>
          <w:szCs w:val="21"/>
        </w:rPr>
      </w:pPr>
      <w:r>
        <w:rPr>
          <w:b/>
          <w:color w:val="000000"/>
          <w:szCs w:val="21"/>
        </w:rPr>
        <w:t>代理地区：中国大陆、台湾</w:t>
      </w:r>
    </w:p>
    <w:p w14:paraId="276782C3">
      <w:pPr>
        <w:rPr>
          <w:b/>
          <w:color w:val="000000"/>
          <w:szCs w:val="21"/>
        </w:rPr>
      </w:pPr>
      <w:r>
        <w:rPr>
          <w:b/>
          <w:color w:val="000000"/>
          <w:szCs w:val="21"/>
        </w:rPr>
        <w:t>审读资料：电子稿</w:t>
      </w:r>
    </w:p>
    <w:p w14:paraId="49102DF5">
      <w:pPr>
        <w:rPr>
          <w:b/>
          <w:color w:val="000000"/>
          <w:szCs w:val="21"/>
        </w:rPr>
      </w:pPr>
      <w:r>
        <w:rPr>
          <w:b/>
          <w:color w:val="000000"/>
          <w:szCs w:val="21"/>
        </w:rPr>
        <w:t>类    型：传记与回忆录</w:t>
      </w:r>
    </w:p>
    <w:p w14:paraId="1BA89CE5">
      <w:pPr>
        <w:autoSpaceDE w:val="0"/>
        <w:autoSpaceDN w:val="0"/>
        <w:adjustRightInd w:val="0"/>
        <w:ind w:firstLine="435"/>
        <w:rPr>
          <w:color w:val="000000"/>
          <w:szCs w:val="21"/>
          <w:shd w:val="clear" w:color="auto" w:fill="FFFFFF"/>
        </w:rPr>
      </w:pPr>
    </w:p>
    <w:p w14:paraId="4A2FCAB8">
      <w:pPr>
        <w:autoSpaceDE w:val="0"/>
        <w:autoSpaceDN w:val="0"/>
        <w:adjustRightInd w:val="0"/>
        <w:ind w:firstLine="435"/>
        <w:rPr>
          <w:color w:val="000000"/>
          <w:szCs w:val="21"/>
          <w:shd w:val="clear" w:color="auto" w:fill="FFFFFF"/>
        </w:rPr>
      </w:pPr>
    </w:p>
    <w:p w14:paraId="4ABC2F77">
      <w:pPr>
        <w:rPr>
          <w:color w:val="000000"/>
          <w:szCs w:val="21"/>
        </w:rPr>
      </w:pPr>
      <w:r>
        <w:rPr>
          <w:b/>
          <w:bCs/>
          <w:color w:val="000000"/>
          <w:szCs w:val="21"/>
        </w:rPr>
        <w:t>内容简介：</w:t>
      </w:r>
    </w:p>
    <w:p w14:paraId="3075D6D3">
      <w:pPr>
        <w:rPr>
          <w:color w:val="000000"/>
          <w:szCs w:val="21"/>
        </w:rPr>
      </w:pPr>
    </w:p>
    <w:p w14:paraId="3A0A9A8F">
      <w:pPr>
        <w:ind w:firstLine="420" w:firstLineChars="200"/>
        <w:rPr>
          <w:color w:val="000000"/>
          <w:szCs w:val="21"/>
        </w:rPr>
      </w:pPr>
      <w:r>
        <w:rPr>
          <w:color w:val="000000"/>
          <w:szCs w:val="21"/>
        </w:rPr>
        <w:t>1900年，瑞贝卡·韦斯特还是一个生活在伦敦郊区的八岁女孩。关于那一年，她还记得年迈的维多利亚女王——她的礼服有一小节黑色下摆支在敞篷马车上——以及她所在街道为了庆祝第二次布尔战争中马弗京地区的解放而举行的无组织游行。在那个时代，欧洲帝国的版图覆盖了世界上的大部分地区，北美洲被视为纯洁而广袤的土地，人们对帝国主义的梦想和对维持旧社会秩序的信心丝毫没有动摇。</w:t>
      </w:r>
    </w:p>
    <w:p w14:paraId="5ABA7A35">
      <w:pPr>
        <w:ind w:firstLine="420" w:firstLineChars="200"/>
        <w:rPr>
          <w:color w:val="000000"/>
          <w:szCs w:val="21"/>
        </w:rPr>
      </w:pPr>
    </w:p>
    <w:p w14:paraId="772D6886">
      <w:pPr>
        <w:ind w:firstLine="420" w:firstLineChars="200"/>
        <w:rPr>
          <w:color w:val="000000"/>
          <w:szCs w:val="21"/>
        </w:rPr>
      </w:pPr>
      <w:r>
        <w:rPr>
          <w:color w:val="000000"/>
          <w:szCs w:val="21"/>
        </w:rPr>
        <w:t>可以用某种特定的秩序和风格来定义这一时期：中国的义和团运动被迅速镇压；巴黎大博览会展示了西部的狂野奔放；时尚风向令人眼花缭乱；文学与艺术、音乐与戏剧、科学与哲学都正蓬勃发展。亨利·詹姆斯、康拉德、契诃夫、萨金特、克里姆特、蒙克、埃尔加、马勒和柏格森，这也只是1900年发表杰作的其中一小部分名单。然而，随之而来的，也可能是一个崭新而不确定的时代。这一年英国工党成立、齐柏林飞艇首航、弗洛伊德出版了《梦的解析》、马克斯·普朗克阐述了量子理论。与此同时，毕加索、爱因斯坦和列宁的事业也刚刚起步。这的确是新世界的开端。</w:t>
      </w:r>
    </w:p>
    <w:p w14:paraId="0F65DE2E">
      <w:pPr>
        <w:ind w:firstLine="420" w:firstLineChars="200"/>
        <w:rPr>
          <w:color w:val="000000"/>
          <w:szCs w:val="21"/>
        </w:rPr>
      </w:pPr>
    </w:p>
    <w:p w14:paraId="33BF3A64">
      <w:pPr>
        <w:ind w:firstLine="420" w:firstLineChars="200"/>
        <w:rPr>
          <w:color w:val="000000"/>
          <w:szCs w:val="21"/>
        </w:rPr>
      </w:pPr>
      <w:r>
        <w:rPr>
          <w:color w:val="000000"/>
          <w:szCs w:val="21"/>
        </w:rPr>
        <w:t>配合着书中大量的精美当代插图，韦斯特对世纪之交社会、政治和文化事件的敏锐见解，栩栩如生地再现了当年的情景。</w:t>
      </w:r>
    </w:p>
    <w:p w14:paraId="05DA1D74">
      <w:pPr>
        <w:autoSpaceDE w:val="0"/>
        <w:autoSpaceDN w:val="0"/>
        <w:adjustRightInd w:val="0"/>
        <w:rPr>
          <w:color w:val="000000"/>
          <w:szCs w:val="21"/>
          <w:shd w:val="clear" w:color="auto" w:fill="FFFFFF"/>
        </w:rPr>
      </w:pPr>
    </w:p>
    <w:p w14:paraId="483BE241">
      <w:pPr>
        <w:autoSpaceDE w:val="0"/>
        <w:autoSpaceDN w:val="0"/>
        <w:adjustRightInd w:val="0"/>
        <w:rPr>
          <w:color w:val="000000"/>
          <w:szCs w:val="21"/>
          <w:shd w:val="clear" w:color="auto" w:fill="FFFFFF"/>
        </w:rPr>
      </w:pPr>
    </w:p>
    <w:p w14:paraId="7395D8C0">
      <w:pPr>
        <w:tabs>
          <w:tab w:val="left" w:pos="341"/>
          <w:tab w:val="left" w:pos="5235"/>
        </w:tabs>
        <w:rPr>
          <w:b/>
          <w:bCs/>
          <w:szCs w:val="21"/>
        </w:rPr>
      </w:pPr>
      <w:r>
        <w:rPr>
          <w:szCs w:val="21"/>
        </w:rPr>
        <w:drawing>
          <wp:anchor distT="0" distB="0" distL="114300" distR="114300" simplePos="0" relativeHeight="251661312" behindDoc="0" locked="0" layoutInCell="1" allowOverlap="1">
            <wp:simplePos x="0" y="0"/>
            <wp:positionH relativeFrom="margin">
              <wp:align>right</wp:align>
            </wp:positionH>
            <wp:positionV relativeFrom="paragraph">
              <wp:posOffset>12065</wp:posOffset>
            </wp:positionV>
            <wp:extent cx="1443355" cy="2133600"/>
            <wp:effectExtent l="0" t="0" r="4445" b="0"/>
            <wp:wrapSquare wrapText="bothSides"/>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noChangeArrowheads="1"/>
                    </pic:cNvPicPr>
                  </pic:nvPicPr>
                  <pic:blipFill>
                    <a:blip r:embed="rId14"/>
                    <a:srcRect/>
                    <a:stretch>
                      <a:fillRect/>
                    </a:stretch>
                  </pic:blipFill>
                  <pic:spPr>
                    <a:xfrm>
                      <a:off x="0" y="0"/>
                      <a:ext cx="1443355" cy="2133600"/>
                    </a:xfrm>
                    <a:prstGeom prst="rect">
                      <a:avLst/>
                    </a:prstGeom>
                    <a:noFill/>
                    <a:ln w="9525">
                      <a:noFill/>
                      <a:miter lim="800000"/>
                      <a:headEnd/>
                      <a:tailEnd/>
                    </a:ln>
                  </pic:spPr>
                </pic:pic>
              </a:graphicData>
            </a:graphic>
          </wp:anchor>
        </w:drawing>
      </w:r>
      <w:r>
        <w:rPr>
          <w:b/>
          <w:bCs/>
          <w:szCs w:val="21"/>
        </w:rPr>
        <w:t>中文书名：《太阳花》</w:t>
      </w:r>
    </w:p>
    <w:p w14:paraId="56A93CFA">
      <w:pPr>
        <w:tabs>
          <w:tab w:val="left" w:pos="341"/>
          <w:tab w:val="left" w:pos="5235"/>
        </w:tabs>
        <w:rPr>
          <w:b/>
          <w:bCs/>
          <w:szCs w:val="21"/>
        </w:rPr>
      </w:pPr>
      <w:r>
        <w:rPr>
          <w:b/>
          <w:bCs/>
          <w:szCs w:val="21"/>
        </w:rPr>
        <w:t>英文书名：SUNFLOWER</w:t>
      </w:r>
    </w:p>
    <w:p w14:paraId="35952D25">
      <w:pPr>
        <w:tabs>
          <w:tab w:val="left" w:pos="341"/>
          <w:tab w:val="left" w:pos="5235"/>
        </w:tabs>
        <w:rPr>
          <w:b/>
          <w:bCs/>
          <w:szCs w:val="21"/>
        </w:rPr>
      </w:pPr>
      <w:r>
        <w:rPr>
          <w:b/>
          <w:bCs/>
          <w:szCs w:val="21"/>
        </w:rPr>
        <w:t>作    者：</w:t>
      </w:r>
      <w:r>
        <w:rPr>
          <w:b/>
          <w:bCs/>
          <w:kern w:val="0"/>
          <w:szCs w:val="21"/>
          <w:lang w:val="en-GB"/>
        </w:rPr>
        <w:t>Rebecca West</w:t>
      </w:r>
    </w:p>
    <w:p w14:paraId="36F1B49E">
      <w:pPr>
        <w:tabs>
          <w:tab w:val="left" w:pos="341"/>
          <w:tab w:val="left" w:pos="5235"/>
        </w:tabs>
        <w:rPr>
          <w:b/>
          <w:bCs/>
          <w:szCs w:val="21"/>
        </w:rPr>
      </w:pPr>
      <w:r>
        <w:rPr>
          <w:b/>
          <w:bCs/>
          <w:szCs w:val="21"/>
        </w:rPr>
        <w:t>出 版 社：Open Road</w:t>
      </w:r>
    </w:p>
    <w:p w14:paraId="71AAD282">
      <w:pPr>
        <w:tabs>
          <w:tab w:val="left" w:pos="341"/>
          <w:tab w:val="left" w:pos="5235"/>
        </w:tabs>
        <w:rPr>
          <w:b/>
          <w:bCs/>
          <w:szCs w:val="21"/>
        </w:rPr>
      </w:pPr>
      <w:r>
        <w:rPr>
          <w:b/>
          <w:bCs/>
          <w:szCs w:val="21"/>
        </w:rPr>
        <w:t>代理公司：PFD Estate/ANA/Conor</w:t>
      </w:r>
    </w:p>
    <w:p w14:paraId="415ABF83">
      <w:pPr>
        <w:tabs>
          <w:tab w:val="left" w:pos="341"/>
          <w:tab w:val="left" w:pos="5235"/>
        </w:tabs>
        <w:rPr>
          <w:b/>
          <w:bCs/>
          <w:szCs w:val="21"/>
        </w:rPr>
      </w:pPr>
      <w:r>
        <w:rPr>
          <w:b/>
          <w:bCs/>
          <w:szCs w:val="21"/>
        </w:rPr>
        <w:t>页    数：270页</w:t>
      </w:r>
    </w:p>
    <w:p w14:paraId="5171C8D9">
      <w:pPr>
        <w:tabs>
          <w:tab w:val="left" w:pos="341"/>
          <w:tab w:val="left" w:pos="5235"/>
        </w:tabs>
        <w:rPr>
          <w:b/>
          <w:bCs/>
          <w:szCs w:val="21"/>
        </w:rPr>
      </w:pPr>
      <w:r>
        <w:rPr>
          <w:b/>
          <w:bCs/>
          <w:szCs w:val="21"/>
        </w:rPr>
        <w:t>出版时间：1986年</w:t>
      </w:r>
    </w:p>
    <w:p w14:paraId="153318E2">
      <w:pPr>
        <w:tabs>
          <w:tab w:val="left" w:pos="341"/>
          <w:tab w:val="left" w:pos="5235"/>
        </w:tabs>
        <w:rPr>
          <w:b/>
          <w:bCs/>
          <w:szCs w:val="21"/>
        </w:rPr>
      </w:pPr>
      <w:r>
        <w:rPr>
          <w:b/>
          <w:bCs/>
          <w:szCs w:val="21"/>
        </w:rPr>
        <w:t>代理地区：中国大陆、台湾</w:t>
      </w:r>
    </w:p>
    <w:p w14:paraId="644E46BA">
      <w:pPr>
        <w:tabs>
          <w:tab w:val="left" w:pos="341"/>
          <w:tab w:val="left" w:pos="5235"/>
        </w:tabs>
        <w:rPr>
          <w:b/>
          <w:bCs/>
          <w:szCs w:val="21"/>
        </w:rPr>
      </w:pPr>
      <w:r>
        <w:rPr>
          <w:b/>
          <w:bCs/>
          <w:szCs w:val="21"/>
        </w:rPr>
        <w:t>审读资料：电子稿</w:t>
      </w:r>
    </w:p>
    <w:p w14:paraId="29FC495B">
      <w:pPr>
        <w:rPr>
          <w:b/>
          <w:bCs/>
          <w:szCs w:val="21"/>
        </w:rPr>
      </w:pPr>
      <w:r>
        <w:rPr>
          <w:b/>
          <w:bCs/>
          <w:szCs w:val="21"/>
        </w:rPr>
        <w:t>类    型：文学小说</w:t>
      </w:r>
    </w:p>
    <w:p w14:paraId="4E96DE3B">
      <w:pPr>
        <w:autoSpaceDE w:val="0"/>
        <w:autoSpaceDN w:val="0"/>
        <w:adjustRightInd w:val="0"/>
        <w:rPr>
          <w:b/>
          <w:bCs/>
          <w:kern w:val="0"/>
          <w:szCs w:val="21"/>
        </w:rPr>
      </w:pPr>
    </w:p>
    <w:p w14:paraId="3491591E">
      <w:pPr>
        <w:autoSpaceDE w:val="0"/>
        <w:autoSpaceDN w:val="0"/>
        <w:adjustRightInd w:val="0"/>
        <w:rPr>
          <w:b/>
          <w:bCs/>
          <w:kern w:val="0"/>
          <w:szCs w:val="21"/>
        </w:rPr>
      </w:pPr>
    </w:p>
    <w:p w14:paraId="0CD863CA">
      <w:pPr>
        <w:autoSpaceDE w:val="0"/>
        <w:autoSpaceDN w:val="0"/>
        <w:adjustRightInd w:val="0"/>
        <w:rPr>
          <w:b/>
          <w:bCs/>
          <w:kern w:val="0"/>
          <w:szCs w:val="21"/>
        </w:rPr>
      </w:pPr>
      <w:r>
        <w:rPr>
          <w:b/>
          <w:bCs/>
          <w:kern w:val="0"/>
          <w:szCs w:val="21"/>
          <w:lang w:val="zh-CN"/>
        </w:rPr>
        <w:t>内容简介</w:t>
      </w:r>
      <w:r>
        <w:rPr>
          <w:b/>
          <w:bCs/>
          <w:kern w:val="0"/>
          <w:szCs w:val="21"/>
        </w:rPr>
        <w:t>：</w:t>
      </w:r>
    </w:p>
    <w:p w14:paraId="6478F481">
      <w:pPr>
        <w:autoSpaceDE w:val="0"/>
        <w:autoSpaceDN w:val="0"/>
        <w:adjustRightInd w:val="0"/>
        <w:rPr>
          <w:color w:val="000000"/>
          <w:szCs w:val="21"/>
          <w:shd w:val="clear" w:color="auto" w:fill="FFFFFF"/>
        </w:rPr>
      </w:pPr>
    </w:p>
    <w:p w14:paraId="0F48D494">
      <w:pPr>
        <w:autoSpaceDE w:val="0"/>
        <w:autoSpaceDN w:val="0"/>
        <w:adjustRightInd w:val="0"/>
        <w:ind w:firstLine="420"/>
        <w:rPr>
          <w:b/>
          <w:color w:val="000000"/>
          <w:szCs w:val="21"/>
          <w:shd w:val="clear" w:color="auto" w:fill="FFFFFF"/>
        </w:rPr>
      </w:pPr>
      <w:r>
        <w:rPr>
          <w:b/>
          <w:color w:val="000000"/>
          <w:szCs w:val="21"/>
          <w:shd w:val="clear" w:color="auto" w:fill="FFFFFF"/>
        </w:rPr>
        <w:t>这韦斯特去世后出版的一部半自传性小说，讲述了上世纪二十年代一个女演员的故事，她需要在她的爱人和她的未来之间做一个艰难的选择。</w:t>
      </w:r>
    </w:p>
    <w:p w14:paraId="780FF1D4">
      <w:pPr>
        <w:autoSpaceDE w:val="0"/>
        <w:autoSpaceDN w:val="0"/>
        <w:adjustRightInd w:val="0"/>
        <w:rPr>
          <w:color w:val="000000"/>
          <w:szCs w:val="21"/>
          <w:shd w:val="clear" w:color="auto" w:fill="FFFFFF"/>
        </w:rPr>
      </w:pPr>
    </w:p>
    <w:p w14:paraId="16BD3779">
      <w:pPr>
        <w:autoSpaceDE w:val="0"/>
        <w:autoSpaceDN w:val="0"/>
        <w:adjustRightInd w:val="0"/>
        <w:ind w:firstLine="420"/>
        <w:rPr>
          <w:color w:val="000000"/>
          <w:szCs w:val="21"/>
          <w:shd w:val="clear" w:color="auto" w:fill="FFFFFF"/>
        </w:rPr>
      </w:pPr>
      <w:r>
        <w:rPr>
          <w:color w:val="000000"/>
          <w:szCs w:val="21"/>
          <w:shd w:val="clear" w:color="auto" w:fill="FFFFFF"/>
        </w:rPr>
        <w:t>太阳花是舞台上的明星，她拥有一切，唯独缺少丈夫的关爱。她的丈夫名叫罗德·伊森特，是一位聪明、热情的男士，但他的精力主要花在了一些在他看来更有意义的事情上。为获得更多的关爱，一位名叫弗朗西斯·皮特的澳大利亚男士吸引了太阳花的注意，他可以给她更多的爱，更多的快乐。这本书实际上是韦斯特对自己的心理进行的分析，但这本书并未完成。太阳花一直在思考，也一直在性和女性对爱情的自由追求之间努力挣扎。</w:t>
      </w:r>
    </w:p>
    <w:p w14:paraId="7405CE55">
      <w:pPr>
        <w:autoSpaceDE w:val="0"/>
        <w:autoSpaceDN w:val="0"/>
        <w:adjustRightInd w:val="0"/>
        <w:rPr>
          <w:color w:val="000000"/>
          <w:szCs w:val="21"/>
          <w:shd w:val="clear" w:color="auto" w:fill="FFFFFF"/>
        </w:rPr>
      </w:pPr>
    </w:p>
    <w:p w14:paraId="1DC9879F">
      <w:pPr>
        <w:autoSpaceDE w:val="0"/>
        <w:autoSpaceDN w:val="0"/>
        <w:adjustRightInd w:val="0"/>
        <w:ind w:firstLine="420"/>
        <w:rPr>
          <w:color w:val="000000"/>
          <w:szCs w:val="21"/>
          <w:shd w:val="clear" w:color="auto" w:fill="FFFFFF"/>
        </w:rPr>
      </w:pPr>
      <w:r>
        <w:rPr>
          <w:color w:val="000000"/>
          <w:szCs w:val="21"/>
          <w:shd w:val="clear" w:color="auto" w:fill="FFFFFF"/>
        </w:rPr>
        <w:t>其实，这本书写的是韦斯特和H.G.威尔斯、罗德·比弗布鲁克之间的关系，这个浪漫的爱情故事让我们看到了作者在追求爱情过程中的内心挣扎。</w:t>
      </w:r>
    </w:p>
    <w:p w14:paraId="5764923D">
      <w:pPr>
        <w:widowControl/>
        <w:shd w:val="clear" w:color="auto" w:fill="FFFFFF"/>
        <w:rPr>
          <w:bCs/>
          <w:kern w:val="0"/>
          <w:szCs w:val="21"/>
          <w:shd w:val="clear" w:color="auto" w:fill="FFFFFF"/>
        </w:rPr>
      </w:pPr>
    </w:p>
    <w:bookmarkEnd w:id="0"/>
    <w:bookmarkEnd w:id="1"/>
    <w:p w14:paraId="55FAF6A3">
      <w:pPr>
        <w:rPr>
          <w:b/>
          <w:color w:val="000000"/>
        </w:rPr>
      </w:pPr>
    </w:p>
    <w:p w14:paraId="17D4A79B">
      <w:pPr>
        <w:shd w:val="clear" w:color="auto" w:fill="FFFFFF"/>
        <w:rPr>
          <w:color w:val="000000"/>
          <w:szCs w:val="21"/>
        </w:rPr>
      </w:pPr>
      <w:bookmarkStart w:id="2" w:name="OLE_LINK43"/>
      <w:bookmarkStart w:id="3" w:name="OLE_LINK38"/>
      <w:r>
        <w:rPr>
          <w:b/>
          <w:bCs/>
          <w:color w:val="000000"/>
          <w:szCs w:val="21"/>
        </w:rPr>
        <w:t>感谢您的阅读！</w:t>
      </w:r>
    </w:p>
    <w:p w14:paraId="542E975C">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A718B2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10F40BC5">
      <w:pPr>
        <w:rPr>
          <w:b/>
          <w:color w:val="000000"/>
          <w:szCs w:val="21"/>
        </w:rPr>
      </w:pPr>
      <w:r>
        <w:rPr>
          <w:color w:val="000000"/>
          <w:szCs w:val="21"/>
        </w:rPr>
        <w:t>安德鲁·纳伯格联合国际有限公司北京代表处</w:t>
      </w:r>
    </w:p>
    <w:p w14:paraId="7D744BAC">
      <w:pPr>
        <w:rPr>
          <w:b/>
          <w:color w:val="000000"/>
          <w:szCs w:val="21"/>
        </w:rPr>
      </w:pPr>
      <w:r>
        <w:rPr>
          <w:color w:val="000000"/>
          <w:szCs w:val="21"/>
        </w:rPr>
        <w:t>北京市海淀区中关村大街甲59号中国人民大学文化大厦1705室, 邮编：100872</w:t>
      </w:r>
    </w:p>
    <w:p w14:paraId="7187EDC8">
      <w:pPr>
        <w:rPr>
          <w:b/>
          <w:color w:val="000000"/>
          <w:szCs w:val="21"/>
        </w:rPr>
      </w:pPr>
      <w:r>
        <w:rPr>
          <w:color w:val="000000"/>
          <w:szCs w:val="21"/>
        </w:rPr>
        <w:t>电话：010-82504106, 传真：010-82504200</w:t>
      </w:r>
    </w:p>
    <w:p w14:paraId="06BA0BDE">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A660104">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641C73A">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484CE91">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5F569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2EFFC88">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BB7BD47">
      <w:pPr>
        <w:shd w:val="clear" w:color="auto" w:fill="FFFFFF"/>
        <w:rPr>
          <w:b/>
          <w:color w:val="000000"/>
        </w:rPr>
      </w:pPr>
      <w:r>
        <w:rPr>
          <w:color w:val="000000"/>
          <w:szCs w:val="21"/>
        </w:rPr>
        <w:t>微信订阅号：ANABJ2002</w:t>
      </w:r>
    </w:p>
    <w:bookmarkEnd w:id="2"/>
    <w:bookmarkEnd w:id="3"/>
    <w:p w14:paraId="1413F827">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715F">
    <w:pPr>
      <w:pBdr>
        <w:bottom w:val="single" w:color="auto" w:sz="6" w:space="1"/>
      </w:pBdr>
      <w:jc w:val="center"/>
      <w:rPr>
        <w:rFonts w:ascii="方正姚体" w:eastAsia="方正姚体"/>
        <w:sz w:val="18"/>
      </w:rPr>
    </w:pPr>
  </w:p>
  <w:p w14:paraId="6CBD490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4A7E47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7F48F5C">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C2C860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A5DC">
    <w:pPr>
      <w:jc w:val="right"/>
      <w:rPr>
        <w:rFonts w:eastAsia="黑体"/>
        <w:b/>
        <w:bCs/>
      </w:rPr>
    </w:pPr>
    <w:r>
      <w:drawing>
        <wp:anchor distT="0" distB="0" distL="114300" distR="114300" simplePos="0" relativeHeight="251663360"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14:paraId="5E82ADE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005D743E"/>
    <w:rsid w:val="00000654"/>
    <w:rsid w:val="00004849"/>
    <w:rsid w:val="000070D3"/>
    <w:rsid w:val="0000741F"/>
    <w:rsid w:val="00013D7A"/>
    <w:rsid w:val="00014408"/>
    <w:rsid w:val="00016F83"/>
    <w:rsid w:val="0002277D"/>
    <w:rsid w:val="00022FD9"/>
    <w:rsid w:val="00025DCD"/>
    <w:rsid w:val="00033E67"/>
    <w:rsid w:val="00037554"/>
    <w:rsid w:val="00040304"/>
    <w:rsid w:val="00050213"/>
    <w:rsid w:val="000604FE"/>
    <w:rsid w:val="00063E5B"/>
    <w:rsid w:val="000757ED"/>
    <w:rsid w:val="000803A7"/>
    <w:rsid w:val="00080CD8"/>
    <w:rsid w:val="00082504"/>
    <w:rsid w:val="000856F5"/>
    <w:rsid w:val="0009555D"/>
    <w:rsid w:val="00095FE3"/>
    <w:rsid w:val="000A01BD"/>
    <w:rsid w:val="000A616C"/>
    <w:rsid w:val="000B3141"/>
    <w:rsid w:val="000B3EED"/>
    <w:rsid w:val="000B4D73"/>
    <w:rsid w:val="000C0951"/>
    <w:rsid w:val="000C18AC"/>
    <w:rsid w:val="000D0A7C"/>
    <w:rsid w:val="000D293D"/>
    <w:rsid w:val="000D2E3D"/>
    <w:rsid w:val="000D34C3"/>
    <w:rsid w:val="000E4C39"/>
    <w:rsid w:val="000E5F82"/>
    <w:rsid w:val="000F2D43"/>
    <w:rsid w:val="001017C7"/>
    <w:rsid w:val="00102500"/>
    <w:rsid w:val="001065BD"/>
    <w:rsid w:val="00110260"/>
    <w:rsid w:val="0011264B"/>
    <w:rsid w:val="00121268"/>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4E4F"/>
    <w:rsid w:val="001F08B6"/>
    <w:rsid w:val="002013E8"/>
    <w:rsid w:val="002243E8"/>
    <w:rsid w:val="00236060"/>
    <w:rsid w:val="00240023"/>
    <w:rsid w:val="00244F8F"/>
    <w:rsid w:val="00246638"/>
    <w:rsid w:val="002523C1"/>
    <w:rsid w:val="00260B7C"/>
    <w:rsid w:val="002632BA"/>
    <w:rsid w:val="00263790"/>
    <w:rsid w:val="00264BDD"/>
    <w:rsid w:val="00265795"/>
    <w:rsid w:val="002660C5"/>
    <w:rsid w:val="00266B75"/>
    <w:rsid w:val="0027189F"/>
    <w:rsid w:val="0027765C"/>
    <w:rsid w:val="00284417"/>
    <w:rsid w:val="00295FD8"/>
    <w:rsid w:val="0029676A"/>
    <w:rsid w:val="002A0B5E"/>
    <w:rsid w:val="002A2BF9"/>
    <w:rsid w:val="002B1BCA"/>
    <w:rsid w:val="002B5ADD"/>
    <w:rsid w:val="002D1FB6"/>
    <w:rsid w:val="002E13E2"/>
    <w:rsid w:val="002E21FA"/>
    <w:rsid w:val="002E4527"/>
    <w:rsid w:val="002F74A3"/>
    <w:rsid w:val="00302499"/>
    <w:rsid w:val="0030319F"/>
    <w:rsid w:val="0030392C"/>
    <w:rsid w:val="00304C83"/>
    <w:rsid w:val="00305453"/>
    <w:rsid w:val="0030797C"/>
    <w:rsid w:val="00312D3B"/>
    <w:rsid w:val="003169AA"/>
    <w:rsid w:val="003216F1"/>
    <w:rsid w:val="00322C31"/>
    <w:rsid w:val="003250A9"/>
    <w:rsid w:val="003262D9"/>
    <w:rsid w:val="0033179B"/>
    <w:rsid w:val="0033375B"/>
    <w:rsid w:val="0033552F"/>
    <w:rsid w:val="00341881"/>
    <w:rsid w:val="0034331D"/>
    <w:rsid w:val="003447E6"/>
    <w:rsid w:val="00345F76"/>
    <w:rsid w:val="003514A6"/>
    <w:rsid w:val="00354E80"/>
    <w:rsid w:val="00357F6D"/>
    <w:rsid w:val="00364FDF"/>
    <w:rsid w:val="003702ED"/>
    <w:rsid w:val="00371165"/>
    <w:rsid w:val="00374360"/>
    <w:rsid w:val="003775C3"/>
    <w:rsid w:val="00377A13"/>
    <w:rsid w:val="003803C5"/>
    <w:rsid w:val="00387E71"/>
    <w:rsid w:val="003933C7"/>
    <w:rsid w:val="003935E9"/>
    <w:rsid w:val="0039543C"/>
    <w:rsid w:val="003B0A21"/>
    <w:rsid w:val="003B2C5B"/>
    <w:rsid w:val="003C3081"/>
    <w:rsid w:val="003C524C"/>
    <w:rsid w:val="003D49B4"/>
    <w:rsid w:val="003E1D51"/>
    <w:rsid w:val="003F0EAE"/>
    <w:rsid w:val="003F2191"/>
    <w:rsid w:val="003F4DC2"/>
    <w:rsid w:val="004039C9"/>
    <w:rsid w:val="00416DEA"/>
    <w:rsid w:val="00422383"/>
    <w:rsid w:val="00427001"/>
    <w:rsid w:val="00427236"/>
    <w:rsid w:val="00430B49"/>
    <w:rsid w:val="00434BC4"/>
    <w:rsid w:val="00435906"/>
    <w:rsid w:val="00435B4A"/>
    <w:rsid w:val="00460CBC"/>
    <w:rsid w:val="00463204"/>
    <w:rsid w:val="004655CB"/>
    <w:rsid w:val="00483DF5"/>
    <w:rsid w:val="00485E2E"/>
    <w:rsid w:val="00485F71"/>
    <w:rsid w:val="00497B45"/>
    <w:rsid w:val="004A3432"/>
    <w:rsid w:val="004C4664"/>
    <w:rsid w:val="004C5BCC"/>
    <w:rsid w:val="004D16E3"/>
    <w:rsid w:val="004D5ADA"/>
    <w:rsid w:val="004D7048"/>
    <w:rsid w:val="004E2CEE"/>
    <w:rsid w:val="004F3B43"/>
    <w:rsid w:val="004F6FDA"/>
    <w:rsid w:val="0050133A"/>
    <w:rsid w:val="005018E5"/>
    <w:rsid w:val="005055DB"/>
    <w:rsid w:val="00506DEA"/>
    <w:rsid w:val="00507886"/>
    <w:rsid w:val="00511AB7"/>
    <w:rsid w:val="005253A3"/>
    <w:rsid w:val="00531E34"/>
    <w:rsid w:val="00542854"/>
    <w:rsid w:val="0054434C"/>
    <w:rsid w:val="005479EF"/>
    <w:rsid w:val="005508BD"/>
    <w:rsid w:val="00553CE6"/>
    <w:rsid w:val="0055463D"/>
    <w:rsid w:val="00554EB4"/>
    <w:rsid w:val="00561DFF"/>
    <w:rsid w:val="00570CB0"/>
    <w:rsid w:val="00582333"/>
    <w:rsid w:val="005A037E"/>
    <w:rsid w:val="005A0B7B"/>
    <w:rsid w:val="005A404C"/>
    <w:rsid w:val="005A47BE"/>
    <w:rsid w:val="005B1229"/>
    <w:rsid w:val="005B2CF5"/>
    <w:rsid w:val="005B48C7"/>
    <w:rsid w:val="005C244E"/>
    <w:rsid w:val="005D09C5"/>
    <w:rsid w:val="005D3FD9"/>
    <w:rsid w:val="005D743E"/>
    <w:rsid w:val="005E31E5"/>
    <w:rsid w:val="005E550B"/>
    <w:rsid w:val="005E6393"/>
    <w:rsid w:val="005E75C8"/>
    <w:rsid w:val="005F2EC6"/>
    <w:rsid w:val="005F4D4D"/>
    <w:rsid w:val="00605DA3"/>
    <w:rsid w:val="00611F01"/>
    <w:rsid w:val="00613622"/>
    <w:rsid w:val="00616A0F"/>
    <w:rsid w:val="006176AA"/>
    <w:rsid w:val="006219BB"/>
    <w:rsid w:val="006343F0"/>
    <w:rsid w:val="0063528D"/>
    <w:rsid w:val="00646EE0"/>
    <w:rsid w:val="006538F4"/>
    <w:rsid w:val="00655FA9"/>
    <w:rsid w:val="00661A21"/>
    <w:rsid w:val="006656BA"/>
    <w:rsid w:val="00667C85"/>
    <w:rsid w:val="00672AF3"/>
    <w:rsid w:val="00673A49"/>
    <w:rsid w:val="00680EFB"/>
    <w:rsid w:val="006A63D4"/>
    <w:rsid w:val="006A7B70"/>
    <w:rsid w:val="006B1175"/>
    <w:rsid w:val="006B4A2E"/>
    <w:rsid w:val="006B6CAB"/>
    <w:rsid w:val="006D3C3F"/>
    <w:rsid w:val="006D536A"/>
    <w:rsid w:val="006D671A"/>
    <w:rsid w:val="006E1B07"/>
    <w:rsid w:val="006E2E2E"/>
    <w:rsid w:val="006E4D6F"/>
    <w:rsid w:val="006F5103"/>
    <w:rsid w:val="006F7ED2"/>
    <w:rsid w:val="00703EC1"/>
    <w:rsid w:val="00711C9E"/>
    <w:rsid w:val="00715F9D"/>
    <w:rsid w:val="007348A5"/>
    <w:rsid w:val="00735064"/>
    <w:rsid w:val="007419C0"/>
    <w:rsid w:val="00747520"/>
    <w:rsid w:val="0075196D"/>
    <w:rsid w:val="007550AB"/>
    <w:rsid w:val="00774371"/>
    <w:rsid w:val="00782AFC"/>
    <w:rsid w:val="00786032"/>
    <w:rsid w:val="00792AB2"/>
    <w:rsid w:val="007962CA"/>
    <w:rsid w:val="007A513F"/>
    <w:rsid w:val="007A5AA6"/>
    <w:rsid w:val="007A7237"/>
    <w:rsid w:val="007A78CD"/>
    <w:rsid w:val="007B05AB"/>
    <w:rsid w:val="007B2806"/>
    <w:rsid w:val="007B41D5"/>
    <w:rsid w:val="007C3170"/>
    <w:rsid w:val="007C46EF"/>
    <w:rsid w:val="007C5D7D"/>
    <w:rsid w:val="007C68DC"/>
    <w:rsid w:val="007D315A"/>
    <w:rsid w:val="007D69A1"/>
    <w:rsid w:val="007E2023"/>
    <w:rsid w:val="007E2BA6"/>
    <w:rsid w:val="007E348E"/>
    <w:rsid w:val="007E44C1"/>
    <w:rsid w:val="007F1B8C"/>
    <w:rsid w:val="007F3CA1"/>
    <w:rsid w:val="007F652C"/>
    <w:rsid w:val="00805ED5"/>
    <w:rsid w:val="00811F9E"/>
    <w:rsid w:val="008129CA"/>
    <w:rsid w:val="00816558"/>
    <w:rsid w:val="00820DB3"/>
    <w:rsid w:val="008357F4"/>
    <w:rsid w:val="00846351"/>
    <w:rsid w:val="00846832"/>
    <w:rsid w:val="0084693F"/>
    <w:rsid w:val="008472C0"/>
    <w:rsid w:val="00851BA3"/>
    <w:rsid w:val="00851D0C"/>
    <w:rsid w:val="00856800"/>
    <w:rsid w:val="008833DC"/>
    <w:rsid w:val="00895CB6"/>
    <w:rsid w:val="008A1FE0"/>
    <w:rsid w:val="008A2078"/>
    <w:rsid w:val="008A6811"/>
    <w:rsid w:val="008A7AE7"/>
    <w:rsid w:val="008C0420"/>
    <w:rsid w:val="008C4BCC"/>
    <w:rsid w:val="008D07F2"/>
    <w:rsid w:val="008D113A"/>
    <w:rsid w:val="008D278C"/>
    <w:rsid w:val="008D4F84"/>
    <w:rsid w:val="008D78E9"/>
    <w:rsid w:val="008E1FAB"/>
    <w:rsid w:val="008F46C1"/>
    <w:rsid w:val="009064A8"/>
    <w:rsid w:val="00906691"/>
    <w:rsid w:val="00915940"/>
    <w:rsid w:val="00916A50"/>
    <w:rsid w:val="009222F0"/>
    <w:rsid w:val="00931DDB"/>
    <w:rsid w:val="0093480F"/>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3C54"/>
    <w:rsid w:val="009D09AC"/>
    <w:rsid w:val="009E5739"/>
    <w:rsid w:val="009E695C"/>
    <w:rsid w:val="009F27A4"/>
    <w:rsid w:val="009F5F8A"/>
    <w:rsid w:val="009F7578"/>
    <w:rsid w:val="009F7804"/>
    <w:rsid w:val="00A10E73"/>
    <w:rsid w:val="00A10F0C"/>
    <w:rsid w:val="00A11AF5"/>
    <w:rsid w:val="00A1225E"/>
    <w:rsid w:val="00A24EE1"/>
    <w:rsid w:val="00A43686"/>
    <w:rsid w:val="00A45A3D"/>
    <w:rsid w:val="00A46D09"/>
    <w:rsid w:val="00A51D3A"/>
    <w:rsid w:val="00A54A8E"/>
    <w:rsid w:val="00A55A7A"/>
    <w:rsid w:val="00A55C63"/>
    <w:rsid w:val="00A573ED"/>
    <w:rsid w:val="00A71EAE"/>
    <w:rsid w:val="00A73C16"/>
    <w:rsid w:val="00A866EC"/>
    <w:rsid w:val="00A90FC8"/>
    <w:rsid w:val="00A9125F"/>
    <w:rsid w:val="00AA6382"/>
    <w:rsid w:val="00AB060D"/>
    <w:rsid w:val="00AB762B"/>
    <w:rsid w:val="00AC7610"/>
    <w:rsid w:val="00AD1193"/>
    <w:rsid w:val="00AD2A9F"/>
    <w:rsid w:val="00AD52DF"/>
    <w:rsid w:val="00AE59CD"/>
    <w:rsid w:val="00AF0096"/>
    <w:rsid w:val="00AF0671"/>
    <w:rsid w:val="00AF54AC"/>
    <w:rsid w:val="00AF73FF"/>
    <w:rsid w:val="00B057F1"/>
    <w:rsid w:val="00B0757F"/>
    <w:rsid w:val="00B10087"/>
    <w:rsid w:val="00B121C6"/>
    <w:rsid w:val="00B12629"/>
    <w:rsid w:val="00B14840"/>
    <w:rsid w:val="00B24B0B"/>
    <w:rsid w:val="00B254DB"/>
    <w:rsid w:val="00B3623D"/>
    <w:rsid w:val="00B416A7"/>
    <w:rsid w:val="00B46E7C"/>
    <w:rsid w:val="00B5377C"/>
    <w:rsid w:val="00B5540C"/>
    <w:rsid w:val="00B5587F"/>
    <w:rsid w:val="00B62889"/>
    <w:rsid w:val="00B63D45"/>
    <w:rsid w:val="00B648F3"/>
    <w:rsid w:val="00B6616C"/>
    <w:rsid w:val="00B7682F"/>
    <w:rsid w:val="00B77120"/>
    <w:rsid w:val="00B82A63"/>
    <w:rsid w:val="00B82CB7"/>
    <w:rsid w:val="00B873F3"/>
    <w:rsid w:val="00B9031F"/>
    <w:rsid w:val="00B928DA"/>
    <w:rsid w:val="00BA25D1"/>
    <w:rsid w:val="00BA695F"/>
    <w:rsid w:val="00BB38B3"/>
    <w:rsid w:val="00BB493B"/>
    <w:rsid w:val="00BB6A0E"/>
    <w:rsid w:val="00BC1CC3"/>
    <w:rsid w:val="00BC2553"/>
    <w:rsid w:val="00BC558C"/>
    <w:rsid w:val="00BC6489"/>
    <w:rsid w:val="00BD740A"/>
    <w:rsid w:val="00BD78CD"/>
    <w:rsid w:val="00BE105A"/>
    <w:rsid w:val="00BE5377"/>
    <w:rsid w:val="00BE6512"/>
    <w:rsid w:val="00BE66BB"/>
    <w:rsid w:val="00BE6763"/>
    <w:rsid w:val="00BF0F43"/>
    <w:rsid w:val="00BF20A3"/>
    <w:rsid w:val="00BF237B"/>
    <w:rsid w:val="00BF39E0"/>
    <w:rsid w:val="00BF4A73"/>
    <w:rsid w:val="00BF523C"/>
    <w:rsid w:val="00BF7A6A"/>
    <w:rsid w:val="00C117A9"/>
    <w:rsid w:val="00C1399B"/>
    <w:rsid w:val="00C16D2E"/>
    <w:rsid w:val="00C20F47"/>
    <w:rsid w:val="00C308BC"/>
    <w:rsid w:val="00C35CE4"/>
    <w:rsid w:val="00C36B91"/>
    <w:rsid w:val="00C3757E"/>
    <w:rsid w:val="00C40E87"/>
    <w:rsid w:val="00C42C45"/>
    <w:rsid w:val="00C448E1"/>
    <w:rsid w:val="00C54231"/>
    <w:rsid w:val="00C54ED2"/>
    <w:rsid w:val="00C80635"/>
    <w:rsid w:val="00C835AD"/>
    <w:rsid w:val="00C8652B"/>
    <w:rsid w:val="00C9021F"/>
    <w:rsid w:val="00C91A99"/>
    <w:rsid w:val="00C926E9"/>
    <w:rsid w:val="00CA1222"/>
    <w:rsid w:val="00CA1657"/>
    <w:rsid w:val="00CA2931"/>
    <w:rsid w:val="00CA50D5"/>
    <w:rsid w:val="00CA5F14"/>
    <w:rsid w:val="00CB37D8"/>
    <w:rsid w:val="00CB7A5A"/>
    <w:rsid w:val="00CC69DA"/>
    <w:rsid w:val="00CD1E67"/>
    <w:rsid w:val="00CD3036"/>
    <w:rsid w:val="00CD409A"/>
    <w:rsid w:val="00CD54DD"/>
    <w:rsid w:val="00CD5928"/>
    <w:rsid w:val="00CE438E"/>
    <w:rsid w:val="00CE467C"/>
    <w:rsid w:val="00CE66D2"/>
    <w:rsid w:val="00CF4063"/>
    <w:rsid w:val="00D11E45"/>
    <w:rsid w:val="00D11EB5"/>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44D"/>
    <w:rsid w:val="00D64EE2"/>
    <w:rsid w:val="00D67A56"/>
    <w:rsid w:val="00D76FFA"/>
    <w:rsid w:val="00D961BA"/>
    <w:rsid w:val="00DA6E19"/>
    <w:rsid w:val="00DB7D8F"/>
    <w:rsid w:val="00DC0F14"/>
    <w:rsid w:val="00DE12E7"/>
    <w:rsid w:val="00DF0BB7"/>
    <w:rsid w:val="00E00CC0"/>
    <w:rsid w:val="00E00E40"/>
    <w:rsid w:val="00E0727A"/>
    <w:rsid w:val="00E132E9"/>
    <w:rsid w:val="00E15659"/>
    <w:rsid w:val="00E173D0"/>
    <w:rsid w:val="00E225AB"/>
    <w:rsid w:val="00E301AF"/>
    <w:rsid w:val="00E34138"/>
    <w:rsid w:val="00E378E3"/>
    <w:rsid w:val="00E415A2"/>
    <w:rsid w:val="00E509A5"/>
    <w:rsid w:val="00E54E5E"/>
    <w:rsid w:val="00E64D0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292F"/>
    <w:rsid w:val="00F97B49"/>
    <w:rsid w:val="00FA2346"/>
    <w:rsid w:val="00FA6463"/>
    <w:rsid w:val="00FB2E92"/>
    <w:rsid w:val="00FC3699"/>
    <w:rsid w:val="00FC69C8"/>
    <w:rsid w:val="00FD0317"/>
    <w:rsid w:val="00FD049B"/>
    <w:rsid w:val="00FD2972"/>
    <w:rsid w:val="00FE6A42"/>
    <w:rsid w:val="00FE7E98"/>
    <w:rsid w:val="00FF01D6"/>
    <w:rsid w:val="1D69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character" w:customStyle="1" w:styleId="34">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8</Pages>
  <Words>4454</Words>
  <Characters>5605</Characters>
  <Lines>46</Lines>
  <Paragraphs>13</Paragraphs>
  <TotalTime>22</TotalTime>
  <ScaleCrop>false</ScaleCrop>
  <LinksUpToDate>false</LinksUpToDate>
  <CharactersWithSpaces>5838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2024-11-13T03:31:00Z</dcterms:created>
  <dc:creator>Image</dc:creator>
  <cp:lastModifiedBy>Conor</cp:lastModifiedBy>
  <cp:lastPrinted>2005-06-10T06:33:00Z</cp:lastPrinted>
  <dcterms:modified xsi:type="dcterms:W3CDTF">2024-11-18T08:46:23Z</dcterms:modified>
  <dc:title>新 书 推 荐</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AD357ED4298C4C21B48B90815BE1E648_12</vt:lpwstr>
  </property>
</Properties>
</file>