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D449">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作 者 </w:t>
      </w:r>
      <w:r>
        <w:rPr>
          <w:b/>
          <w:kern w:val="0"/>
          <w:sz w:val="36"/>
          <w:szCs w:val="36"/>
          <w:shd w:val="pct10" w:color="auto" w:fill="FFFFFF"/>
        </w:rPr>
        <w:t>推 荐</w:t>
      </w:r>
    </w:p>
    <w:p w14:paraId="79C7C18E">
      <w:pPr>
        <w:tabs>
          <w:tab w:val="left" w:pos="341"/>
          <w:tab w:val="left" w:pos="5235"/>
        </w:tabs>
        <w:autoSpaceDE w:val="0"/>
        <w:autoSpaceDN w:val="0"/>
        <w:adjustRightInd w:val="0"/>
        <w:jc w:val="center"/>
        <w:rPr>
          <w:b/>
          <w:bCs/>
          <w:kern w:val="0"/>
          <w:sz w:val="36"/>
          <w:szCs w:val="21"/>
          <w:lang w:val="en-GB"/>
        </w:rPr>
      </w:pPr>
      <w:r>
        <w:rPr>
          <w:rFonts w:hint="default"/>
          <w:b/>
          <w:color w:val="000000"/>
          <w:sz w:val="36"/>
          <w:shd w:val="clear" w:color="auto" w:fill="FFFFFF"/>
          <w:lang w:val="en-GB"/>
        </w:rPr>
        <w:t>约书亚·梅兹里希（Joshua Mezrich）</w:t>
      </w:r>
    </w:p>
    <w:p w14:paraId="32A2B83A">
      <w:pPr>
        <w:tabs>
          <w:tab w:val="left" w:pos="341"/>
          <w:tab w:val="left" w:pos="5235"/>
        </w:tabs>
        <w:autoSpaceDE w:val="0"/>
        <w:autoSpaceDN w:val="0"/>
        <w:adjustRightInd w:val="0"/>
        <w:rPr>
          <w:b/>
          <w:bCs/>
          <w:kern w:val="0"/>
          <w:szCs w:val="21"/>
          <w:lang w:val="en-GB"/>
        </w:rPr>
      </w:pPr>
    </w:p>
    <w:p w14:paraId="48F8455A">
      <w:pPr>
        <w:shd w:val="clear" w:color="auto" w:fill="FFFFFF"/>
        <w:rPr>
          <w:b/>
          <w:bCs/>
          <w:color w:val="000000"/>
          <w:kern w:val="0"/>
          <w:szCs w:val="21"/>
          <w:shd w:val="clear" w:color="auto" w:fill="FFFFFF"/>
        </w:rPr>
      </w:pPr>
      <w:r>
        <w:rPr>
          <w:rFonts w:hint="eastAsia"/>
          <w:b/>
          <w:bCs/>
          <w:color w:val="000000"/>
          <w:kern w:val="0"/>
          <w:szCs w:val="21"/>
          <w:shd w:val="clear" w:color="auto" w:fill="FFFFFF"/>
        </w:rPr>
        <w:t>作者简介：</w:t>
      </w:r>
    </w:p>
    <w:p w14:paraId="7E0D2F15">
      <w:pPr>
        <w:shd w:val="clear" w:color="auto" w:fill="FFFFFF"/>
        <w:rPr>
          <w:color w:val="000000"/>
          <w:kern w:val="0"/>
          <w:szCs w:val="21"/>
          <w:shd w:val="clear" w:color="auto" w:fill="FFFFFF"/>
        </w:rPr>
      </w:pPr>
      <w:r>
        <w:rPr>
          <w:rFonts w:ascii="宋体" w:hAnsi="宋体" w:cs="宋体"/>
          <w:kern w:val="0"/>
          <w:sz w:val="24"/>
        </w:rPr>
        <w:drawing>
          <wp:anchor distT="0" distB="0" distL="114300" distR="114300" simplePos="0" relativeHeight="251660288" behindDoc="1" locked="0" layoutInCell="1" allowOverlap="1">
            <wp:simplePos x="0" y="0"/>
            <wp:positionH relativeFrom="column">
              <wp:posOffset>5080</wp:posOffset>
            </wp:positionH>
            <wp:positionV relativeFrom="paragraph">
              <wp:posOffset>170180</wp:posOffset>
            </wp:positionV>
            <wp:extent cx="1174750" cy="1148080"/>
            <wp:effectExtent l="0" t="0" r="6350" b="13970"/>
            <wp:wrapTight wrapText="bothSides">
              <wp:wrapPolygon>
                <wp:start x="0" y="0"/>
                <wp:lineTo x="0" y="21146"/>
                <wp:lineTo x="21366" y="21146"/>
                <wp:lineTo x="2136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74750" cy="1148080"/>
                    </a:xfrm>
                    <a:prstGeom prst="rect">
                      <a:avLst/>
                    </a:prstGeom>
                    <a:noFill/>
                    <a:ln>
                      <a:noFill/>
                    </a:ln>
                  </pic:spPr>
                </pic:pic>
              </a:graphicData>
            </a:graphic>
          </wp:anchor>
        </w:drawing>
      </w:r>
      <w:r>
        <w:rPr>
          <w:rFonts w:ascii="宋体" w:hAnsi="宋体" w:cs="宋体"/>
          <w:kern w:val="0"/>
          <w:sz w:val="24"/>
        </w:rPr>
        <w:fldChar w:fldCharType="begin"/>
      </w:r>
      <w:r>
        <w:rPr>
          <w:rFonts w:ascii="宋体" w:hAnsi="宋体" w:cs="宋体"/>
          <w:kern w:val="0"/>
          <w:sz w:val="24"/>
        </w:rPr>
        <w:instrText xml:space="preserve"> INCLUDEPICTURE "https://sanfranciscosurgical.org/wp-content/uploads/2023/12/image-1.png" \* MERGEFORMATINET </w:instrText>
      </w:r>
      <w:r>
        <w:rPr>
          <w:rFonts w:ascii="宋体" w:hAnsi="宋体" w:cs="宋体"/>
          <w:kern w:val="0"/>
          <w:sz w:val="24"/>
        </w:rPr>
        <w:fldChar w:fldCharType="end"/>
      </w:r>
    </w:p>
    <w:p w14:paraId="57882265">
      <w:pPr>
        <w:shd w:val="clear" w:color="auto" w:fill="FFFFFF"/>
        <w:ind w:firstLine="422" w:firstLineChars="200"/>
        <w:rPr>
          <w:color w:val="000000"/>
          <w:kern w:val="0"/>
          <w:szCs w:val="21"/>
          <w:shd w:val="clear" w:color="auto" w:fill="FFFFFF"/>
        </w:rPr>
      </w:pPr>
      <w:r>
        <w:rPr>
          <w:rFonts w:hint="eastAsia"/>
          <w:b/>
          <w:bCs/>
          <w:color w:val="000000"/>
          <w:kern w:val="0"/>
          <w:szCs w:val="21"/>
          <w:shd w:val="clear" w:color="auto" w:fill="FFFFFF"/>
        </w:rPr>
        <w:t>约书亚</w:t>
      </w:r>
      <w:r>
        <w:rPr>
          <w:rFonts w:ascii="宋体" w:hAnsi="宋体"/>
          <w:b/>
          <w:bCs/>
          <w:color w:val="000000"/>
          <w:kern w:val="0"/>
          <w:szCs w:val="21"/>
          <w:shd w:val="clear" w:color="auto" w:fill="FFFFFF"/>
        </w:rPr>
        <w:t>·</w:t>
      </w:r>
      <w:r>
        <w:rPr>
          <w:rFonts w:hint="eastAsia"/>
          <w:b/>
          <w:bCs/>
          <w:color w:val="000000"/>
          <w:kern w:val="0"/>
          <w:szCs w:val="21"/>
          <w:shd w:val="clear" w:color="auto" w:fill="FFFFFF"/>
        </w:rPr>
        <w:t>梅兹里希（Joshua Mezrich）</w:t>
      </w:r>
      <w:r>
        <w:rPr>
          <w:rFonts w:hint="eastAsia"/>
          <w:color w:val="000000"/>
          <w:kern w:val="0"/>
          <w:szCs w:val="21"/>
          <w:shd w:val="clear" w:color="auto" w:fill="FFFFFF"/>
        </w:rPr>
        <w:t>医学博士是《当死亡化作生命》（</w:t>
      </w:r>
      <w:r>
        <w:rPr>
          <w:rFonts w:hint="eastAsia"/>
          <w:i/>
          <w:iCs/>
          <w:color w:val="000000"/>
          <w:kern w:val="0"/>
          <w:szCs w:val="21"/>
          <w:shd w:val="clear" w:color="auto" w:fill="FFFFFF"/>
        </w:rPr>
        <w:t>When Death Becomes Life</w:t>
      </w:r>
      <w:r>
        <w:rPr>
          <w:rFonts w:hint="eastAsia"/>
          <w:color w:val="000000"/>
          <w:kern w:val="0"/>
          <w:szCs w:val="21"/>
          <w:shd w:val="clear" w:color="auto" w:fill="FFFFFF"/>
        </w:rPr>
        <w:t>）一书的作者，该书已被翻译成8种语言。梅兹里希毕业于康奈尔大学医学院，现任威斯康星大学医学与公共卫生学院多器官移植外科教授。作为一名外科医生，他擅长肝脏、肾脏和胰腺等实体器官移植。</w:t>
      </w:r>
    </w:p>
    <w:p w14:paraId="66583D53">
      <w:pPr>
        <w:tabs>
          <w:tab w:val="left" w:pos="341"/>
          <w:tab w:val="left" w:pos="5235"/>
        </w:tabs>
        <w:autoSpaceDE w:val="0"/>
        <w:autoSpaceDN w:val="0"/>
        <w:adjustRightInd w:val="0"/>
        <w:jc w:val="left"/>
        <w:rPr>
          <w:b/>
          <w:bCs/>
          <w:szCs w:val="21"/>
        </w:rPr>
      </w:pPr>
    </w:p>
    <w:p w14:paraId="26F63D06">
      <w:pPr>
        <w:tabs>
          <w:tab w:val="left" w:pos="341"/>
          <w:tab w:val="left" w:pos="5235"/>
        </w:tabs>
        <w:autoSpaceDE w:val="0"/>
        <w:autoSpaceDN w:val="0"/>
        <w:adjustRightInd w:val="0"/>
        <w:jc w:val="left"/>
        <w:rPr>
          <w:rFonts w:hint="eastAsia" w:eastAsia="宋体"/>
          <w:b/>
          <w:bCs/>
          <w:szCs w:val="21"/>
          <w:lang w:eastAsia="zh-CN"/>
        </w:rPr>
      </w:pPr>
    </w:p>
    <w:p w14:paraId="354C7D89">
      <w:pPr>
        <w:rPr>
          <w:b/>
          <w:color w:val="000000"/>
          <w:szCs w:val="21"/>
        </w:rPr>
      </w:pPr>
    </w:p>
    <w:p w14:paraId="5278B87A">
      <w:pPr>
        <w:rPr>
          <w:b/>
          <w:color w:val="000000"/>
          <w:szCs w:val="21"/>
        </w:rPr>
      </w:pPr>
      <w:r>
        <w:rPr>
          <w:b/>
          <w:color w:val="000000"/>
          <w:szCs w:val="21"/>
        </w:rPr>
        <w:drawing>
          <wp:anchor distT="0" distB="0" distL="114300" distR="114300" simplePos="0" relativeHeight="251661312" behindDoc="1" locked="0" layoutInCell="1" allowOverlap="1">
            <wp:simplePos x="0" y="0"/>
            <wp:positionH relativeFrom="margin">
              <wp:align>right</wp:align>
            </wp:positionH>
            <wp:positionV relativeFrom="paragraph">
              <wp:posOffset>10160</wp:posOffset>
            </wp:positionV>
            <wp:extent cx="1149350" cy="1648460"/>
            <wp:effectExtent l="0" t="0" r="12700" b="8890"/>
            <wp:wrapTight wrapText="bothSides">
              <wp:wrapPolygon>
                <wp:start x="0" y="0"/>
                <wp:lineTo x="0" y="21467"/>
                <wp:lineTo x="21123" y="21467"/>
                <wp:lineTo x="2112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350" cy="1648460"/>
                    </a:xfrm>
                    <a:prstGeom prst="rect">
                      <a:avLst/>
                    </a:prstGeom>
                  </pic:spPr>
                </pic:pic>
              </a:graphicData>
            </a:graphic>
          </wp:anchor>
        </w:drawing>
      </w:r>
      <w:r>
        <w:rPr>
          <w:b/>
          <w:color w:val="000000"/>
          <w:szCs w:val="21"/>
        </w:rPr>
        <w:t>中文书名：《</w:t>
      </w:r>
      <w:r>
        <w:rPr>
          <w:rFonts w:hint="eastAsia"/>
          <w:b/>
          <w:color w:val="000000"/>
          <w:szCs w:val="21"/>
        </w:rPr>
        <w:t>移植希望</w:t>
      </w:r>
      <w:r>
        <w:rPr>
          <w:b/>
          <w:color w:val="000000"/>
          <w:szCs w:val="21"/>
        </w:rPr>
        <w:t>》</w:t>
      </w:r>
    </w:p>
    <w:p w14:paraId="7C49F3A3">
      <w:pPr>
        <w:rPr>
          <w:b/>
          <w:color w:val="000000"/>
          <w:szCs w:val="21"/>
        </w:rPr>
      </w:pPr>
      <w:r>
        <w:rPr>
          <w:b/>
          <w:color w:val="000000"/>
          <w:szCs w:val="21"/>
        </w:rPr>
        <w:t>英文书名：</w:t>
      </w:r>
      <w:bookmarkStart w:id="2" w:name="OLE_LINK1"/>
      <w:r>
        <w:rPr>
          <w:b/>
          <w:color w:val="000000"/>
          <w:szCs w:val="21"/>
        </w:rPr>
        <w:t>ENGINEERING HOPE</w:t>
      </w:r>
      <w:bookmarkEnd w:id="2"/>
    </w:p>
    <w:p w14:paraId="3C14B3D1">
      <w:pPr>
        <w:rPr>
          <w:b/>
          <w:color w:val="000000"/>
          <w:szCs w:val="21"/>
        </w:rPr>
      </w:pPr>
      <w:r>
        <w:rPr>
          <w:b/>
          <w:color w:val="000000"/>
          <w:szCs w:val="21"/>
        </w:rPr>
        <w:t>作    者</w:t>
      </w:r>
      <w:r>
        <w:rPr>
          <w:rFonts w:hint="eastAsia"/>
          <w:b/>
          <w:color w:val="000000"/>
          <w:szCs w:val="21"/>
        </w:rPr>
        <w:t>：</w:t>
      </w:r>
      <w:r>
        <w:rPr>
          <w:b/>
          <w:color w:val="000000"/>
          <w:szCs w:val="21"/>
        </w:rPr>
        <w:t>Joshua Mezrich</w:t>
      </w:r>
    </w:p>
    <w:p w14:paraId="01433FA8">
      <w:pPr>
        <w:rPr>
          <w:b/>
          <w:color w:val="000000"/>
          <w:szCs w:val="21"/>
        </w:rPr>
      </w:pPr>
      <w:r>
        <w:rPr>
          <w:b/>
          <w:color w:val="000000"/>
          <w:szCs w:val="21"/>
        </w:rPr>
        <w:t>出 版 社：</w:t>
      </w:r>
      <w:r>
        <w:rPr>
          <w:rFonts w:hint="eastAsia"/>
          <w:b/>
          <w:color w:val="000000"/>
          <w:szCs w:val="21"/>
        </w:rPr>
        <w:t>M</w:t>
      </w:r>
      <w:r>
        <w:rPr>
          <w:b/>
          <w:color w:val="000000"/>
          <w:szCs w:val="21"/>
        </w:rPr>
        <w:t>IT Press</w:t>
      </w:r>
    </w:p>
    <w:p w14:paraId="0BEDC4A2">
      <w:pPr>
        <w:rPr>
          <w:b/>
          <w:color w:val="000000"/>
          <w:szCs w:val="21"/>
        </w:rPr>
      </w:pPr>
      <w:r>
        <w:rPr>
          <w:b/>
          <w:color w:val="000000"/>
          <w:szCs w:val="21"/>
        </w:rPr>
        <w:t>代理公司：UTA/ANA/Sharon</w:t>
      </w:r>
    </w:p>
    <w:p w14:paraId="3B9D41F6">
      <w:pPr>
        <w:rPr>
          <w:b/>
          <w:color w:val="000000"/>
          <w:szCs w:val="21"/>
        </w:rPr>
      </w:pPr>
      <w:r>
        <w:rPr>
          <w:b/>
          <w:color w:val="000000"/>
          <w:szCs w:val="21"/>
        </w:rPr>
        <w:t>页    数：</w:t>
      </w:r>
      <w:r>
        <w:rPr>
          <w:rFonts w:hint="eastAsia"/>
          <w:b/>
          <w:color w:val="000000"/>
          <w:szCs w:val="21"/>
        </w:rPr>
        <w:t>2</w:t>
      </w:r>
      <w:r>
        <w:rPr>
          <w:b/>
          <w:color w:val="000000"/>
          <w:szCs w:val="21"/>
        </w:rPr>
        <w:t>78页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年1</w:t>
      </w:r>
      <w:r>
        <w:rPr>
          <w:b/>
          <w:color w:val="000000"/>
          <w:szCs w:val="21"/>
        </w:rPr>
        <w:t>0</w:t>
      </w:r>
      <w:r>
        <w:rPr>
          <w:rFonts w:hint="eastAsia"/>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w:t>
      </w:r>
      <w:r>
        <w:rPr>
          <w:rFonts w:hint="eastAsia"/>
          <w:b/>
          <w:color w:val="000000"/>
          <w:szCs w:val="21"/>
        </w:rPr>
        <w:t>科普</w:t>
      </w:r>
    </w:p>
    <w:p w14:paraId="1D70FD4D">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15F5A5B8">
      <w:pPr>
        <w:ind w:firstLine="420" w:firstLineChars="200"/>
        <w:rPr>
          <w:color w:val="000000"/>
          <w:szCs w:val="21"/>
        </w:rPr>
      </w:pPr>
    </w:p>
    <w:p w14:paraId="10B69E68">
      <w:pPr>
        <w:ind w:firstLine="420" w:firstLineChars="200"/>
        <w:rPr>
          <w:color w:val="000000"/>
          <w:szCs w:val="21"/>
        </w:rPr>
      </w:pPr>
      <w:r>
        <w:rPr>
          <w:rFonts w:hint="eastAsia"/>
          <w:color w:val="000000"/>
          <w:szCs w:val="21"/>
        </w:rPr>
        <w:t>天才器官移植外科医生、《当死亡化作生命》（已译成8种语言，豆瓣评分8</w:t>
      </w:r>
      <w:r>
        <w:rPr>
          <w:color w:val="000000"/>
          <w:szCs w:val="21"/>
        </w:rPr>
        <w:t>.6</w:t>
      </w:r>
      <w:r>
        <w:rPr>
          <w:rFonts w:hint="eastAsia"/>
          <w:color w:val="000000"/>
          <w:szCs w:val="21"/>
        </w:rPr>
        <w:t>）的作者梅兹里希探索了人类痴迷于延长寿命的历史和未来，并揭示了人类在追求长寿过程中取得的最令人惊叹的成就。</w:t>
      </w:r>
    </w:p>
    <w:p w14:paraId="48E7A6DD">
      <w:pPr>
        <w:rPr>
          <w:color w:val="000000"/>
          <w:szCs w:val="21"/>
        </w:rPr>
      </w:pPr>
    </w:p>
    <w:p w14:paraId="79F95721">
      <w:pPr>
        <w:ind w:firstLine="420" w:firstLineChars="200"/>
        <w:rPr>
          <w:color w:val="000000"/>
          <w:szCs w:val="21"/>
        </w:rPr>
      </w:pPr>
      <w:r>
        <w:rPr>
          <w:rFonts w:hint="eastAsia"/>
          <w:color w:val="000000"/>
          <w:szCs w:val="21"/>
        </w:rPr>
        <w:t>本书结合了恰到好处的敏锐性与科学的清晰性，让我们沉浸在异种器官移植（将动物器官和组织用于人体）这一非凡的领域。在这一领域，几乎取之不尽的动物器官延长人类的寿命。异种器官移植是对文化、宗教和医学的探索，它不仅展示了这一每天都能创造奇迹的工作，还呈现了在这个几乎无法想象的领域中了不起的医生、捐赠者和病人。</w:t>
      </w:r>
    </w:p>
    <w:p w14:paraId="6D908DF0">
      <w:pPr>
        <w:rPr>
          <w:color w:val="000000"/>
          <w:szCs w:val="21"/>
        </w:rPr>
      </w:pPr>
    </w:p>
    <w:p w14:paraId="35F6E9BF">
      <w:pPr>
        <w:ind w:firstLine="420" w:firstLineChars="200"/>
        <w:rPr>
          <w:color w:val="000000"/>
          <w:szCs w:val="21"/>
        </w:rPr>
      </w:pPr>
      <w:r>
        <w:rPr>
          <w:rFonts w:hint="eastAsia"/>
          <w:color w:val="000000"/>
          <w:szCs w:val="21"/>
        </w:rPr>
        <w:t>梅兹里希揭示了异种移植手术的奇妙过程和未来。在这个新领域，衰老是需要治疗和治愈的疾病，而不是不可避免的疾病。这部关于改善和延长人类生命的创新性作品揭示了人类延年益寿的精神力量，以及当我们越来越接近死亡时所产生的伦理问题。</w:t>
      </w:r>
    </w:p>
    <w:p w14:paraId="27E68D15">
      <w:pPr>
        <w:ind w:firstLine="420" w:firstLineChars="200"/>
        <w:rPr>
          <w:color w:val="000000"/>
          <w:szCs w:val="21"/>
        </w:rPr>
      </w:pPr>
    </w:p>
    <w:p w14:paraId="52BF16AD">
      <w:pPr>
        <w:ind w:firstLine="420" w:firstLineChars="200"/>
        <w:rPr>
          <w:color w:val="000000"/>
          <w:szCs w:val="21"/>
        </w:rPr>
      </w:pPr>
      <w:bookmarkStart w:id="3" w:name="OLE_LINK4"/>
      <w:r>
        <w:rPr>
          <w:color w:val="000000"/>
          <w:szCs w:val="21"/>
        </w:rPr>
        <w:t>目前，异种器官移植在中国医学界也是一个大热的话题以及发展方向。Nature今年三月就发布了一篇关于人体猪肾移植成功的案例。</w:t>
      </w:r>
      <w:r>
        <w:rPr>
          <w:rFonts w:hint="eastAsia"/>
          <w:color w:val="000000"/>
          <w:szCs w:val="21"/>
        </w:rPr>
        <w:t>据统计，每年都有数以千计的患者因为找不到合适的器官捐赠而失去生命。在这一背景下，跨物种器官移植技术的突破，能为缓解这一危机提供新的希望和可能性。</w:t>
      </w:r>
      <w:bookmarkEnd w:id="3"/>
    </w:p>
    <w:p w14:paraId="0F24B617">
      <w:pPr>
        <w:shd w:val="clear" w:color="auto" w:fill="FFFFFF"/>
        <w:rPr>
          <w:b/>
          <w:bCs/>
          <w:color w:val="000000"/>
          <w:kern w:val="0"/>
          <w:szCs w:val="21"/>
          <w:shd w:val="clear" w:color="auto" w:fill="FFFFFF"/>
        </w:rPr>
      </w:pPr>
    </w:p>
    <w:p w14:paraId="7F61C883">
      <w:pPr>
        <w:jc w:val="center"/>
        <w:rPr>
          <w:rFonts w:hint="eastAsia"/>
          <w:b/>
          <w:bCs/>
          <w:sz w:val="36"/>
        </w:rPr>
      </w:pPr>
      <w:r>
        <w:drawing>
          <wp:anchor distT="0" distB="0" distL="114300" distR="114300" simplePos="0" relativeHeight="251662336" behindDoc="0" locked="0" layoutInCell="1" allowOverlap="1">
            <wp:simplePos x="0" y="0"/>
            <wp:positionH relativeFrom="column">
              <wp:posOffset>4029710</wp:posOffset>
            </wp:positionH>
            <wp:positionV relativeFrom="paragraph">
              <wp:posOffset>379730</wp:posOffset>
            </wp:positionV>
            <wp:extent cx="1356360" cy="2052955"/>
            <wp:effectExtent l="0" t="0" r="15240" b="4445"/>
            <wp:wrapSquare wrapText="bothSides"/>
            <wp:docPr id="10" name="图片 2" descr="QQ截图2018090913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QQ截图20180909134027"/>
                    <pic:cNvPicPr>
                      <a:picLocks noChangeAspect="1"/>
                    </pic:cNvPicPr>
                  </pic:nvPicPr>
                  <pic:blipFill>
                    <a:blip r:embed="rId8"/>
                    <a:stretch>
                      <a:fillRect/>
                    </a:stretch>
                  </pic:blipFill>
                  <pic:spPr>
                    <a:xfrm>
                      <a:off x="0" y="0"/>
                      <a:ext cx="1356360" cy="2052955"/>
                    </a:xfrm>
                    <a:prstGeom prst="rect">
                      <a:avLst/>
                    </a:prstGeom>
                    <a:noFill/>
                    <a:ln>
                      <a:noFill/>
                    </a:ln>
                  </pic:spPr>
                </pic:pic>
              </a:graphicData>
            </a:graphic>
          </wp:anchor>
        </w:drawing>
      </w:r>
    </w:p>
    <w:p w14:paraId="4316C7F9">
      <w:pPr>
        <w:rPr>
          <w:rFonts w:hint="eastAsia"/>
          <w:b/>
        </w:rPr>
      </w:pPr>
      <w:r>
        <w:rPr>
          <w:rFonts w:hint="eastAsia"/>
          <w:b/>
        </w:rPr>
        <w:t>中文书名：《当死亡化作生命：</w:t>
      </w:r>
      <w:r>
        <w:rPr>
          <w:rFonts w:hint="eastAsia" w:ascii="Times New Roman" w:eastAsia="宋体"/>
          <w:b/>
          <w:lang w:val="en-US" w:eastAsia="zh-CN"/>
        </w:rPr>
        <w:t>一个移植外科医生的手记</w:t>
      </w:r>
      <w:r>
        <w:rPr>
          <w:rFonts w:hint="eastAsia"/>
          <w:b/>
        </w:rPr>
        <w:t>》</w:t>
      </w:r>
    </w:p>
    <w:p w14:paraId="41E5EA57">
      <w:pPr>
        <w:rPr>
          <w:rFonts w:hint="eastAsia"/>
          <w:b/>
        </w:rPr>
      </w:pPr>
      <w:r>
        <w:rPr>
          <w:rFonts w:hint="eastAsia"/>
          <w:b/>
        </w:rPr>
        <w:t>英文书名：</w:t>
      </w:r>
      <w:r>
        <w:rPr>
          <w:b/>
        </w:rPr>
        <w:t>WHEN DEATH BECOMES LIFE</w:t>
      </w:r>
      <w:r>
        <w:rPr>
          <w:rFonts w:hint="eastAsia"/>
          <w:b/>
        </w:rPr>
        <w:t xml:space="preserve">: </w:t>
      </w:r>
      <w:r>
        <w:rPr>
          <w:b/>
        </w:rPr>
        <w:t>N</w:t>
      </w:r>
      <w:r>
        <w:rPr>
          <w:rFonts w:hint="eastAsia"/>
          <w:b/>
        </w:rPr>
        <w:t>OTES FROM A TRANSPLANT SURGEON</w:t>
      </w:r>
    </w:p>
    <w:p w14:paraId="1C567DE3">
      <w:pPr>
        <w:rPr>
          <w:rFonts w:hint="eastAsia"/>
          <w:b/>
        </w:rPr>
      </w:pPr>
      <w:r>
        <w:rPr>
          <w:rFonts w:hint="eastAsia"/>
          <w:b/>
        </w:rPr>
        <w:t>作    者：</w:t>
      </w:r>
      <w:r>
        <w:rPr>
          <w:b/>
        </w:rPr>
        <w:t>Joshua Mezrich</w:t>
      </w:r>
    </w:p>
    <w:p w14:paraId="11EAA61E">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HarperCollins</w:t>
      </w:r>
    </w:p>
    <w:p w14:paraId="4EB000D8">
      <w:pPr>
        <w:rPr>
          <w:rFonts w:hint="default" w:eastAsia="宋体"/>
          <w:b/>
          <w:lang w:val="en-US" w:eastAsia="zh-CN"/>
        </w:rPr>
      </w:pPr>
      <w:r>
        <w:rPr>
          <w:rFonts w:hint="eastAsia"/>
          <w:b/>
        </w:rPr>
        <w:t>代理公司：</w:t>
      </w:r>
      <w:r>
        <w:rPr>
          <w:rFonts w:hint="eastAsia" w:ascii="Times New Roman" w:eastAsia="宋体"/>
          <w:b/>
          <w:lang w:val="en-US" w:eastAsia="zh-CN"/>
        </w:rPr>
        <w:t>UTA</w:t>
      </w:r>
      <w:r>
        <w:rPr>
          <w:rFonts w:hint="eastAsia"/>
          <w:b/>
        </w:rPr>
        <w:t xml:space="preserve"> /ANA/</w:t>
      </w:r>
      <w:r>
        <w:rPr>
          <w:rFonts w:hint="eastAsia" w:ascii="Times New Roman" w:eastAsia="宋体"/>
          <w:b/>
          <w:lang w:val="en-US" w:eastAsia="zh-CN"/>
        </w:rPr>
        <w:t>Sharon</w:t>
      </w:r>
    </w:p>
    <w:p w14:paraId="13BB7B92">
      <w:pPr>
        <w:rPr>
          <w:rFonts w:hint="eastAsia"/>
          <w:b/>
        </w:rPr>
      </w:pPr>
      <w:r>
        <w:rPr>
          <w:rFonts w:hint="eastAsia"/>
          <w:b/>
        </w:rPr>
        <w:t>页    数：384页</w:t>
      </w:r>
    </w:p>
    <w:p w14:paraId="45B79169">
      <w:pPr>
        <w:rPr>
          <w:rFonts w:hint="eastAsia"/>
          <w:b/>
        </w:rPr>
      </w:pPr>
      <w:r>
        <w:rPr>
          <w:rFonts w:hint="eastAsia"/>
          <w:b/>
        </w:rPr>
        <w:t>出版时间：2019年1月</w:t>
      </w:r>
    </w:p>
    <w:p w14:paraId="549CC31F">
      <w:pPr>
        <w:rPr>
          <w:rFonts w:hint="eastAsia"/>
          <w:b/>
        </w:rPr>
      </w:pPr>
      <w:r>
        <w:rPr>
          <w:rFonts w:hint="eastAsia"/>
          <w:b/>
        </w:rPr>
        <w:t>代理地区：中国大陆、台湾</w:t>
      </w:r>
    </w:p>
    <w:p w14:paraId="2F51AA7A">
      <w:pPr>
        <w:rPr>
          <w:rFonts w:hint="eastAsia"/>
          <w:b/>
        </w:rPr>
      </w:pPr>
      <w:r>
        <w:rPr>
          <w:rFonts w:hint="eastAsia"/>
          <w:b/>
        </w:rPr>
        <w:t>审读资料：电子稿</w:t>
      </w:r>
    </w:p>
    <w:p w14:paraId="4C32CF1D">
      <w:pPr>
        <w:rPr>
          <w:rFonts w:hint="eastAsia"/>
          <w:b/>
        </w:rPr>
      </w:pPr>
      <w:r>
        <w:rPr>
          <w:rFonts w:hint="eastAsia"/>
          <w:b/>
        </w:rPr>
        <w:t xml:space="preserve">类  </w:t>
      </w:r>
      <w:r>
        <w:rPr>
          <w:b/>
        </w:rPr>
        <w:t xml:space="preserve"> </w:t>
      </w:r>
      <w:r>
        <w:rPr>
          <w:rFonts w:hint="eastAsia"/>
          <w:b/>
        </w:rPr>
        <w:t xml:space="preserve"> 型：传记回忆录</w:t>
      </w:r>
    </w:p>
    <w:p w14:paraId="5F3D60D2">
      <w:pPr>
        <w:rPr>
          <w:rFonts w:hint="default"/>
          <w:b/>
          <w:bCs/>
          <w:color w:val="C00000"/>
          <w:szCs w:val="21"/>
        </w:rPr>
      </w:pPr>
      <w:r>
        <w:rPr>
          <w:rFonts w:hint="eastAsia" w:ascii="Times New Roman" w:eastAsia="宋体"/>
          <w:b/>
          <w:bCs/>
          <w:color w:val="C00000"/>
          <w:szCs w:val="21"/>
          <w:lang w:val="en-US" w:eastAsia="zh-CN"/>
        </w:rPr>
        <w:t>简体中文版曾授权，版权现已回归</w:t>
      </w:r>
    </w:p>
    <w:p w14:paraId="0345D2EA">
      <w:pPr>
        <w:rPr>
          <w:rFonts w:hint="default"/>
          <w:b/>
          <w:bCs/>
          <w:szCs w:val="21"/>
        </w:rPr>
      </w:pPr>
      <w:r>
        <w:rPr>
          <w:rFonts w:hint="eastAsia" w:ascii="Times New Roman" w:eastAsia="宋体"/>
          <w:b/>
          <w:bCs/>
          <w:szCs w:val="21"/>
          <w:lang w:val="en-US" w:eastAsia="zh-CN"/>
        </w:rPr>
        <w:t> </w:t>
      </w:r>
    </w:p>
    <w:p w14:paraId="69A73901">
      <w:pPr>
        <w:rPr>
          <w:rFonts w:hint="eastAsia"/>
          <w:b/>
          <w:bCs/>
          <w:szCs w:val="21"/>
          <w:lang w:val="en-US" w:eastAsia="zh-CN"/>
        </w:rPr>
      </w:pPr>
      <w:r>
        <w:rPr>
          <w:rFonts w:hint="eastAsia" w:ascii="Times New Roman" w:eastAsia="宋体"/>
          <w:b/>
          <w:bCs/>
          <w:szCs w:val="21"/>
          <w:lang w:val="en-US" w:eastAsia="zh-CN"/>
        </w:rPr>
        <w:t>中简本出版记录：</w:t>
      </w:r>
    </w:p>
    <w:p w14:paraId="1ABC7F4C">
      <w:pPr>
        <w:rPr>
          <w:rFonts w:hint="eastAsia"/>
          <w:b/>
        </w:rPr>
      </w:pPr>
      <w:r>
        <w:rPr>
          <w:rFonts w:hint="eastAsia"/>
          <w:b/>
          <w:color w:val="auto"/>
          <w:u w:val="none"/>
        </w:rPr>
        <w:drawing>
          <wp:anchor distT="0" distB="0" distL="114300" distR="114300" simplePos="0" relativeHeight="251663360" behindDoc="0" locked="0" layoutInCell="1" allowOverlap="1">
            <wp:simplePos x="0" y="0"/>
            <wp:positionH relativeFrom="column">
              <wp:posOffset>4029075</wp:posOffset>
            </wp:positionH>
            <wp:positionV relativeFrom="paragraph">
              <wp:posOffset>217805</wp:posOffset>
            </wp:positionV>
            <wp:extent cx="1229360" cy="1753235"/>
            <wp:effectExtent l="0" t="0" r="8890" b="18415"/>
            <wp:wrapSquare wrapText="bothSides"/>
            <wp:docPr id="8" name="图片 3" descr="点击看大图">
              <a:hlinkClick xmlns:a="http://schemas.openxmlformats.org/drawingml/2006/main" r:id="rId9" tooltip="当死亡化作生命"/>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点击看大图"/>
                    <pic:cNvPicPr>
                      <a:picLocks noChangeAspect="1"/>
                    </pic:cNvPicPr>
                  </pic:nvPicPr>
                  <pic:blipFill>
                    <a:blip r:embed="rId10"/>
                    <a:stretch>
                      <a:fillRect/>
                    </a:stretch>
                  </pic:blipFill>
                  <pic:spPr>
                    <a:xfrm>
                      <a:off x="0" y="0"/>
                      <a:ext cx="1229360" cy="1753235"/>
                    </a:xfrm>
                    <a:prstGeom prst="rect">
                      <a:avLst/>
                    </a:prstGeom>
                    <a:noFill/>
                    <a:ln>
                      <a:noFill/>
                    </a:ln>
                  </pic:spPr>
                </pic:pic>
              </a:graphicData>
            </a:graphic>
          </wp:anchor>
        </w:drawing>
      </w:r>
    </w:p>
    <w:p w14:paraId="5AB22C41">
      <w:pPr>
        <w:rPr>
          <w:rFonts w:hint="eastAsia"/>
          <w:b/>
        </w:rPr>
      </w:pPr>
      <w:r>
        <w:rPr>
          <w:rFonts w:hint="eastAsia" w:ascii="Times New Roman" w:eastAsia="宋体"/>
          <w:b/>
          <w:lang w:val="en-US" w:eastAsia="zh-CN"/>
        </w:rPr>
        <w:t>中文书名：《</w:t>
      </w:r>
      <w:r>
        <w:rPr>
          <w:rFonts w:hint="eastAsia"/>
          <w:b/>
        </w:rPr>
        <w:t>当死亡化作生命</w:t>
      </w:r>
      <w:r>
        <w:rPr>
          <w:rFonts w:hint="eastAsia" w:ascii="Times New Roman" w:eastAsia="宋体"/>
          <w:b/>
          <w:lang w:val="en-US" w:eastAsia="zh-CN"/>
        </w:rPr>
        <w:t>》</w:t>
      </w:r>
    </w:p>
    <w:p w14:paraId="66C5EF4E">
      <w:pPr>
        <w:rPr>
          <w:rFonts w:hint="eastAsia"/>
          <w:b/>
        </w:rPr>
      </w:pPr>
      <w:r>
        <w:rPr>
          <w:rFonts w:hint="eastAsia" w:ascii="Times New Roman" w:eastAsia="宋体"/>
          <w:b/>
          <w:lang w:val="en-US" w:eastAsia="zh-CN"/>
        </w:rPr>
        <w:t>作    者: </w:t>
      </w:r>
      <w:r>
        <w:rPr>
          <w:rFonts w:hint="eastAsia" w:ascii="Times New Roman" w:eastAsia="宋体"/>
          <w:b/>
          <w:lang w:val="en-US" w:eastAsia="zh-CN"/>
        </w:rPr>
        <w:fldChar w:fldCharType="begin"/>
      </w:r>
      <w:r>
        <w:rPr>
          <w:rFonts w:hint="eastAsia" w:ascii="Times New Roman" w:eastAsia="宋体"/>
          <w:b/>
          <w:lang w:val="en-US" w:eastAsia="zh-CN"/>
        </w:rPr>
        <w:instrText xml:space="preserve"> HYPERLINK "https://book.douban.com/search/%E7%BA%A6%E4%B9%A6%E4%BA%9A%E2%80%A2%E6%A2%85%E5%85%B9%E9%87%8C%E5%B8%8C" </w:instrText>
      </w:r>
      <w:r>
        <w:rPr>
          <w:rFonts w:hint="eastAsia" w:ascii="Times New Roman" w:eastAsia="宋体"/>
          <w:b/>
          <w:lang w:val="en-US" w:eastAsia="zh-CN"/>
        </w:rPr>
        <w:fldChar w:fldCharType="separate"/>
      </w:r>
      <w:r>
        <w:rPr>
          <w:rFonts w:hint="eastAsia"/>
          <w:b/>
        </w:rPr>
        <w:t>[美]约书亚•梅兹里希</w:t>
      </w:r>
      <w:r>
        <w:rPr>
          <w:rFonts w:hint="eastAsia" w:ascii="Times New Roman" w:eastAsia="宋体"/>
          <w:b/>
          <w:lang w:val="en-US" w:eastAsia="zh-CN"/>
        </w:rPr>
        <w:fldChar w:fldCharType="end"/>
      </w:r>
      <w:r>
        <w:rPr>
          <w:rFonts w:hint="eastAsia" w:ascii="Times New Roman" w:eastAsia="宋体"/>
          <w:b/>
          <w:lang w:val="en-US" w:eastAsia="zh-CN"/>
        </w:rPr>
        <w:br w:type="textWrapping"/>
      </w:r>
      <w:r>
        <w:rPr>
          <w:rFonts w:hint="eastAsia" w:ascii="Times New Roman" w:eastAsia="宋体"/>
          <w:b/>
          <w:lang w:val="en-US" w:eastAsia="zh-CN"/>
        </w:rPr>
        <w:t>出 版 社: 中信出版集团</w:t>
      </w:r>
      <w:r>
        <w:rPr>
          <w:rFonts w:hint="eastAsia" w:ascii="Times New Roman" w:eastAsia="宋体"/>
          <w:b/>
          <w:lang w:val="en-US" w:eastAsia="zh-CN"/>
        </w:rPr>
        <w:br w:type="textWrapping"/>
      </w:r>
      <w:r>
        <w:rPr>
          <w:rFonts w:hint="eastAsia" w:ascii="Times New Roman" w:eastAsia="宋体"/>
          <w:b/>
          <w:lang w:val="en-US" w:eastAsia="zh-CN"/>
        </w:rPr>
        <w:t>副 标 题: 一个移植外科医生的手记</w:t>
      </w:r>
      <w:r>
        <w:rPr>
          <w:rFonts w:hint="eastAsia" w:ascii="Times New Roman" w:eastAsia="宋体"/>
          <w:b/>
          <w:lang w:val="en-US" w:eastAsia="zh-CN"/>
        </w:rPr>
        <w:br w:type="textWrapping"/>
      </w:r>
      <w:r>
        <w:rPr>
          <w:rFonts w:hint="eastAsia" w:ascii="Times New Roman" w:eastAsia="宋体"/>
          <w:b/>
          <w:lang w:val="en-US" w:eastAsia="zh-CN"/>
        </w:rPr>
        <w:t>原 作 名: When Death Becomes Life：Notes from a Transplant Surgon</w:t>
      </w:r>
      <w:r>
        <w:rPr>
          <w:rFonts w:hint="eastAsia" w:ascii="Times New Roman" w:eastAsia="宋体"/>
          <w:b/>
          <w:lang w:val="en-US" w:eastAsia="zh-CN"/>
        </w:rPr>
        <w:br w:type="textWrapping"/>
      </w:r>
      <w:r>
        <w:rPr>
          <w:rFonts w:hint="eastAsia" w:ascii="Times New Roman" w:eastAsia="宋体"/>
          <w:b/>
          <w:lang w:val="en-US" w:eastAsia="zh-CN"/>
        </w:rPr>
        <w:t>译    者: </w:t>
      </w:r>
      <w:r>
        <w:rPr>
          <w:rFonts w:hint="eastAsia" w:ascii="Times New Roman" w:eastAsia="宋体"/>
          <w:b/>
          <w:lang w:val="en-US" w:eastAsia="zh-CN"/>
        </w:rPr>
        <w:fldChar w:fldCharType="begin"/>
      </w:r>
      <w:r>
        <w:rPr>
          <w:rFonts w:hint="eastAsia" w:ascii="Times New Roman" w:eastAsia="宋体"/>
          <w:b/>
          <w:lang w:val="en-US" w:eastAsia="zh-CN"/>
        </w:rPr>
        <w:instrText xml:space="preserve"> HYPERLINK "https://book.douban.com/search/%E9%9F%A9%E6%98%8E%E6%9C%88" </w:instrText>
      </w:r>
      <w:r>
        <w:rPr>
          <w:rFonts w:hint="eastAsia" w:ascii="Times New Roman" w:eastAsia="宋体"/>
          <w:b/>
          <w:lang w:val="en-US" w:eastAsia="zh-CN"/>
        </w:rPr>
        <w:fldChar w:fldCharType="separate"/>
      </w:r>
      <w:r>
        <w:rPr>
          <w:rFonts w:hint="eastAsia"/>
          <w:b/>
        </w:rPr>
        <w:t>韩明月</w:t>
      </w:r>
      <w:r>
        <w:rPr>
          <w:rFonts w:hint="eastAsia" w:ascii="Times New Roman" w:eastAsia="宋体"/>
          <w:b/>
          <w:lang w:val="en-US" w:eastAsia="zh-CN"/>
        </w:rPr>
        <w:fldChar w:fldCharType="end"/>
      </w:r>
      <w:r>
        <w:rPr>
          <w:rFonts w:hint="eastAsia" w:ascii="Times New Roman" w:eastAsia="宋体"/>
          <w:b/>
          <w:lang w:val="en-US" w:eastAsia="zh-CN"/>
        </w:rPr>
        <w:br w:type="textWrapping"/>
      </w:r>
      <w:r>
        <w:rPr>
          <w:rFonts w:hint="eastAsia" w:ascii="Times New Roman" w:eastAsia="宋体"/>
          <w:b/>
          <w:lang w:val="en-US" w:eastAsia="zh-CN"/>
        </w:rPr>
        <w:t>出 版 年: 2020-6</w:t>
      </w:r>
      <w:r>
        <w:rPr>
          <w:rFonts w:hint="eastAsia" w:ascii="Times New Roman" w:eastAsia="宋体"/>
          <w:b/>
          <w:lang w:val="en-US" w:eastAsia="zh-CN"/>
        </w:rPr>
        <w:br w:type="textWrapping"/>
      </w:r>
      <w:r>
        <w:rPr>
          <w:rFonts w:hint="eastAsia" w:ascii="Times New Roman" w:eastAsia="宋体"/>
          <w:b/>
          <w:lang w:val="en-US" w:eastAsia="zh-CN"/>
        </w:rPr>
        <w:t>页    数: 336</w:t>
      </w:r>
      <w:r>
        <w:rPr>
          <w:rFonts w:hint="eastAsia" w:ascii="Times New Roman" w:eastAsia="宋体"/>
          <w:b/>
          <w:lang w:val="en-US" w:eastAsia="zh-CN"/>
        </w:rPr>
        <w:br w:type="textWrapping"/>
      </w:r>
      <w:r>
        <w:rPr>
          <w:rFonts w:hint="eastAsia" w:ascii="Times New Roman" w:eastAsia="宋体"/>
          <w:b/>
          <w:lang w:val="en-US" w:eastAsia="zh-CN"/>
        </w:rPr>
        <w:t>定    价: 48.00</w:t>
      </w:r>
      <w:r>
        <w:rPr>
          <w:rFonts w:hint="eastAsia" w:ascii="Times New Roman" w:eastAsia="宋体"/>
          <w:b/>
          <w:lang w:val="en-US" w:eastAsia="zh-CN"/>
        </w:rPr>
        <w:br w:type="textWrapping"/>
      </w:r>
      <w:r>
        <w:rPr>
          <w:rFonts w:hint="eastAsia" w:ascii="Times New Roman" w:eastAsia="宋体"/>
          <w:b/>
          <w:lang w:val="en-US" w:eastAsia="zh-CN"/>
        </w:rPr>
        <w:t>装    帧: 精装</w:t>
      </w:r>
      <w:r>
        <w:rPr>
          <w:rFonts w:hint="eastAsia" w:ascii="Times New Roman" w:eastAsia="宋体"/>
          <w:b/>
          <w:lang w:val="en-US" w:eastAsia="zh-CN"/>
        </w:rPr>
        <w:br w:type="textWrapping"/>
      </w:r>
      <w:r>
        <w:rPr>
          <w:rFonts w:hint="eastAsia" w:ascii="Times New Roman" w:eastAsia="宋体"/>
          <w:b/>
          <w:lang w:val="en-US" w:eastAsia="zh-CN"/>
        </w:rPr>
        <w:t>ISBN: 9787521717525</w:t>
      </w:r>
    </w:p>
    <w:p w14:paraId="130AA78F">
      <w:pPr>
        <w:rPr>
          <w:rFonts w:hint="eastAsia"/>
          <w:b/>
        </w:rPr>
      </w:pPr>
    </w:p>
    <w:p w14:paraId="21D597B0">
      <w:r>
        <w:drawing>
          <wp:inline distT="0" distB="0" distL="114300" distR="114300">
            <wp:extent cx="3743325" cy="733425"/>
            <wp:effectExtent l="0" t="0" r="9525"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3743325" cy="733425"/>
                    </a:xfrm>
                    <a:prstGeom prst="rect">
                      <a:avLst/>
                    </a:prstGeom>
                    <a:noFill/>
                    <a:ln>
                      <a:noFill/>
                    </a:ln>
                  </pic:spPr>
                </pic:pic>
              </a:graphicData>
            </a:graphic>
          </wp:inline>
        </w:drawing>
      </w:r>
      <w:bookmarkStart w:id="4" w:name="_GoBack"/>
      <w:bookmarkEnd w:id="4"/>
    </w:p>
    <w:p w14:paraId="2A505D71">
      <w:r>
        <w:drawing>
          <wp:inline distT="0" distB="0" distL="114300" distR="114300">
            <wp:extent cx="2828925" cy="295275"/>
            <wp:effectExtent l="0" t="0" r="9525"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stretch>
                      <a:fillRect/>
                    </a:stretch>
                  </pic:blipFill>
                  <pic:spPr>
                    <a:xfrm>
                      <a:off x="0" y="0"/>
                      <a:ext cx="2828925" cy="295275"/>
                    </a:xfrm>
                    <a:prstGeom prst="rect">
                      <a:avLst/>
                    </a:prstGeom>
                    <a:noFill/>
                    <a:ln>
                      <a:noFill/>
                    </a:ln>
                  </pic:spPr>
                </pic:pic>
              </a:graphicData>
            </a:graphic>
          </wp:inline>
        </w:drawing>
      </w:r>
    </w:p>
    <w:p w14:paraId="3E51B64D">
      <w:pPr>
        <w:rPr>
          <w:rFonts w:hint="eastAsia"/>
        </w:rPr>
      </w:pPr>
      <w:r>
        <w:drawing>
          <wp:inline distT="0" distB="0" distL="114300" distR="114300">
            <wp:extent cx="2724150" cy="299085"/>
            <wp:effectExtent l="0" t="0" r="0" b="571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2724150" cy="299085"/>
                    </a:xfrm>
                    <a:prstGeom prst="rect">
                      <a:avLst/>
                    </a:prstGeom>
                    <a:noFill/>
                    <a:ln>
                      <a:noFill/>
                    </a:ln>
                  </pic:spPr>
                </pic:pic>
              </a:graphicData>
            </a:graphic>
          </wp:inline>
        </w:drawing>
      </w:r>
    </w:p>
    <w:p w14:paraId="23DDACB6">
      <w:pPr>
        <w:rPr>
          <w:rFonts w:hint="eastAsia"/>
          <w:b/>
        </w:rPr>
      </w:pPr>
    </w:p>
    <w:p w14:paraId="4F7438C0">
      <w:pPr>
        <w:rPr>
          <w:rFonts w:hint="eastAsia"/>
          <w:b/>
          <w:bCs/>
          <w:szCs w:val="21"/>
        </w:rPr>
      </w:pPr>
      <w:r>
        <w:rPr>
          <w:rFonts w:hint="eastAsia"/>
          <w:b/>
          <w:bCs/>
          <w:szCs w:val="21"/>
        </w:rPr>
        <w:t>内容简介：</w:t>
      </w:r>
    </w:p>
    <w:p w14:paraId="7A32E652">
      <w:pPr>
        <w:jc w:val="left"/>
        <w:rPr>
          <w:b/>
          <w:bCs/>
          <w:szCs w:val="21"/>
        </w:rPr>
      </w:pPr>
    </w:p>
    <w:p w14:paraId="7EB9BCC5">
      <w:pPr>
        <w:ind w:firstLine="422" w:firstLineChars="200"/>
        <w:rPr>
          <w:rFonts w:hint="eastAsia"/>
          <w:b/>
        </w:rPr>
      </w:pPr>
      <w:r>
        <w:rPr>
          <w:rFonts w:hint="eastAsia"/>
          <w:b/>
        </w:rPr>
        <w:t xml:space="preserve"> 一位天才外科医生阐明了现代医学最深刻、最令人敬畏、最非凡的成就之一：人体器官移植。</w:t>
      </w:r>
    </w:p>
    <w:p w14:paraId="044DF890">
      <w:pPr>
        <w:ind w:firstLine="422" w:firstLineChars="200"/>
        <w:rPr>
          <w:rFonts w:hint="eastAsia"/>
          <w:b/>
        </w:rPr>
      </w:pPr>
    </w:p>
    <w:p w14:paraId="7786D2E6">
      <w:pPr>
        <w:ind w:firstLine="420" w:firstLineChars="200"/>
        <w:rPr>
          <w:rFonts w:hint="eastAsia"/>
          <w:iCs/>
        </w:rPr>
      </w:pPr>
      <w:r>
        <w:rPr>
          <w:rFonts w:hint="eastAsia"/>
          <w:iCs/>
        </w:rPr>
        <w:t>威斯康星大学的约苏亚</w:t>
      </w:r>
      <w:r>
        <w:rPr>
          <w:rFonts w:hint="eastAsia" w:ascii="宋体" w:hAnsi="宋体" w:cs="宋体"/>
          <w:iCs/>
        </w:rPr>
        <w:t>·梅茨里奇</w:t>
      </w:r>
      <w:r>
        <w:rPr>
          <w:rFonts w:hint="eastAsia"/>
          <w:iCs/>
        </w:rPr>
        <w:t>博士从从死亡中创造生命——将器官从一个身体移植到另一个身体。在这份温馨而异常感人的作品中，他揭示了器官移植这个奇特领域——让生命奇迹每天都能发生的故事，以及站在这个几乎超出人们想象的世界中心的那些神奇的医生、捐赠者和病人。</w:t>
      </w:r>
    </w:p>
    <w:p w14:paraId="7FD1D932">
      <w:pPr>
        <w:rPr>
          <w:iCs/>
        </w:rPr>
      </w:pPr>
    </w:p>
    <w:p w14:paraId="3927A811">
      <w:pPr>
        <w:ind w:firstLine="420" w:firstLineChars="200"/>
        <w:rPr>
          <w:rFonts w:hint="eastAsia"/>
        </w:rPr>
      </w:pPr>
      <w:r>
        <w:rPr>
          <w:rFonts w:hint="eastAsia" w:ascii="Times New Roman" w:eastAsia="宋体"/>
          <w:b w:val="0"/>
          <w:bCs/>
          <w:lang w:val="en-US" w:eastAsia="zh-CN"/>
        </w:rPr>
        <w:t>这本书</w:t>
      </w:r>
      <w:r>
        <w:rPr>
          <w:rFonts w:hint="eastAsia"/>
          <w:bCs/>
        </w:rPr>
        <w:t>展示给读者</w:t>
      </w:r>
      <w:r>
        <w:rPr>
          <w:rFonts w:hint="eastAsia"/>
        </w:rPr>
        <w:t>科学如何大规模地进步以改善人类生活的一副惊心动魄的景象。梅兹里奇研究了一百多年来在医学领域取得的巨大突破，把这段迷人的历史与他的移植病人鼓舞人心和令人心碎的故事联系起来。梅兹里奇结合了温和的敏感度和科学的清晰度，反思了他作为医生的使命，展现外科医生生活的真实面貌，以及他们所经历的那些惊人成功和和巨大失败时候的感觉。作品中，梅兹里奇介绍了使移植成为现实的现代先驱们——那些特立独行的外科医生，正是他们的想象力、大胆的远见和勇于冒险的技艺和实践创造了拯救全世界数百万人的生命的医学成就。我们聆听着捐赠者和受赠者的故事，了解到器官移植所涉及的伦理问题，并颂扬人类精神的惊人力量。</w:t>
      </w:r>
    </w:p>
    <w:p w14:paraId="1B71D18C"/>
    <w:p w14:paraId="01989F2F">
      <w:pPr>
        <w:ind w:firstLine="420" w:firstLineChars="200"/>
        <w:rPr>
          <w:rFonts w:hint="eastAsia"/>
        </w:rPr>
      </w:pPr>
      <w:r>
        <w:rPr>
          <w:rFonts w:hint="eastAsia"/>
        </w:rPr>
        <w:t>梅兹里奇带我们走进手术室，为我们打开移植手术的奇妙过程。这就像是一部精致、热情的芭蕾舞，需要精确的时机、惊人的技巧，有时还需要创造性的即兴创作。在解释这项工作中， 梅兹里奇简要谈到生存的本质以及活着的意义。大多数医生反对死亡，但在移植中，医生从死亡中创造生命。 梅兹里奇与我们分享着他的感激之心和敬畏之情，敬畏濒临死亡者将生命的最后一口气献给活着的人，而自己有幸成为这一转变的一部分。无论如何，捐赠者也是他的病人。</w:t>
      </w:r>
    </w:p>
    <w:p w14:paraId="2DC25DE9"/>
    <w:p w14:paraId="0D77D7A8">
      <w:pPr>
        <w:ind w:firstLine="420" w:firstLineChars="200"/>
      </w:pPr>
      <w:r>
        <w:rPr>
          <w:rFonts w:hint="eastAsia"/>
          <w:bCs/>
        </w:rPr>
        <w:t>《当死亡化作生命：移植外科医生的笔记》既是</w:t>
      </w:r>
      <w:r>
        <w:rPr>
          <w:rFonts w:hint="eastAsia"/>
        </w:rPr>
        <w:t>一部历史，也是一部回忆录，处处引人入胜，为我们讲述了这个时代最杰出的药物背后的人类故事。它就像是一个美丽动人的深刻提示：一个失去的生命也能为一个新的开始带来希望。</w:t>
      </w:r>
    </w:p>
    <w:p w14:paraId="3081CA1B">
      <w:pPr>
        <w:widowControl/>
        <w:shd w:val="clear" w:color="auto" w:fill="FFFFFF"/>
        <w:spacing w:line="330" w:lineRule="atLeast"/>
        <w:rPr>
          <w:bCs/>
          <w:kern w:val="0"/>
          <w:szCs w:val="21"/>
          <w:shd w:val="clear" w:color="auto" w:fill="FFFFFF"/>
        </w:rPr>
      </w:pPr>
    </w:p>
    <w:bookmarkEnd w:id="0"/>
    <w:bookmarkEnd w:id="1"/>
    <w:p w14:paraId="1BF4D088">
      <w:pPr>
        <w:shd w:val="clear" w:color="auto" w:fill="FFFFFF"/>
        <w:rPr>
          <w:color w:val="000000"/>
          <w:szCs w:val="21"/>
        </w:rPr>
      </w:pPr>
      <w:r>
        <w:rPr>
          <w:rFonts w:hint="eastAsia"/>
          <w:b/>
          <w:bCs/>
          <w:color w:val="000000"/>
          <w:szCs w:val="21"/>
        </w:rPr>
        <w:t>感</w:t>
      </w:r>
      <w:r>
        <w:rPr>
          <w:b/>
          <w:bCs/>
          <w:color w:val="000000"/>
          <w:szCs w:val="21"/>
        </w:rPr>
        <w:t>谢您的阅读！</w:t>
      </w:r>
    </w:p>
    <w:p w14:paraId="3611DF1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E257BE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8A910C9">
      <w:pPr>
        <w:rPr>
          <w:b/>
          <w:color w:val="000000"/>
          <w:szCs w:val="21"/>
        </w:rPr>
      </w:pPr>
      <w:r>
        <w:rPr>
          <w:color w:val="000000"/>
          <w:szCs w:val="21"/>
        </w:rPr>
        <w:t>安德鲁·纳伯格联合国际有限公司北京代表处</w:t>
      </w:r>
    </w:p>
    <w:p w14:paraId="7A3969B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C60F21A">
      <w:pPr>
        <w:rPr>
          <w:b/>
          <w:color w:val="000000"/>
          <w:szCs w:val="21"/>
        </w:rPr>
      </w:pPr>
      <w:r>
        <w:rPr>
          <w:color w:val="000000"/>
          <w:szCs w:val="21"/>
        </w:rPr>
        <w:t>电话：010-82504106, 传真：010-82504200</w:t>
      </w:r>
    </w:p>
    <w:p w14:paraId="3BF0955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0129A4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C6D9B4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700B05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28AC58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9317C1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7DC333F">
      <w:pPr>
        <w:shd w:val="clear" w:color="auto" w:fill="FFFFFF"/>
        <w:rPr>
          <w:color w:val="000000"/>
          <w:szCs w:val="21"/>
        </w:rPr>
      </w:pPr>
      <w:r>
        <w:rPr>
          <w:color w:val="000000"/>
          <w:szCs w:val="21"/>
        </w:rPr>
        <w:t>微信订阅号：ANABJ2002</w:t>
      </w:r>
    </w:p>
    <w:p w14:paraId="5E750DF9">
      <w:pPr>
        <w:rPr>
          <w:b/>
          <w:color w:val="000000"/>
        </w:rPr>
      </w:pPr>
      <w:r>
        <w:rPr>
          <w:color w:val="000000"/>
          <w:szCs w:val="21"/>
        </w:rPr>
        <w:drawing>
          <wp:inline distT="0" distB="0" distL="0" distR="0">
            <wp:extent cx="668655" cy="647065"/>
            <wp:effectExtent l="0" t="0" r="17145" b="635"/>
            <wp:docPr id="1" name="图片 1" descr="安德鲁微信号二维码"/>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pic:nvPicPr>
                  <pic:blipFill>
                    <a:blip r:embed="rId14">
                      <a:extLst>
                        <a:ext uri="{28A0092B-C50C-407E-A947-70E740481C1C}">
                          <a14:useLocalDpi xmlns:a14="http://schemas.microsoft.com/office/drawing/2010/main" val="0"/>
                        </a:ext>
                      </a:extLst>
                    </a:blip>
                    <a:srcRect/>
                    <a:stretch>
                      <a:fillRect/>
                    </a:stretch>
                  </pic:blipFill>
                  <pic:spPr>
                    <a:xfrm>
                      <a:off x="0" y="0"/>
                      <a:ext cx="668655" cy="647065"/>
                    </a:xfrm>
                    <a:prstGeom prst="rect">
                      <a:avLst/>
                    </a:prstGeom>
                    <a:noFill/>
                    <a:ln>
                      <a:noFill/>
                    </a:ln>
                  </pic:spPr>
                </pic:pic>
              </a:graphicData>
            </a:graphic>
          </wp:inline>
        </w:drawing>
      </w:r>
    </w:p>
    <w:p w14:paraId="0B27D310">
      <w:pPr>
        <w:widowControl/>
        <w:shd w:val="clear" w:color="auto" w:fill="FFFFFF"/>
        <w:rPr>
          <w:kern w:val="0"/>
          <w:szCs w:val="21"/>
        </w:rPr>
      </w:pPr>
    </w:p>
    <w:p w14:paraId="0D3804F1">
      <w:pPr>
        <w:widowControl/>
        <w:shd w:val="clear" w:color="auto" w:fill="FFFFFF"/>
        <w:spacing w:line="330" w:lineRule="atLeast"/>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ptos">
    <w:altName w:val="Calibri"/>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82A9">
    <w:pPr>
      <w:pBdr>
        <w:bottom w:val="single" w:color="auto" w:sz="6" w:space="1"/>
      </w:pBdr>
      <w:jc w:val="center"/>
      <w:rPr>
        <w:rFonts w:ascii="方正姚体" w:eastAsia="方正姚体"/>
        <w:sz w:val="18"/>
      </w:rPr>
    </w:pPr>
  </w:p>
  <w:p w14:paraId="0AD928D6">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0407A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B7B4DF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4D51F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E28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2" name="图片 2" descr="公司logo（新北京黑色）"/>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B2135C8">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205F"/>
    <w:rsid w:val="00037554"/>
    <w:rsid w:val="00040304"/>
    <w:rsid w:val="00050213"/>
    <w:rsid w:val="00052EE1"/>
    <w:rsid w:val="00063E5B"/>
    <w:rsid w:val="00066ED4"/>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F1FE7"/>
    <w:rsid w:val="000F2D43"/>
    <w:rsid w:val="001017C7"/>
    <w:rsid w:val="00102500"/>
    <w:rsid w:val="001065BD"/>
    <w:rsid w:val="00110260"/>
    <w:rsid w:val="0011264B"/>
    <w:rsid w:val="00121268"/>
    <w:rsid w:val="001326F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1B88"/>
    <w:rsid w:val="001D4E4F"/>
    <w:rsid w:val="001F08B6"/>
    <w:rsid w:val="001F7DE3"/>
    <w:rsid w:val="002243E8"/>
    <w:rsid w:val="00236060"/>
    <w:rsid w:val="00244F8F"/>
    <w:rsid w:val="002523C1"/>
    <w:rsid w:val="00260B7C"/>
    <w:rsid w:val="002632BA"/>
    <w:rsid w:val="00264BDD"/>
    <w:rsid w:val="00265795"/>
    <w:rsid w:val="002666E5"/>
    <w:rsid w:val="00266B75"/>
    <w:rsid w:val="0027427F"/>
    <w:rsid w:val="0027765C"/>
    <w:rsid w:val="00284417"/>
    <w:rsid w:val="00295FD8"/>
    <w:rsid w:val="0029676A"/>
    <w:rsid w:val="002A2BF9"/>
    <w:rsid w:val="002B1BCA"/>
    <w:rsid w:val="002B5ADD"/>
    <w:rsid w:val="002C70C1"/>
    <w:rsid w:val="002D1FB6"/>
    <w:rsid w:val="002E13E2"/>
    <w:rsid w:val="002E21FA"/>
    <w:rsid w:val="002E4527"/>
    <w:rsid w:val="002E5581"/>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4A11"/>
    <w:rsid w:val="003775C3"/>
    <w:rsid w:val="00377A13"/>
    <w:rsid w:val="003803C5"/>
    <w:rsid w:val="00387E71"/>
    <w:rsid w:val="003933C7"/>
    <w:rsid w:val="003935E9"/>
    <w:rsid w:val="0039543C"/>
    <w:rsid w:val="003A5421"/>
    <w:rsid w:val="003B0A21"/>
    <w:rsid w:val="003B2C5B"/>
    <w:rsid w:val="003C3081"/>
    <w:rsid w:val="003C524C"/>
    <w:rsid w:val="003D49B4"/>
    <w:rsid w:val="003F0EAE"/>
    <w:rsid w:val="003F4DC2"/>
    <w:rsid w:val="004039C9"/>
    <w:rsid w:val="00416DEA"/>
    <w:rsid w:val="004213B2"/>
    <w:rsid w:val="00422383"/>
    <w:rsid w:val="00427001"/>
    <w:rsid w:val="00427236"/>
    <w:rsid w:val="00430B49"/>
    <w:rsid w:val="00434BC4"/>
    <w:rsid w:val="00435906"/>
    <w:rsid w:val="00435B4A"/>
    <w:rsid w:val="004505D6"/>
    <w:rsid w:val="00463204"/>
    <w:rsid w:val="004655CB"/>
    <w:rsid w:val="00485E2E"/>
    <w:rsid w:val="004861DB"/>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0ED"/>
    <w:rsid w:val="00553CE6"/>
    <w:rsid w:val="0055463D"/>
    <w:rsid w:val="00554EB4"/>
    <w:rsid w:val="00556734"/>
    <w:rsid w:val="00570CB0"/>
    <w:rsid w:val="00582333"/>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36312"/>
    <w:rsid w:val="00646EE0"/>
    <w:rsid w:val="006515D3"/>
    <w:rsid w:val="00655FA9"/>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21177"/>
    <w:rsid w:val="007348A5"/>
    <w:rsid w:val="00735064"/>
    <w:rsid w:val="007419C0"/>
    <w:rsid w:val="00747520"/>
    <w:rsid w:val="0075196D"/>
    <w:rsid w:val="00774371"/>
    <w:rsid w:val="007854C9"/>
    <w:rsid w:val="00786032"/>
    <w:rsid w:val="00790379"/>
    <w:rsid w:val="00792AB2"/>
    <w:rsid w:val="007962CA"/>
    <w:rsid w:val="007A513F"/>
    <w:rsid w:val="007A5AA6"/>
    <w:rsid w:val="007A7237"/>
    <w:rsid w:val="007A78CD"/>
    <w:rsid w:val="007B2806"/>
    <w:rsid w:val="007C024B"/>
    <w:rsid w:val="007C3170"/>
    <w:rsid w:val="007C46EF"/>
    <w:rsid w:val="007C5D7D"/>
    <w:rsid w:val="007C68DC"/>
    <w:rsid w:val="007D315A"/>
    <w:rsid w:val="007D69A1"/>
    <w:rsid w:val="007E2023"/>
    <w:rsid w:val="007E2BA6"/>
    <w:rsid w:val="007E348E"/>
    <w:rsid w:val="007E44C1"/>
    <w:rsid w:val="007F1B8C"/>
    <w:rsid w:val="007F652C"/>
    <w:rsid w:val="008017A5"/>
    <w:rsid w:val="00805ED5"/>
    <w:rsid w:val="00811F9E"/>
    <w:rsid w:val="008129CA"/>
    <w:rsid w:val="00816558"/>
    <w:rsid w:val="00820DB3"/>
    <w:rsid w:val="00824E35"/>
    <w:rsid w:val="008414AF"/>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C5084"/>
    <w:rsid w:val="008D07F2"/>
    <w:rsid w:val="008D113A"/>
    <w:rsid w:val="008D278C"/>
    <w:rsid w:val="008D4F84"/>
    <w:rsid w:val="008D78E9"/>
    <w:rsid w:val="008E1FAB"/>
    <w:rsid w:val="008F46C1"/>
    <w:rsid w:val="00906691"/>
    <w:rsid w:val="00915940"/>
    <w:rsid w:val="009165E6"/>
    <w:rsid w:val="00916A50"/>
    <w:rsid w:val="009222F0"/>
    <w:rsid w:val="00925FAD"/>
    <w:rsid w:val="00931DDB"/>
    <w:rsid w:val="0093480F"/>
    <w:rsid w:val="00953C63"/>
    <w:rsid w:val="00957338"/>
    <w:rsid w:val="0095747D"/>
    <w:rsid w:val="00957839"/>
    <w:rsid w:val="009578B7"/>
    <w:rsid w:val="00962E1E"/>
    <w:rsid w:val="00973993"/>
    <w:rsid w:val="00973E1A"/>
    <w:rsid w:val="009806ED"/>
    <w:rsid w:val="009836C5"/>
    <w:rsid w:val="00995581"/>
    <w:rsid w:val="00996023"/>
    <w:rsid w:val="009A0416"/>
    <w:rsid w:val="009A4179"/>
    <w:rsid w:val="009B01A7"/>
    <w:rsid w:val="009B3591"/>
    <w:rsid w:val="009B4711"/>
    <w:rsid w:val="009C3C54"/>
    <w:rsid w:val="009C6B25"/>
    <w:rsid w:val="009D09AC"/>
    <w:rsid w:val="009D6F67"/>
    <w:rsid w:val="009E5739"/>
    <w:rsid w:val="009E695C"/>
    <w:rsid w:val="009F27A4"/>
    <w:rsid w:val="009F5F8A"/>
    <w:rsid w:val="009F7578"/>
    <w:rsid w:val="00A10E73"/>
    <w:rsid w:val="00A10F0C"/>
    <w:rsid w:val="00A11AF5"/>
    <w:rsid w:val="00A1225E"/>
    <w:rsid w:val="00A22B4C"/>
    <w:rsid w:val="00A2717D"/>
    <w:rsid w:val="00A43686"/>
    <w:rsid w:val="00A45A3D"/>
    <w:rsid w:val="00A54A8E"/>
    <w:rsid w:val="00A55C63"/>
    <w:rsid w:val="00A573ED"/>
    <w:rsid w:val="00A71EAE"/>
    <w:rsid w:val="00A73C16"/>
    <w:rsid w:val="00A866EC"/>
    <w:rsid w:val="00A90FC8"/>
    <w:rsid w:val="00A9125F"/>
    <w:rsid w:val="00AA6382"/>
    <w:rsid w:val="00AB060D"/>
    <w:rsid w:val="00AB3F91"/>
    <w:rsid w:val="00AB762B"/>
    <w:rsid w:val="00AC7610"/>
    <w:rsid w:val="00AD1193"/>
    <w:rsid w:val="00AD2A9F"/>
    <w:rsid w:val="00AD52DF"/>
    <w:rsid w:val="00AE59CD"/>
    <w:rsid w:val="00AF0096"/>
    <w:rsid w:val="00AF0671"/>
    <w:rsid w:val="00AF73FF"/>
    <w:rsid w:val="00B057F1"/>
    <w:rsid w:val="00B10087"/>
    <w:rsid w:val="00B121C6"/>
    <w:rsid w:val="00B12629"/>
    <w:rsid w:val="00B13253"/>
    <w:rsid w:val="00B14840"/>
    <w:rsid w:val="00B254DB"/>
    <w:rsid w:val="00B3623D"/>
    <w:rsid w:val="00B416A7"/>
    <w:rsid w:val="00B46E7C"/>
    <w:rsid w:val="00B5377C"/>
    <w:rsid w:val="00B5540C"/>
    <w:rsid w:val="00B5587F"/>
    <w:rsid w:val="00B62889"/>
    <w:rsid w:val="00B63D45"/>
    <w:rsid w:val="00B648F3"/>
    <w:rsid w:val="00B6616C"/>
    <w:rsid w:val="00B6755B"/>
    <w:rsid w:val="00B72276"/>
    <w:rsid w:val="00B7682F"/>
    <w:rsid w:val="00B77120"/>
    <w:rsid w:val="00B81A32"/>
    <w:rsid w:val="00B82CB7"/>
    <w:rsid w:val="00B873F3"/>
    <w:rsid w:val="00B9031F"/>
    <w:rsid w:val="00B928DA"/>
    <w:rsid w:val="00BA25D1"/>
    <w:rsid w:val="00BA695F"/>
    <w:rsid w:val="00BB38B3"/>
    <w:rsid w:val="00BB493B"/>
    <w:rsid w:val="00BB6A0E"/>
    <w:rsid w:val="00BC1CC3"/>
    <w:rsid w:val="00BC558C"/>
    <w:rsid w:val="00BC6489"/>
    <w:rsid w:val="00BC761F"/>
    <w:rsid w:val="00BD78CD"/>
    <w:rsid w:val="00BE5377"/>
    <w:rsid w:val="00BE6512"/>
    <w:rsid w:val="00BE66BB"/>
    <w:rsid w:val="00BE6763"/>
    <w:rsid w:val="00BF20A3"/>
    <w:rsid w:val="00BF237B"/>
    <w:rsid w:val="00BF39E0"/>
    <w:rsid w:val="00BF4A73"/>
    <w:rsid w:val="00BF523C"/>
    <w:rsid w:val="00BF7A6A"/>
    <w:rsid w:val="00C03303"/>
    <w:rsid w:val="00C117A9"/>
    <w:rsid w:val="00C1399B"/>
    <w:rsid w:val="00C16D2E"/>
    <w:rsid w:val="00C20F47"/>
    <w:rsid w:val="00C308BC"/>
    <w:rsid w:val="00C35CE4"/>
    <w:rsid w:val="00C36B91"/>
    <w:rsid w:val="00C3757E"/>
    <w:rsid w:val="00C40E87"/>
    <w:rsid w:val="00C448E1"/>
    <w:rsid w:val="00C54231"/>
    <w:rsid w:val="00C80635"/>
    <w:rsid w:val="00C835AD"/>
    <w:rsid w:val="00C9021F"/>
    <w:rsid w:val="00C91A99"/>
    <w:rsid w:val="00CA1222"/>
    <w:rsid w:val="00CA1657"/>
    <w:rsid w:val="00CA2931"/>
    <w:rsid w:val="00CB7A5A"/>
    <w:rsid w:val="00CC69DA"/>
    <w:rsid w:val="00CD3036"/>
    <w:rsid w:val="00CD409A"/>
    <w:rsid w:val="00CE2497"/>
    <w:rsid w:val="00CE438E"/>
    <w:rsid w:val="00CE66D2"/>
    <w:rsid w:val="00CF4063"/>
    <w:rsid w:val="00CF4409"/>
    <w:rsid w:val="00D146C2"/>
    <w:rsid w:val="00D17732"/>
    <w:rsid w:val="00D21819"/>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E12E7"/>
    <w:rsid w:val="00DF0BB7"/>
    <w:rsid w:val="00E00CC0"/>
    <w:rsid w:val="00E00E40"/>
    <w:rsid w:val="00E0727A"/>
    <w:rsid w:val="00E132E9"/>
    <w:rsid w:val="00E14692"/>
    <w:rsid w:val="00E15659"/>
    <w:rsid w:val="00E225AB"/>
    <w:rsid w:val="00E301AF"/>
    <w:rsid w:val="00E34138"/>
    <w:rsid w:val="00E378E3"/>
    <w:rsid w:val="00E509A5"/>
    <w:rsid w:val="00E54E5E"/>
    <w:rsid w:val="00E64D0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92F"/>
    <w:rsid w:val="00F97B49"/>
    <w:rsid w:val="00FA2346"/>
    <w:rsid w:val="00FA6463"/>
    <w:rsid w:val="00FB2E92"/>
    <w:rsid w:val="00FC3699"/>
    <w:rsid w:val="00FD0317"/>
    <w:rsid w:val="00FD049B"/>
    <w:rsid w:val="00FD2972"/>
    <w:rsid w:val="00FE7E98"/>
    <w:rsid w:val="00FF01D6"/>
    <w:rsid w:val="03D42E2E"/>
    <w:rsid w:val="049C16D0"/>
    <w:rsid w:val="17D426A8"/>
    <w:rsid w:val="1938700F"/>
    <w:rsid w:val="1E0D560E"/>
    <w:rsid w:val="34FB7939"/>
    <w:rsid w:val="534D7FE6"/>
    <w:rsid w:val="537D0D49"/>
    <w:rsid w:val="53B47E47"/>
    <w:rsid w:val="559F61F2"/>
    <w:rsid w:val="58D760D0"/>
    <w:rsid w:val="67B1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paragraph" w:customStyle="1" w:styleId="34">
    <w:name w:val="Default"/>
    <w:qFormat/>
    <w:uiPriority w:val="0"/>
    <w:pPr>
      <w:widowControl w:val="0"/>
      <w:autoSpaceDE w:val="0"/>
      <w:autoSpaceDN w:val="0"/>
      <w:adjustRightInd w:val="0"/>
    </w:pPr>
    <w:rPr>
      <w:rFonts w:ascii="Aptos" w:hAnsi="Aptos" w:eastAsia="宋体" w:cs="Apto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s://img9.doubanio.com/view/subject/l/public/s33704994.jpg" TargetMode="Externa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1475</Words>
  <Characters>2030</Characters>
  <Lines>15</Lines>
  <Paragraphs>4</Paragraphs>
  <TotalTime>3</TotalTime>
  <ScaleCrop>false</ScaleCrop>
  <LinksUpToDate>false</LinksUpToDate>
  <CharactersWithSpaces>2107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2024-10-20T08:34:00Z</dcterms:created>
  <dc:creator>Image</dc:creator>
  <cp:lastModifiedBy>堀  达</cp:lastModifiedBy>
  <cp:lastPrinted>2005-06-10T06:33:00Z</cp:lastPrinted>
  <dcterms:modified xsi:type="dcterms:W3CDTF">2024-12-17T07:33:26Z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03A41AD3AA944156B046FCA83FABAFC0_13</vt:lpwstr>
  </property>
</Properties>
</file>