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9B" w:rsidRDefault="008E5A11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D229B" w:rsidRDefault="001D229B">
      <w:pPr>
        <w:rPr>
          <w:b/>
          <w:color w:val="000000" w:themeColor="text1"/>
          <w:szCs w:val="21"/>
        </w:rPr>
      </w:pPr>
    </w:p>
    <w:p w:rsidR="001D229B" w:rsidRDefault="008E5A11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67945</wp:posOffset>
            </wp:positionV>
            <wp:extent cx="1108075" cy="1711960"/>
            <wp:effectExtent l="0" t="0" r="34925" b="40640"/>
            <wp:wrapTight wrapText="bothSides">
              <wp:wrapPolygon edited="0">
                <wp:start x="0" y="0"/>
                <wp:lineTo x="0" y="21344"/>
                <wp:lineTo x="21390" y="21344"/>
                <wp:lineTo x="21390" y="0"/>
                <wp:lineTo x="0" y="0"/>
              </wp:wrapPolygon>
            </wp:wrapTight>
            <wp:docPr id="390566723" name="图片 2" descr="C:/Users/孙妍/Desktop/81aNPvyAF5L._SL1500_.jpg81aNPvyAF5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aNPvyAF5L._SL1500_.jpg81aNPvyAF5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49" r="1149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229B" w:rsidRDefault="008E5A11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《迈向宁静的神殿，加速前行》</w:t>
      </w:r>
    </w:p>
    <w:p w:rsidR="001D229B" w:rsidRDefault="008E5A11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szCs w:val="21"/>
        </w:rPr>
        <w:t xml:space="preserve">To the Temple of Tranquility...And Step </w:t>
      </w:r>
      <w:proofErr w:type="gramStart"/>
      <w:r>
        <w:rPr>
          <w:rFonts w:hint="eastAsia"/>
          <w:b/>
          <w:szCs w:val="21"/>
        </w:rPr>
        <w:t>On</w:t>
      </w:r>
      <w:proofErr w:type="gramEnd"/>
      <w:r>
        <w:rPr>
          <w:rFonts w:hint="eastAsia"/>
          <w:b/>
          <w:szCs w:val="21"/>
        </w:rPr>
        <w:t xml:space="preserve"> It</w:t>
      </w:r>
    </w:p>
    <w:p w:rsidR="001D229B" w:rsidRDefault="008E5A11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hint="eastAsia"/>
          <w:b/>
          <w:szCs w:val="21"/>
        </w:rPr>
        <w:t xml:space="preserve">Ed Begley Jr. </w:t>
      </w:r>
    </w:p>
    <w:p w:rsidR="001D229B" w:rsidRDefault="008E5A11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b/>
          <w:szCs w:val="21"/>
        </w:rPr>
        <w:t>Hachette Books</w:t>
      </w:r>
    </w:p>
    <w:p w:rsidR="001D229B" w:rsidRDefault="008E5A11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proofErr w:type="spellStart"/>
      <w:r>
        <w:rPr>
          <w:rFonts w:hint="eastAsia"/>
          <w:b/>
          <w:szCs w:val="21"/>
        </w:rPr>
        <w:t>Vigliano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1D229B" w:rsidRDefault="008E5A11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256</w:t>
      </w:r>
      <w:r>
        <w:rPr>
          <w:rFonts w:eastAsiaTheme="minorEastAsia" w:hint="eastAsia"/>
          <w:b/>
          <w:szCs w:val="21"/>
        </w:rPr>
        <w:t xml:space="preserve"> </w:t>
      </w:r>
      <w:r>
        <w:rPr>
          <w:b/>
          <w:szCs w:val="21"/>
        </w:rPr>
        <w:t>页</w:t>
      </w:r>
    </w:p>
    <w:p w:rsidR="001D229B" w:rsidRDefault="008E5A11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2023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10 </w:t>
      </w:r>
      <w:r>
        <w:rPr>
          <w:rFonts w:hint="eastAsia"/>
          <w:b/>
          <w:szCs w:val="21"/>
        </w:rPr>
        <w:t>月</w:t>
      </w:r>
    </w:p>
    <w:p w:rsidR="001D229B" w:rsidRDefault="008E5A11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D229B" w:rsidRDefault="008E5A11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D229B" w:rsidRDefault="008E5A11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传记回忆录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1D229B" w:rsidRDefault="001D229B">
      <w:pPr>
        <w:rPr>
          <w:rFonts w:eastAsiaTheme="minorEastAsia"/>
          <w:b/>
          <w:bCs/>
          <w:szCs w:val="21"/>
        </w:rPr>
      </w:pPr>
    </w:p>
    <w:p w:rsidR="001D229B" w:rsidRDefault="008E5A11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D229B" w:rsidRDefault="001D229B">
      <w:pPr>
        <w:rPr>
          <w:bCs/>
          <w:color w:val="000000" w:themeColor="text1"/>
          <w:szCs w:val="21"/>
        </w:rPr>
      </w:pPr>
      <w:bookmarkStart w:id="0" w:name="_Hlk175862361"/>
    </w:p>
    <w:p w:rsidR="001D229B" w:rsidRDefault="008E5A11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神殿脚下的笑与泪</w:t>
      </w:r>
    </w:p>
    <w:p w:rsidR="001D229B" w:rsidRDefault="001D229B">
      <w:pPr>
        <w:ind w:firstLineChars="200" w:firstLine="422"/>
        <w:jc w:val="center"/>
        <w:rPr>
          <w:b/>
          <w:color w:val="FF0000"/>
          <w:szCs w:val="21"/>
        </w:rPr>
      </w:pPr>
    </w:p>
    <w:p w:rsidR="001D229B" w:rsidRDefault="008E5A11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本书中，作者贝格利以其坦率而可爱的笔触，分享了他一生中的诸多趣事与辛酸经历。贝格利以幽默风趣的语言，将读者带入了一个充满欢声笑语与意想不到惊喜的世界。书中还穿插着与披头士、巨蟒剧团、理查德·普赖尔、凯萨·查维斯等众多名人的深刻交往故事，让人在捧腹大笑的同时，也能感受到贝格利与这些传奇人物之间的独特情谊。</w:t>
      </w:r>
    </w:p>
    <w:p w:rsidR="001D229B" w:rsidRDefault="001D229B">
      <w:pPr>
        <w:ind w:firstLineChars="200" w:firstLine="420"/>
        <w:rPr>
          <w:bCs/>
          <w:color w:val="000000" w:themeColor="text1"/>
          <w:szCs w:val="21"/>
        </w:rPr>
      </w:pPr>
    </w:p>
    <w:p w:rsidR="001D229B" w:rsidRDefault="008E5A11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然而，本书不仅仅是一本让人捧腹的回忆录。在幽默与欢笑背后，贝格利还以其敏锐的洞察力和深刻的智慧，探讨了家庭、朋友、成瘾、失败和救赎等人生重要主题。这本书不仅是对贝格利个人经历的记录，更是对人性、情感和生活的深刻洞察，值得每一个热爱生活、追求智慧的人细细品味。</w:t>
      </w:r>
    </w:p>
    <w:p w:rsidR="001D229B" w:rsidRDefault="001D229B">
      <w:pPr>
        <w:rPr>
          <w:bCs/>
          <w:color w:val="000000" w:themeColor="text1"/>
          <w:szCs w:val="21"/>
        </w:rPr>
      </w:pPr>
    </w:p>
    <w:p w:rsidR="001D229B" w:rsidRDefault="008E5A11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:rsidR="001D229B" w:rsidRDefault="001D229B">
      <w:pPr>
        <w:ind w:firstLineChars="200" w:firstLine="420"/>
        <w:rPr>
          <w:color w:val="000000" w:themeColor="text1"/>
          <w:szCs w:val="21"/>
        </w:rPr>
      </w:pPr>
    </w:p>
    <w:p w:rsidR="001D229B" w:rsidRDefault="008E5A11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466725" cy="701675"/>
            <wp:effectExtent l="0" t="0" r="5715" b="14605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6" r="13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小埃德·贝格利（</w:t>
      </w:r>
      <w:r>
        <w:rPr>
          <w:rFonts w:hint="eastAsia"/>
          <w:b/>
          <w:bCs/>
        </w:rPr>
        <w:t>Ed Begley Jr.</w:t>
      </w:r>
      <w:r>
        <w:rPr>
          <w:rFonts w:hint="eastAsia"/>
          <w:b/>
          <w:bCs/>
        </w:rPr>
        <w:t>）</w:t>
      </w:r>
      <w:r>
        <w:rPr>
          <w:rFonts w:hint="eastAsia"/>
        </w:rPr>
        <w:t>是美国演员和环保活动家。他出演过数百部电影、电视剧和舞台剧，并赢得了连续六次黄金时段艾美奖提名和一次金球奖提名。自</w:t>
      </w:r>
      <w:r>
        <w:rPr>
          <w:rFonts w:hint="eastAsia"/>
        </w:rPr>
        <w:t xml:space="preserve"> 1970 </w:t>
      </w:r>
      <w:r>
        <w:rPr>
          <w:rFonts w:hint="eastAsia"/>
        </w:rPr>
        <w:t>年以来，贝格利一直是一名环保主义者，他因驾驶电动汽车旅行、减少垃圾和回收利用以及成为素食主义者而闻名。</w:t>
      </w:r>
    </w:p>
    <w:p w:rsidR="001D229B" w:rsidRDefault="001D229B">
      <w:pPr>
        <w:shd w:val="clear" w:color="auto" w:fill="FFFFFF"/>
        <w:rPr>
          <w:color w:val="000000" w:themeColor="text1"/>
          <w:szCs w:val="21"/>
        </w:rPr>
      </w:pPr>
    </w:p>
    <w:p w:rsidR="001D229B" w:rsidRDefault="001D229B">
      <w:pPr>
        <w:shd w:val="clear" w:color="auto" w:fill="FFFFFF"/>
        <w:rPr>
          <w:color w:val="000000" w:themeColor="text1"/>
          <w:szCs w:val="21"/>
        </w:rPr>
      </w:pPr>
    </w:p>
    <w:p w:rsidR="004E5EC2" w:rsidRPr="004E5EC2" w:rsidRDefault="004E5EC2">
      <w:pPr>
        <w:shd w:val="clear" w:color="auto" w:fill="FFFFFF"/>
        <w:rPr>
          <w:b/>
          <w:color w:val="000000" w:themeColor="text1"/>
          <w:szCs w:val="21"/>
        </w:rPr>
      </w:pPr>
      <w:r w:rsidRPr="004E5EC2">
        <w:rPr>
          <w:b/>
          <w:color w:val="000000" w:themeColor="text1"/>
          <w:szCs w:val="21"/>
        </w:rPr>
        <w:t>媒体评价：</w:t>
      </w:r>
    </w:p>
    <w:p w:rsidR="004E5EC2" w:rsidRDefault="004E5EC2">
      <w:pPr>
        <w:shd w:val="clear" w:color="auto" w:fill="FFFFFF"/>
        <w:rPr>
          <w:color w:val="000000" w:themeColor="text1"/>
          <w:szCs w:val="21"/>
        </w:rPr>
      </w:pPr>
    </w:p>
    <w:p w:rsidR="004E5EC2" w:rsidRDefault="004E5EC2" w:rsidP="004E5EC2">
      <w:pPr>
        <w:shd w:val="clear" w:color="auto" w:fill="FFFFFF"/>
        <w:rPr>
          <w:color w:val="000000" w:themeColor="text1"/>
          <w:szCs w:val="21"/>
        </w:rPr>
      </w:pPr>
      <w:r w:rsidRPr="004E5EC2">
        <w:rPr>
          <w:rFonts w:hint="eastAsia"/>
          <w:color w:val="000000" w:themeColor="text1"/>
          <w:szCs w:val="21"/>
        </w:rPr>
        <w:t>“情真意切</w:t>
      </w:r>
      <w:r w:rsidRPr="004E5EC2">
        <w:rPr>
          <w:rFonts w:hint="eastAsia"/>
          <w:color w:val="000000" w:themeColor="text1"/>
          <w:szCs w:val="21"/>
        </w:rPr>
        <w:t xml:space="preserve">.... </w:t>
      </w:r>
      <w:r w:rsidRPr="004E5EC2">
        <w:rPr>
          <w:rFonts w:hint="eastAsia"/>
          <w:color w:val="000000" w:themeColor="text1"/>
          <w:szCs w:val="21"/>
        </w:rPr>
        <w:t>他的书中充满了杂乱无章的钦佩、爱戴之情，以及作者经历毒瘾、个人成长和救赎</w:t>
      </w:r>
      <w:r w:rsidRPr="004E5EC2">
        <w:rPr>
          <w:rFonts w:hint="eastAsia"/>
          <w:color w:val="000000" w:themeColor="text1"/>
          <w:szCs w:val="21"/>
        </w:rPr>
        <w:t>....</w:t>
      </w:r>
      <w:r w:rsidRPr="004E5EC2">
        <w:rPr>
          <w:rFonts w:hint="eastAsia"/>
          <w:color w:val="000000" w:themeColor="text1"/>
          <w:szCs w:val="21"/>
        </w:rPr>
        <w:t>，娓娓道来的心路历程。这是一本既感人又有趣的回忆录。读者将看到贝格利如何在与病魔的斗争中找到生活的乐趣。</w:t>
      </w:r>
      <w:r>
        <w:rPr>
          <w:rFonts w:hint="eastAsia"/>
          <w:color w:val="000000" w:themeColor="text1"/>
          <w:szCs w:val="21"/>
        </w:rPr>
        <w:t>”</w:t>
      </w:r>
    </w:p>
    <w:p w:rsidR="004E5EC2" w:rsidRPr="004E5EC2" w:rsidRDefault="004E5EC2" w:rsidP="004E5EC2">
      <w:pPr>
        <w:shd w:val="clear" w:color="auto" w:fill="FFFFFF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——</w:t>
      </w:r>
      <w:r w:rsidRPr="004E5EC2">
        <w:rPr>
          <w:rFonts w:hint="eastAsia"/>
          <w:color w:val="000000" w:themeColor="text1"/>
          <w:szCs w:val="21"/>
        </w:rPr>
        <w:t>《图书馆杂志</w:t>
      </w:r>
      <w:r>
        <w:rPr>
          <w:rFonts w:hint="eastAsia"/>
          <w:color w:val="000000" w:themeColor="text1"/>
          <w:szCs w:val="21"/>
        </w:rPr>
        <w:t>》</w:t>
      </w:r>
    </w:p>
    <w:p w:rsidR="004E5EC2" w:rsidRPr="004E5EC2" w:rsidRDefault="004E5EC2" w:rsidP="004E5EC2">
      <w:pPr>
        <w:shd w:val="clear" w:color="auto" w:fill="FFFFFF"/>
        <w:rPr>
          <w:color w:val="000000" w:themeColor="text1"/>
          <w:szCs w:val="21"/>
        </w:rPr>
      </w:pPr>
    </w:p>
    <w:p w:rsidR="004E5EC2" w:rsidRDefault="004E5EC2" w:rsidP="004E5EC2">
      <w:pPr>
        <w:shd w:val="clear" w:color="auto" w:fill="FFFFFF"/>
        <w:rPr>
          <w:color w:val="000000" w:themeColor="text1"/>
          <w:szCs w:val="21"/>
        </w:rPr>
      </w:pPr>
      <w:r w:rsidRPr="004E5EC2">
        <w:rPr>
          <w:rFonts w:hint="eastAsia"/>
          <w:color w:val="000000" w:themeColor="text1"/>
          <w:szCs w:val="21"/>
        </w:rPr>
        <w:t>“这本书会帮助很多人</w:t>
      </w:r>
      <w:r w:rsidRPr="004E5EC2">
        <w:rPr>
          <w:rFonts w:hint="eastAsia"/>
          <w:color w:val="000000" w:themeColor="text1"/>
          <w:szCs w:val="21"/>
        </w:rPr>
        <w:t>......</w:t>
      </w:r>
      <w:r w:rsidRPr="004E5EC2">
        <w:rPr>
          <w:rFonts w:hint="eastAsia"/>
          <w:color w:val="000000" w:themeColor="text1"/>
          <w:szCs w:val="21"/>
        </w:rPr>
        <w:t>它也很有趣</w:t>
      </w:r>
      <w:r w:rsidRPr="004E5EC2">
        <w:rPr>
          <w:rFonts w:hint="eastAsia"/>
          <w:color w:val="000000" w:themeColor="text1"/>
          <w:szCs w:val="21"/>
        </w:rPr>
        <w:t>"</w:t>
      </w:r>
    </w:p>
    <w:p w:rsidR="004E5EC2" w:rsidRPr="004E5EC2" w:rsidRDefault="004E5EC2" w:rsidP="004E5EC2">
      <w:pPr>
        <w:shd w:val="clear" w:color="auto" w:fill="FFFFFF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——</w:t>
      </w:r>
      <w:r w:rsidRPr="004E5EC2">
        <w:rPr>
          <w:rFonts w:hint="eastAsia"/>
          <w:color w:val="000000" w:themeColor="text1"/>
          <w:szCs w:val="21"/>
        </w:rPr>
        <w:t>哥伦比亚广播公司《早间新闻</w:t>
      </w:r>
      <w:r>
        <w:rPr>
          <w:rFonts w:hint="eastAsia"/>
          <w:color w:val="000000" w:themeColor="text1"/>
          <w:szCs w:val="21"/>
        </w:rPr>
        <w:t>》</w:t>
      </w:r>
    </w:p>
    <w:p w:rsidR="004E5EC2" w:rsidRPr="004E5EC2" w:rsidRDefault="004E5EC2" w:rsidP="004E5EC2">
      <w:pPr>
        <w:shd w:val="clear" w:color="auto" w:fill="FFFFFF"/>
        <w:rPr>
          <w:color w:val="000000" w:themeColor="text1"/>
          <w:szCs w:val="21"/>
        </w:rPr>
      </w:pPr>
    </w:p>
    <w:p w:rsidR="004E5EC2" w:rsidRDefault="004E5EC2" w:rsidP="004E5EC2">
      <w:pPr>
        <w:shd w:val="clear" w:color="auto" w:fill="FFFFFF"/>
        <w:rPr>
          <w:color w:val="000000" w:themeColor="text1"/>
          <w:szCs w:val="21"/>
        </w:rPr>
      </w:pPr>
      <w:r w:rsidRPr="004E5EC2">
        <w:rPr>
          <w:rFonts w:hint="eastAsia"/>
          <w:color w:val="000000" w:themeColor="text1"/>
          <w:szCs w:val="21"/>
        </w:rPr>
        <w:t>“</w:t>
      </w:r>
      <w:r w:rsidRPr="004E5EC2">
        <w:rPr>
          <w:rFonts w:hint="eastAsia"/>
          <w:color w:val="000000" w:themeColor="text1"/>
          <w:szCs w:val="21"/>
        </w:rPr>
        <w:t>[</w:t>
      </w:r>
      <w:r w:rsidRPr="004E5EC2">
        <w:rPr>
          <w:rFonts w:hint="eastAsia"/>
          <w:color w:val="000000" w:themeColor="text1"/>
          <w:szCs w:val="21"/>
        </w:rPr>
        <w:t>一本</w:t>
      </w:r>
      <w:r w:rsidRPr="004E5EC2">
        <w:rPr>
          <w:rFonts w:hint="eastAsia"/>
          <w:color w:val="000000" w:themeColor="text1"/>
          <w:szCs w:val="21"/>
        </w:rPr>
        <w:t>]</w:t>
      </w:r>
      <w:r w:rsidRPr="004E5EC2">
        <w:rPr>
          <w:rFonts w:hint="eastAsia"/>
          <w:color w:val="000000" w:themeColor="text1"/>
          <w:szCs w:val="21"/>
        </w:rPr>
        <w:t>令人捧腹的回忆录</w:t>
      </w:r>
      <w:r w:rsidRPr="004E5EC2">
        <w:rPr>
          <w:rFonts w:hint="eastAsia"/>
          <w:color w:val="000000" w:themeColor="text1"/>
          <w:szCs w:val="21"/>
        </w:rPr>
        <w:t>....</w:t>
      </w:r>
      <w:r w:rsidRPr="004E5EC2">
        <w:rPr>
          <w:rFonts w:hint="eastAsia"/>
          <w:color w:val="000000" w:themeColor="text1"/>
          <w:szCs w:val="21"/>
        </w:rPr>
        <w:t>。贝格利的笔调聪明、自嘲、诙谐</w:t>
      </w:r>
      <w:r w:rsidRPr="004E5EC2">
        <w:rPr>
          <w:rFonts w:hint="eastAsia"/>
          <w:color w:val="000000" w:themeColor="text1"/>
          <w:szCs w:val="21"/>
        </w:rPr>
        <w:t>....</w:t>
      </w:r>
      <w:r w:rsidRPr="004E5EC2">
        <w:rPr>
          <w:rFonts w:hint="eastAsia"/>
          <w:color w:val="000000" w:themeColor="text1"/>
          <w:szCs w:val="21"/>
        </w:rPr>
        <w:t>。贝格利从内部视角透视金赛尔镇，幽默而富有启发性。这本书是一部引人入胜的好莱坞漫游小说</w:t>
      </w:r>
      <w:r>
        <w:rPr>
          <w:rFonts w:hint="eastAsia"/>
          <w:color w:val="000000" w:themeColor="text1"/>
          <w:szCs w:val="21"/>
        </w:rPr>
        <w:t>。”</w:t>
      </w:r>
    </w:p>
    <w:p w:rsidR="004E5EC2" w:rsidRPr="004E5EC2" w:rsidRDefault="004E5EC2" w:rsidP="004E5EC2">
      <w:pPr>
        <w:shd w:val="clear" w:color="auto" w:fill="FFFFFF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——</w:t>
      </w:r>
      <w:r w:rsidRPr="004E5EC2">
        <w:rPr>
          <w:rFonts w:hint="eastAsia"/>
          <w:color w:val="000000" w:themeColor="text1"/>
          <w:szCs w:val="21"/>
        </w:rPr>
        <w:t>《出版商周刊》。</w:t>
      </w:r>
    </w:p>
    <w:p w:rsidR="004E5EC2" w:rsidRPr="004E5EC2" w:rsidRDefault="004E5EC2" w:rsidP="004E5EC2">
      <w:pPr>
        <w:shd w:val="clear" w:color="auto" w:fill="FFFFFF"/>
        <w:rPr>
          <w:color w:val="000000" w:themeColor="text1"/>
          <w:szCs w:val="21"/>
        </w:rPr>
      </w:pPr>
    </w:p>
    <w:p w:rsidR="004E5EC2" w:rsidRDefault="004E5EC2" w:rsidP="004E5EC2">
      <w:pPr>
        <w:shd w:val="clear" w:color="auto" w:fill="FFFFFF"/>
        <w:rPr>
          <w:rFonts w:hint="eastAsia"/>
          <w:color w:val="000000" w:themeColor="text1"/>
          <w:szCs w:val="21"/>
        </w:rPr>
      </w:pPr>
      <w:r w:rsidRPr="004E5EC2">
        <w:rPr>
          <w:rFonts w:hint="eastAsia"/>
          <w:color w:val="000000" w:themeColor="text1"/>
          <w:szCs w:val="21"/>
        </w:rPr>
        <w:t>“贝格利自嘲的魅力和幽默贯穿始终</w:t>
      </w:r>
      <w:r w:rsidRPr="004E5EC2">
        <w:rPr>
          <w:rFonts w:hint="eastAsia"/>
          <w:color w:val="000000" w:themeColor="text1"/>
          <w:szCs w:val="21"/>
        </w:rPr>
        <w:t>....</w:t>
      </w:r>
      <w:r w:rsidRPr="004E5EC2">
        <w:rPr>
          <w:rFonts w:hint="eastAsia"/>
          <w:color w:val="000000" w:themeColor="text1"/>
          <w:szCs w:val="21"/>
        </w:rPr>
        <w:t>。这本书的路子明显不走寻常路</w:t>
      </w:r>
      <w:r w:rsidRPr="004E5EC2">
        <w:rPr>
          <w:rFonts w:hint="eastAsia"/>
          <w:color w:val="000000" w:themeColor="text1"/>
          <w:szCs w:val="21"/>
        </w:rPr>
        <w:t>......</w:t>
      </w:r>
      <w:r w:rsidRPr="004E5EC2">
        <w:rPr>
          <w:rFonts w:hint="eastAsia"/>
          <w:color w:val="000000" w:themeColor="text1"/>
          <w:szCs w:val="21"/>
        </w:rPr>
        <w:t>既是好莱坞的自述，又是警世故事，还是一部真诚的宣传作品。这位名人的生活不仅仅是演艺界的成功。</w:t>
      </w:r>
      <w:bookmarkStart w:id="1" w:name="_GoBack"/>
      <w:bookmarkEnd w:id="1"/>
      <w:r>
        <w:rPr>
          <w:rFonts w:hint="eastAsia"/>
          <w:color w:val="000000" w:themeColor="text1"/>
          <w:szCs w:val="21"/>
        </w:rPr>
        <w:t>”——</w:t>
      </w:r>
      <w:r w:rsidRPr="004E5EC2">
        <w:rPr>
          <w:rFonts w:hint="eastAsia"/>
          <w:color w:val="000000" w:themeColor="text1"/>
          <w:szCs w:val="21"/>
        </w:rPr>
        <w:t>《柯克斯评论》</w:t>
      </w:r>
    </w:p>
    <w:p w:rsidR="001D229B" w:rsidRDefault="001D229B">
      <w:pPr>
        <w:shd w:val="clear" w:color="auto" w:fill="FFFFFF"/>
        <w:rPr>
          <w:color w:val="000000" w:themeColor="text1"/>
          <w:szCs w:val="21"/>
        </w:rPr>
      </w:pPr>
    </w:p>
    <w:p w:rsidR="001D229B" w:rsidRDefault="001D229B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D229B" w:rsidRDefault="001D229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D229B" w:rsidRDefault="008E5A11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D229B" w:rsidRDefault="008E5A1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D229B" w:rsidRDefault="008E5A11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9B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52" w:rsidRDefault="00804952">
      <w:r>
        <w:separator/>
      </w:r>
    </w:p>
  </w:endnote>
  <w:endnote w:type="continuationSeparator" w:id="0">
    <w:p w:rsidR="00804952" w:rsidRDefault="0080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9B" w:rsidRDefault="001D229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D229B" w:rsidRDefault="008E5A1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1D229B" w:rsidRDefault="008E5A1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D229B" w:rsidRDefault="008E5A1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D229B" w:rsidRDefault="008E5A1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E5EC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52" w:rsidRDefault="00804952">
      <w:r>
        <w:separator/>
      </w:r>
    </w:p>
  </w:footnote>
  <w:footnote w:type="continuationSeparator" w:id="0">
    <w:p w:rsidR="00804952" w:rsidRDefault="0080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9B" w:rsidRDefault="008E5A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229B" w:rsidRDefault="008E5A11">
    <w:pPr>
      <w:pStyle w:val="a6"/>
      <w:jc w:val="right"/>
      <w:rPr>
        <w:rFonts w:eastAsia="方正姚体"/>
        <w:b/>
        <w:bCs/>
      </w:rPr>
    </w:pPr>
    <w:bookmarkStart w:id="2" w:name="_Hlk175863840"/>
    <w:bookmarkStart w:id="3" w:name="_Hlk175863846"/>
    <w:bookmarkStart w:id="4" w:name="_Hlk175863839"/>
    <w:bookmarkStart w:id="5" w:name="_Hlk175863842"/>
    <w:bookmarkStart w:id="6" w:name="_Hlk175863845"/>
    <w:bookmarkStart w:id="7" w:name="_Hlk175863844"/>
    <w:bookmarkStart w:id="8" w:name="_Hlk175863841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229B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3117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5EC2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4952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A11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23D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4B84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221B4E96"/>
    <w:rsid w:val="3518359B"/>
    <w:rsid w:val="57897A67"/>
    <w:rsid w:val="5B7F6ADE"/>
    <w:rsid w:val="60D23CEC"/>
    <w:rsid w:val="6A775937"/>
    <w:rsid w:val="6F4824A4"/>
    <w:rsid w:val="748535BA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9124B5-BB6B-4DAE-9739-E8989521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>2ndSpAcE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2025-01-20T05:45:00Z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860BD59015BB487D8F2E2364711D07A1_13</vt:lpwstr>
  </property>
  <property fmtid="{D5CDD505-2E9C-101B-9397-08002B2CF9AE}" pid="4" name="GrammarlyDocumentId">
    <vt:lpwstr>6384f9fc398310d53f7c1e96edb9c330b9663e79693f26b1b3b6b52e17e51920</vt:lpwstr>
  </property>
</Properties>
</file>