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CF3ADA6" w:rsidR="00AE574A" w:rsidRDefault="00AE574A">
      <w:pPr>
        <w:rPr>
          <w:b/>
          <w:color w:val="000000"/>
          <w:szCs w:val="21"/>
        </w:rPr>
      </w:pPr>
    </w:p>
    <w:p w14:paraId="3DA7336F" w14:textId="57738633" w:rsidR="00774233" w:rsidRPr="00774233" w:rsidRDefault="00F03DCF" w:rsidP="00F03DC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E2F9F5D" wp14:editId="3EA8D673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1287780" cy="1931670"/>
            <wp:effectExtent l="0" t="0" r="7620" b="0"/>
            <wp:wrapSquare wrapText="bothSides"/>
            <wp:docPr id="3" name="图片 3" descr="https://m.media-amazon.com/images/I/81ZVs+94SR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ZVs+94SR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F03DCF">
        <w:rPr>
          <w:rFonts w:hint="eastAsia"/>
          <w:b/>
          <w:bCs/>
          <w:color w:val="000000"/>
          <w:szCs w:val="21"/>
        </w:rPr>
        <w:t>种族主义与</w:t>
      </w:r>
      <w:r>
        <w:rPr>
          <w:rFonts w:hint="eastAsia"/>
          <w:b/>
          <w:bCs/>
          <w:color w:val="000000"/>
          <w:szCs w:val="21"/>
        </w:rPr>
        <w:t>“</w:t>
      </w:r>
      <w:r w:rsidRPr="00F03DCF">
        <w:rPr>
          <w:rFonts w:hint="eastAsia"/>
          <w:b/>
          <w:bCs/>
          <w:color w:val="000000"/>
          <w:szCs w:val="21"/>
        </w:rPr>
        <w:t>言论自由</w:t>
      </w:r>
      <w:r>
        <w:rPr>
          <w:rFonts w:hint="eastAsia"/>
          <w:b/>
          <w:bCs/>
          <w:color w:val="000000"/>
          <w:szCs w:val="21"/>
        </w:rPr>
        <w:t>”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4B4B5B7E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891950" w:rsidRPr="00891950">
        <w:rPr>
          <w:b/>
          <w:bCs/>
          <w:color w:val="000000"/>
          <w:szCs w:val="21"/>
        </w:rPr>
        <w:t>RACISM AND ‘FREE SPEECH’</w:t>
      </w:r>
    </w:p>
    <w:p w14:paraId="39B7E419" w14:textId="5C0A1EC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="00F03DCF" w:rsidRPr="00F03DCF">
        <w:rPr>
          <w:b/>
          <w:bCs/>
          <w:color w:val="000000"/>
          <w:szCs w:val="21"/>
        </w:rPr>
        <w:t>Anshuman</w:t>
      </w:r>
      <w:proofErr w:type="spellEnd"/>
      <w:r w:rsidR="00F03DCF" w:rsidRPr="00F03DCF">
        <w:rPr>
          <w:b/>
          <w:bCs/>
          <w:color w:val="000000"/>
          <w:szCs w:val="21"/>
        </w:rPr>
        <w:t xml:space="preserve"> A. </w:t>
      </w:r>
      <w:proofErr w:type="spellStart"/>
      <w:r w:rsidR="00F03DCF" w:rsidRPr="00F03DCF">
        <w:rPr>
          <w:b/>
          <w:bCs/>
          <w:color w:val="000000"/>
          <w:szCs w:val="21"/>
        </w:rPr>
        <w:t>Mondal</w:t>
      </w:r>
      <w:proofErr w:type="spellEnd"/>
      <w:r w:rsidR="004F6CCE">
        <w:fldChar w:fldCharType="begin"/>
      </w:r>
      <w:r w:rsidR="004F6CCE">
        <w:instrText xml:space="preserve"> HYPERLINK "http://www.penguin.com.au/lookinside/spotlight.cfm?SBN=9780143009177&amp;AuthId=0000004220&amp;Page=Profile" </w:instrText>
      </w:r>
      <w:r w:rsidR="004F6CCE">
        <w:fldChar w:fldCharType="separate"/>
      </w:r>
      <w:r w:rsidR="004F6CCE">
        <w:fldChar w:fldCharType="end"/>
      </w:r>
    </w:p>
    <w:p w14:paraId="5EB65684" w14:textId="619191B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D82AB4" w:rsidRPr="00D82AB4">
        <w:rPr>
          <w:b/>
          <w:bCs/>
          <w:color w:val="000000"/>
          <w:szCs w:val="21"/>
        </w:rPr>
        <w:t>Bloomsbury Academic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7F624F7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F03DCF" w:rsidRPr="00F03DCF">
        <w:rPr>
          <w:b/>
          <w:bCs/>
          <w:color w:val="000000"/>
          <w:szCs w:val="21"/>
        </w:rPr>
        <w:t>264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7A884C5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F03DCF" w:rsidRPr="00F03DCF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F03DCF">
        <w:rPr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4985125C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03DCF">
        <w:rPr>
          <w:rFonts w:hint="eastAsia"/>
          <w:b/>
          <w:bCs/>
          <w:szCs w:val="21"/>
        </w:rPr>
        <w:t>社会科学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33576811" w14:textId="589DB0FB" w:rsidR="00F03DCF" w:rsidRPr="00F03DCF" w:rsidRDefault="00F03DCF" w:rsidP="00F03DCF">
      <w:pPr>
        <w:ind w:firstLineChars="200" w:firstLine="422"/>
        <w:rPr>
          <w:b/>
          <w:bCs/>
          <w:color w:val="000000"/>
          <w:szCs w:val="21"/>
        </w:rPr>
      </w:pPr>
      <w:r w:rsidRPr="00F03DCF">
        <w:rPr>
          <w:rFonts w:hint="eastAsia"/>
          <w:b/>
          <w:bCs/>
          <w:color w:val="000000"/>
          <w:szCs w:val="21"/>
        </w:rPr>
        <w:t>探讨了</w:t>
      </w:r>
      <w:r w:rsidRPr="00F03DCF">
        <w:rPr>
          <w:rFonts w:hint="eastAsia"/>
          <w:b/>
          <w:bCs/>
          <w:color w:val="000000"/>
          <w:szCs w:val="21"/>
        </w:rPr>
        <w:t>“</w:t>
      </w:r>
      <w:r w:rsidRPr="00F03DCF">
        <w:rPr>
          <w:rFonts w:hint="eastAsia"/>
          <w:b/>
          <w:bCs/>
          <w:color w:val="000000"/>
          <w:szCs w:val="21"/>
        </w:rPr>
        <w:t>言论自由”概念如何在主流政治中成为种族主义复苏、恢复和正常化的核心。</w:t>
      </w:r>
    </w:p>
    <w:p w14:paraId="2896BC9A" w14:textId="77777777" w:rsidR="00F03DCF" w:rsidRPr="00F03DCF" w:rsidRDefault="00F03DCF" w:rsidP="00F03DCF">
      <w:pPr>
        <w:ind w:firstLineChars="200" w:firstLine="420"/>
        <w:rPr>
          <w:bCs/>
          <w:color w:val="000000"/>
          <w:szCs w:val="21"/>
        </w:rPr>
      </w:pPr>
    </w:p>
    <w:p w14:paraId="56A6D2FA" w14:textId="7431989D" w:rsidR="00D82AB4" w:rsidRDefault="00F03DCF" w:rsidP="00F03DCF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F03DCF">
        <w:rPr>
          <w:rFonts w:hint="eastAsia"/>
          <w:bCs/>
          <w:color w:val="000000"/>
          <w:szCs w:val="21"/>
        </w:rPr>
        <w:t>言论自由</w:t>
      </w:r>
      <w:r>
        <w:rPr>
          <w:rFonts w:hint="eastAsia"/>
          <w:bCs/>
          <w:color w:val="000000"/>
          <w:szCs w:val="21"/>
        </w:rPr>
        <w:t>”</w:t>
      </w:r>
      <w:r w:rsidRPr="00F03DCF">
        <w:rPr>
          <w:rFonts w:hint="eastAsia"/>
          <w:bCs/>
          <w:color w:val="000000"/>
          <w:szCs w:val="21"/>
        </w:rPr>
        <w:t>已成为种族主义讨论的核心，并越来越多地被用作对抗反种族主义的武器。本书认为，过去十年，在西方自由民主国家的主流政治中，</w:t>
      </w:r>
      <w:r>
        <w:rPr>
          <w:rFonts w:hint="eastAsia"/>
          <w:bCs/>
          <w:color w:val="000000"/>
          <w:szCs w:val="21"/>
        </w:rPr>
        <w:t>“</w:t>
      </w:r>
      <w:r w:rsidRPr="00F03DCF">
        <w:rPr>
          <w:rFonts w:hint="eastAsia"/>
          <w:bCs/>
          <w:color w:val="000000"/>
          <w:szCs w:val="21"/>
        </w:rPr>
        <w:t>言论自由</w:t>
      </w:r>
      <w:r>
        <w:rPr>
          <w:rFonts w:hint="eastAsia"/>
          <w:bCs/>
          <w:color w:val="000000"/>
          <w:szCs w:val="21"/>
        </w:rPr>
        <w:t>”</w:t>
      </w:r>
      <w:r w:rsidRPr="00F03DCF">
        <w:rPr>
          <w:rFonts w:hint="eastAsia"/>
          <w:bCs/>
          <w:color w:val="000000"/>
          <w:szCs w:val="21"/>
        </w:rPr>
        <w:t>在政治光谱中不断</w:t>
      </w:r>
      <w:proofErr w:type="gramStart"/>
      <w:r w:rsidRPr="00F03DCF">
        <w:rPr>
          <w:rFonts w:hint="eastAsia"/>
          <w:bCs/>
          <w:color w:val="000000"/>
          <w:szCs w:val="21"/>
        </w:rPr>
        <w:t>被武器</w:t>
      </w:r>
      <w:proofErr w:type="gramEnd"/>
      <w:r w:rsidRPr="00F03DCF">
        <w:rPr>
          <w:rFonts w:hint="eastAsia"/>
          <w:bCs/>
          <w:color w:val="000000"/>
          <w:szCs w:val="21"/>
        </w:rPr>
        <w:t>化，尤其在</w:t>
      </w:r>
      <w:proofErr w:type="gramStart"/>
      <w:r w:rsidRPr="00F03DCF">
        <w:rPr>
          <w:rFonts w:hint="eastAsia"/>
          <w:bCs/>
          <w:color w:val="000000"/>
          <w:szCs w:val="21"/>
        </w:rPr>
        <w:t>极</w:t>
      </w:r>
      <w:proofErr w:type="gramEnd"/>
      <w:r w:rsidRPr="00F03DCF">
        <w:rPr>
          <w:rFonts w:hint="eastAsia"/>
          <w:bCs/>
          <w:color w:val="000000"/>
          <w:szCs w:val="21"/>
        </w:rPr>
        <w:t>右翼</w:t>
      </w:r>
      <w:r>
        <w:rPr>
          <w:rFonts w:hint="eastAsia"/>
          <w:bCs/>
          <w:color w:val="000000"/>
          <w:szCs w:val="21"/>
        </w:rPr>
        <w:t>/</w:t>
      </w:r>
      <w:r w:rsidRPr="00F03DCF">
        <w:rPr>
          <w:rFonts w:hint="eastAsia"/>
          <w:bCs/>
          <w:color w:val="000000"/>
          <w:szCs w:val="21"/>
        </w:rPr>
        <w:t>另类右翼的利用下，已成为种族主义复苏、恢复和正常化的核心。反种族主义运动的困境在于如何应对这种挑战</w:t>
      </w:r>
      <w:r>
        <w:rPr>
          <w:rFonts w:hint="eastAsia"/>
          <w:bCs/>
          <w:color w:val="000000"/>
          <w:szCs w:val="21"/>
        </w:rPr>
        <w:t>——</w:t>
      </w:r>
      <w:r w:rsidRPr="00F03DCF">
        <w:rPr>
          <w:rFonts w:hint="eastAsia"/>
          <w:bCs/>
          <w:color w:val="000000"/>
          <w:szCs w:val="21"/>
        </w:rPr>
        <w:t>因为如果“言论自由”允许种族主义，那么消除种族主义就是不可能的。</w:t>
      </w:r>
    </w:p>
    <w:p w14:paraId="2DB8A4B7" w14:textId="77777777" w:rsidR="00F03DCF" w:rsidRDefault="00F03DCF" w:rsidP="00F03DCF">
      <w:pPr>
        <w:ind w:firstLineChars="200" w:firstLine="420"/>
        <w:rPr>
          <w:bCs/>
          <w:color w:val="000000"/>
          <w:szCs w:val="21"/>
        </w:rPr>
      </w:pPr>
    </w:p>
    <w:p w14:paraId="1F93C6B1" w14:textId="25AABA40" w:rsidR="00F03DCF" w:rsidRDefault="00F03DCF" w:rsidP="00F03DCF">
      <w:pPr>
        <w:ind w:firstLineChars="200" w:firstLine="420"/>
        <w:rPr>
          <w:rFonts w:hint="eastAsia"/>
          <w:bCs/>
          <w:color w:val="000000"/>
          <w:szCs w:val="21"/>
        </w:rPr>
      </w:pPr>
      <w:r w:rsidRPr="00F03DCF">
        <w:rPr>
          <w:rFonts w:hint="eastAsia"/>
          <w:bCs/>
          <w:color w:val="000000"/>
          <w:szCs w:val="21"/>
        </w:rPr>
        <w:t>安舒曼·</w:t>
      </w:r>
      <w:r w:rsidRPr="00F03DCF">
        <w:rPr>
          <w:rFonts w:hint="eastAsia"/>
          <w:bCs/>
          <w:color w:val="000000"/>
          <w:szCs w:val="21"/>
        </w:rPr>
        <w:t>A</w:t>
      </w:r>
      <w:r w:rsidRPr="00F03DCF">
        <w:rPr>
          <w:rFonts w:hint="eastAsia"/>
          <w:bCs/>
          <w:color w:val="000000"/>
          <w:szCs w:val="21"/>
        </w:rPr>
        <w:t>·蒙达尔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F03DCF">
        <w:rPr>
          <w:bCs/>
          <w:color w:val="000000"/>
          <w:szCs w:val="21"/>
        </w:rPr>
        <w:t>Anshuman</w:t>
      </w:r>
      <w:proofErr w:type="spellEnd"/>
      <w:r w:rsidRPr="00F03DCF">
        <w:rPr>
          <w:bCs/>
          <w:color w:val="000000"/>
          <w:szCs w:val="21"/>
        </w:rPr>
        <w:t xml:space="preserve"> A. </w:t>
      </w:r>
      <w:proofErr w:type="spellStart"/>
      <w:r w:rsidRPr="00F03DCF">
        <w:rPr>
          <w:bCs/>
          <w:color w:val="000000"/>
          <w:szCs w:val="21"/>
        </w:rPr>
        <w:t>Mondal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F03DCF">
        <w:rPr>
          <w:rFonts w:hint="eastAsia"/>
          <w:bCs/>
          <w:color w:val="000000"/>
          <w:szCs w:val="21"/>
        </w:rPr>
        <w:t>认为，自由主义营造出一种存在所谓“言论自由”的假象，而实际上，我们都身处权力结构之中，这些结构决定了谁能说什么，以及谁的声音能被听到。它们制造并维系着种族主义，因此反种族主义不应局限于“言论自由”的迷思，而应超越这一观念，致力于构建能够重塑社会话语、变革种族</w:t>
      </w:r>
      <w:proofErr w:type="gramStart"/>
      <w:r w:rsidRPr="00F03DCF">
        <w:rPr>
          <w:rFonts w:hint="eastAsia"/>
          <w:bCs/>
          <w:color w:val="000000"/>
          <w:szCs w:val="21"/>
        </w:rPr>
        <w:t>化权力</w:t>
      </w:r>
      <w:proofErr w:type="gramEnd"/>
      <w:r w:rsidRPr="00F03DCF">
        <w:rPr>
          <w:rFonts w:hint="eastAsia"/>
          <w:bCs/>
          <w:color w:val="000000"/>
          <w:szCs w:val="21"/>
        </w:rPr>
        <w:t>结构，进而促进种族和社会正义的表达机制。</w:t>
      </w:r>
    </w:p>
    <w:p w14:paraId="6C974476" w14:textId="76B7A7A0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6C3873DB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4C1C5BD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48CBEC7B" w:rsidR="00110405" w:rsidRDefault="008E594B" w:rsidP="00A5385A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96768C4" wp14:editId="3F1F06F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14400" cy="1134745"/>
            <wp:effectExtent l="0" t="0" r="0" b="825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5388" cy="1136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DCF" w:rsidRPr="00F03DCF">
        <w:rPr>
          <w:rFonts w:hint="eastAsia"/>
          <w:b/>
          <w:bCs/>
          <w:color w:val="000000"/>
          <w:szCs w:val="21"/>
        </w:rPr>
        <w:t>安舒曼·</w:t>
      </w:r>
      <w:r w:rsidR="00F03DCF" w:rsidRPr="00F03DCF">
        <w:rPr>
          <w:rFonts w:hint="eastAsia"/>
          <w:b/>
          <w:bCs/>
          <w:color w:val="000000"/>
          <w:szCs w:val="21"/>
        </w:rPr>
        <w:t>A</w:t>
      </w:r>
      <w:r w:rsidR="00F03DCF" w:rsidRPr="00F03DCF">
        <w:rPr>
          <w:rFonts w:hint="eastAsia"/>
          <w:b/>
          <w:bCs/>
          <w:color w:val="000000"/>
          <w:szCs w:val="21"/>
        </w:rPr>
        <w:t>·蒙达尔（</w:t>
      </w:r>
      <w:proofErr w:type="spellStart"/>
      <w:r w:rsidR="00F03DCF" w:rsidRPr="00F03DCF">
        <w:rPr>
          <w:rFonts w:hint="eastAsia"/>
          <w:b/>
          <w:bCs/>
          <w:color w:val="000000"/>
          <w:szCs w:val="21"/>
        </w:rPr>
        <w:t>Anshuman</w:t>
      </w:r>
      <w:proofErr w:type="spellEnd"/>
      <w:r w:rsidR="00F03DCF" w:rsidRPr="00F03DCF">
        <w:rPr>
          <w:rFonts w:hint="eastAsia"/>
          <w:b/>
          <w:bCs/>
          <w:color w:val="000000"/>
          <w:szCs w:val="21"/>
        </w:rPr>
        <w:t xml:space="preserve"> A. </w:t>
      </w:r>
      <w:proofErr w:type="spellStart"/>
      <w:r w:rsidR="00F03DCF" w:rsidRPr="00F03DCF">
        <w:rPr>
          <w:rFonts w:hint="eastAsia"/>
          <w:b/>
          <w:bCs/>
          <w:color w:val="000000"/>
          <w:szCs w:val="21"/>
        </w:rPr>
        <w:t>Mondal</w:t>
      </w:r>
      <w:proofErr w:type="spellEnd"/>
      <w:r w:rsidR="00F03DCF" w:rsidRPr="00F03DCF">
        <w:rPr>
          <w:rFonts w:hint="eastAsia"/>
          <w:b/>
          <w:bCs/>
          <w:color w:val="000000"/>
          <w:szCs w:val="21"/>
        </w:rPr>
        <w:t>）</w:t>
      </w:r>
      <w:r w:rsidR="00F03DCF" w:rsidRPr="00F03DCF">
        <w:rPr>
          <w:rFonts w:hint="eastAsia"/>
          <w:bCs/>
          <w:color w:val="000000"/>
          <w:szCs w:val="21"/>
        </w:rPr>
        <w:t>是东英吉利大学现代文学教授。他的研究重点是现代社会与政治身份的构建，以及与之相关的文化政治。作为研究殖民时期及后殖民时期南亚和中东地区的文化史学家，他围绕民族主义、社群主义、宗教政治，以及全球南方社会和西方自由民主国家中种族</w:t>
      </w:r>
      <w:proofErr w:type="gramStart"/>
      <w:r w:rsidR="00F03DCF" w:rsidRPr="00F03DCF">
        <w:rPr>
          <w:rFonts w:hint="eastAsia"/>
          <w:bCs/>
          <w:color w:val="000000"/>
          <w:szCs w:val="21"/>
        </w:rPr>
        <w:t>化现代</w:t>
      </w:r>
      <w:proofErr w:type="gramEnd"/>
      <w:r w:rsidR="00F03DCF" w:rsidRPr="00F03DCF">
        <w:rPr>
          <w:rFonts w:hint="eastAsia"/>
          <w:bCs/>
          <w:color w:val="000000"/>
          <w:szCs w:val="21"/>
        </w:rPr>
        <w:t>性的构成等主题，撰写了大量著述。他发表过诸多关于伊斯兰主义、英国年轻穆斯林群体、萨尔曼·鲁西迪</w:t>
      </w:r>
      <w:r w:rsidR="00F03DCF">
        <w:rPr>
          <w:rFonts w:hint="eastAsia"/>
          <w:bCs/>
          <w:color w:val="000000"/>
          <w:szCs w:val="21"/>
        </w:rPr>
        <w:t>（</w:t>
      </w:r>
      <w:r w:rsidR="00F03DCF" w:rsidRPr="00F03DCF">
        <w:rPr>
          <w:bCs/>
          <w:color w:val="000000"/>
          <w:szCs w:val="21"/>
        </w:rPr>
        <w:t>Salman Rushdie</w:t>
      </w:r>
      <w:r w:rsidR="00F03DCF">
        <w:rPr>
          <w:rFonts w:hint="eastAsia"/>
          <w:bCs/>
          <w:color w:val="000000"/>
          <w:szCs w:val="21"/>
        </w:rPr>
        <w:t>）</w:t>
      </w:r>
      <w:r w:rsidR="00F03DCF" w:rsidRPr="00F03DCF">
        <w:rPr>
          <w:rFonts w:hint="eastAsia"/>
          <w:bCs/>
          <w:color w:val="000000"/>
          <w:szCs w:val="21"/>
        </w:rPr>
        <w:t>和阿米塔夫·高</w:t>
      </w:r>
      <w:r w:rsidR="00F03DCF" w:rsidRPr="00F03DCF">
        <w:rPr>
          <w:rFonts w:hint="eastAsia"/>
          <w:bCs/>
          <w:color w:val="000000"/>
          <w:szCs w:val="21"/>
        </w:rPr>
        <w:lastRenderedPageBreak/>
        <w:t>希</w:t>
      </w:r>
      <w:r w:rsidR="00F03DCF">
        <w:rPr>
          <w:rFonts w:hint="eastAsia"/>
          <w:bCs/>
          <w:color w:val="000000"/>
          <w:szCs w:val="21"/>
        </w:rPr>
        <w:t>（</w:t>
      </w:r>
      <w:proofErr w:type="spellStart"/>
      <w:r w:rsidR="00F03DCF" w:rsidRPr="00F03DCF">
        <w:rPr>
          <w:bCs/>
          <w:color w:val="000000"/>
          <w:szCs w:val="21"/>
        </w:rPr>
        <w:t>Amitav</w:t>
      </w:r>
      <w:proofErr w:type="spellEnd"/>
      <w:r w:rsidR="00F03DCF" w:rsidRPr="00F03DCF">
        <w:rPr>
          <w:bCs/>
          <w:color w:val="000000"/>
          <w:szCs w:val="21"/>
        </w:rPr>
        <w:t xml:space="preserve"> Ghosh</w:t>
      </w:r>
      <w:r w:rsidR="00F03DCF">
        <w:rPr>
          <w:rFonts w:hint="eastAsia"/>
          <w:bCs/>
          <w:color w:val="000000"/>
          <w:szCs w:val="21"/>
        </w:rPr>
        <w:t>）</w:t>
      </w:r>
      <w:r w:rsidR="00F03DCF" w:rsidRPr="00F03DCF">
        <w:rPr>
          <w:rFonts w:hint="eastAsia"/>
          <w:bCs/>
          <w:color w:val="000000"/>
          <w:szCs w:val="21"/>
        </w:rPr>
        <w:t>，以及英国脱欧等方面的文章。他在这些主题上出版的著作包括《民族主义与后殖民身份：印度与埃及的文化与意识形态》（</w:t>
      </w:r>
      <w:r w:rsidR="00F03DCF" w:rsidRPr="00F03DCF">
        <w:rPr>
          <w:bCs/>
          <w:i/>
          <w:color w:val="000000"/>
          <w:szCs w:val="21"/>
        </w:rPr>
        <w:t>Nationalism and Post-colonial Identity: Culture and Ideology in India and Egypt</w:t>
      </w:r>
      <w:r w:rsidR="00F03DCF">
        <w:rPr>
          <w:bCs/>
          <w:color w:val="000000"/>
          <w:szCs w:val="21"/>
        </w:rPr>
        <w:t>，</w:t>
      </w:r>
      <w:r w:rsidR="00F03DCF" w:rsidRPr="00F03DCF">
        <w:rPr>
          <w:rFonts w:hint="eastAsia"/>
          <w:bCs/>
          <w:color w:val="000000"/>
          <w:szCs w:val="21"/>
        </w:rPr>
        <w:t>2003</w:t>
      </w:r>
      <w:r w:rsidR="00F03DCF" w:rsidRPr="00F03DCF">
        <w:rPr>
          <w:rFonts w:hint="eastAsia"/>
          <w:bCs/>
          <w:color w:val="000000"/>
          <w:szCs w:val="21"/>
        </w:rPr>
        <w:t>年）、《阿米塔夫·高希》（</w:t>
      </w:r>
      <w:proofErr w:type="spellStart"/>
      <w:r w:rsidR="00F03DCF" w:rsidRPr="00F03DCF">
        <w:rPr>
          <w:bCs/>
          <w:i/>
          <w:color w:val="000000"/>
          <w:szCs w:val="21"/>
        </w:rPr>
        <w:t>Amitav</w:t>
      </w:r>
      <w:proofErr w:type="spellEnd"/>
      <w:r w:rsidR="00F03DCF" w:rsidRPr="00F03DCF">
        <w:rPr>
          <w:bCs/>
          <w:i/>
          <w:color w:val="000000"/>
          <w:szCs w:val="21"/>
        </w:rPr>
        <w:t xml:space="preserve"> Ghosh</w:t>
      </w:r>
      <w:r w:rsidR="00F03DCF">
        <w:rPr>
          <w:bCs/>
          <w:color w:val="000000"/>
          <w:szCs w:val="21"/>
        </w:rPr>
        <w:t>，</w:t>
      </w:r>
      <w:r w:rsidR="00F03DCF" w:rsidRPr="00F03DCF">
        <w:rPr>
          <w:rFonts w:hint="eastAsia"/>
          <w:bCs/>
          <w:color w:val="000000"/>
          <w:szCs w:val="21"/>
        </w:rPr>
        <w:t>2007</w:t>
      </w:r>
      <w:r w:rsidR="00F03DCF" w:rsidRPr="00F03DCF">
        <w:rPr>
          <w:rFonts w:hint="eastAsia"/>
          <w:bCs/>
          <w:color w:val="000000"/>
          <w:szCs w:val="21"/>
        </w:rPr>
        <w:t>年）和《英国年轻穆斯林的心声》（</w:t>
      </w:r>
      <w:r w:rsidR="00F03DCF" w:rsidRPr="00F03DCF">
        <w:rPr>
          <w:bCs/>
          <w:i/>
          <w:color w:val="000000"/>
          <w:szCs w:val="21"/>
        </w:rPr>
        <w:t>Young British Muslim Voices</w:t>
      </w:r>
      <w:r w:rsidR="00F03DCF">
        <w:rPr>
          <w:bCs/>
          <w:color w:val="000000"/>
          <w:szCs w:val="21"/>
        </w:rPr>
        <w:t>，</w:t>
      </w:r>
      <w:r w:rsidR="00F03DCF" w:rsidRPr="00F03DCF">
        <w:rPr>
          <w:rFonts w:hint="eastAsia"/>
          <w:bCs/>
          <w:color w:val="000000"/>
          <w:szCs w:val="21"/>
        </w:rPr>
        <w:t>2008</w:t>
      </w:r>
      <w:r w:rsidR="00F03DCF" w:rsidRPr="00F03DCF">
        <w:rPr>
          <w:rFonts w:hint="eastAsia"/>
          <w:bCs/>
          <w:color w:val="000000"/>
          <w:szCs w:val="21"/>
        </w:rPr>
        <w:t>年）</w:t>
      </w:r>
      <w:r w:rsidR="00F03DCF" w:rsidRPr="00F03DCF">
        <w:rPr>
          <w:rFonts w:hint="eastAsia"/>
          <w:bCs/>
          <w:color w:val="000000"/>
          <w:szCs w:val="21"/>
        </w:rPr>
        <w:t xml:space="preserve"> </w:t>
      </w:r>
      <w:r w:rsidR="00F03DCF" w:rsidRPr="00F03DCF">
        <w:rPr>
          <w:rFonts w:hint="eastAsia"/>
          <w:bCs/>
          <w:color w:val="000000"/>
          <w:szCs w:val="21"/>
        </w:rPr>
        <w:t>。</w:t>
      </w:r>
    </w:p>
    <w:p w14:paraId="245B1CF4" w14:textId="77777777" w:rsidR="008E594B" w:rsidRDefault="008E594B" w:rsidP="008E594B">
      <w:pPr>
        <w:rPr>
          <w:bCs/>
          <w:color w:val="000000"/>
          <w:szCs w:val="21"/>
        </w:rPr>
      </w:pPr>
    </w:p>
    <w:p w14:paraId="04996325" w14:textId="77777777" w:rsidR="008E594B" w:rsidRDefault="008E594B" w:rsidP="008E594B">
      <w:pPr>
        <w:rPr>
          <w:bCs/>
          <w:color w:val="000000"/>
          <w:szCs w:val="21"/>
        </w:rPr>
      </w:pPr>
    </w:p>
    <w:p w14:paraId="0B7D347F" w14:textId="6E0D8576" w:rsidR="008E594B" w:rsidRPr="008E594B" w:rsidRDefault="008E594B" w:rsidP="008E594B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567293B5" w14:textId="77777777" w:rsidR="008E594B" w:rsidRDefault="008E594B" w:rsidP="00A5385A">
      <w:pPr>
        <w:ind w:firstLineChars="200" w:firstLine="420"/>
        <w:rPr>
          <w:color w:val="000000"/>
          <w:szCs w:val="21"/>
        </w:rPr>
      </w:pPr>
    </w:p>
    <w:p w14:paraId="13844A80" w14:textId="77777777" w:rsidR="008E594B" w:rsidRDefault="008E594B" w:rsidP="008E594B">
      <w:pPr>
        <w:ind w:firstLineChars="200" w:firstLine="420"/>
        <w:rPr>
          <w:color w:val="000000"/>
          <w:szCs w:val="21"/>
        </w:rPr>
      </w:pPr>
      <w:r w:rsidRPr="008E594B">
        <w:rPr>
          <w:rFonts w:hint="eastAsia"/>
          <w:color w:val="000000"/>
          <w:szCs w:val="21"/>
        </w:rPr>
        <w:t>“这本书至关重要。它读起来引人入胜，犀利地戳穿了自由主义言论自由的陈词滥调。它既是关于自由主义、言论自由、种族主义、语言哲学的入门读物，也是对当代相关辩论的深刻剖析。”</w:t>
      </w:r>
    </w:p>
    <w:p w14:paraId="001FF364" w14:textId="27CD127B" w:rsidR="008E594B" w:rsidRPr="008E594B" w:rsidRDefault="008E594B" w:rsidP="008E594B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8E594B">
        <w:rPr>
          <w:rFonts w:hint="eastAsia"/>
          <w:color w:val="000000"/>
          <w:szCs w:val="21"/>
        </w:rPr>
        <w:t>——安东尼·利克</w:t>
      </w:r>
      <w:r>
        <w:rPr>
          <w:rFonts w:hint="eastAsia"/>
          <w:color w:val="000000"/>
          <w:szCs w:val="21"/>
        </w:rPr>
        <w:t>（</w:t>
      </w:r>
      <w:r w:rsidRPr="008E594B">
        <w:rPr>
          <w:color w:val="000000"/>
          <w:szCs w:val="21"/>
        </w:rPr>
        <w:t>Anthony Leaker</w:t>
      </w:r>
      <w:r>
        <w:rPr>
          <w:rFonts w:hint="eastAsia"/>
          <w:color w:val="000000"/>
          <w:szCs w:val="21"/>
        </w:rPr>
        <w:t>）</w:t>
      </w:r>
      <w:r w:rsidRPr="008E594B">
        <w:rPr>
          <w:rFonts w:hint="eastAsia"/>
          <w:color w:val="000000"/>
          <w:szCs w:val="21"/>
        </w:rPr>
        <w:t>博士，英国布莱顿大学</w:t>
      </w:r>
    </w:p>
    <w:p w14:paraId="64C8EAD0" w14:textId="77777777" w:rsidR="008E594B" w:rsidRPr="008E594B" w:rsidRDefault="008E594B" w:rsidP="008E594B">
      <w:pPr>
        <w:ind w:firstLineChars="200" w:firstLine="420"/>
        <w:rPr>
          <w:color w:val="000000"/>
          <w:szCs w:val="21"/>
        </w:rPr>
      </w:pPr>
    </w:p>
    <w:p w14:paraId="014AC08B" w14:textId="77777777" w:rsidR="008E594B" w:rsidRDefault="008E594B" w:rsidP="008E594B">
      <w:pPr>
        <w:ind w:firstLineChars="200" w:firstLine="420"/>
        <w:rPr>
          <w:color w:val="000000"/>
          <w:szCs w:val="21"/>
        </w:rPr>
      </w:pPr>
      <w:r w:rsidRPr="008E594B">
        <w:rPr>
          <w:rFonts w:hint="eastAsia"/>
          <w:color w:val="000000"/>
          <w:szCs w:val="21"/>
        </w:rPr>
        <w:t>“安舒曼·蒙达尔引领我们深入探究自由主义政治理论的复杂之处，成功解构了这一思想的理论历史，以阐明当下有关所谓</w:t>
      </w:r>
      <w:bookmarkStart w:id="0" w:name="_GoBack"/>
      <w:bookmarkEnd w:id="0"/>
      <w:r w:rsidRPr="008E594B">
        <w:rPr>
          <w:rFonts w:hint="eastAsia"/>
          <w:color w:val="000000"/>
          <w:szCs w:val="21"/>
        </w:rPr>
        <w:t>‘取消文化’以及‘身份政治’等相关术语的争论。这本书还剖析了这些术语是如何被用作自由主义话语的武器等等。这是一部兼具深度与清晰度的佳作。”</w:t>
      </w:r>
    </w:p>
    <w:p w14:paraId="17C5ED57" w14:textId="5D01C5EB" w:rsidR="008E594B" w:rsidRPr="00F03DCF" w:rsidRDefault="008E594B" w:rsidP="008E594B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8E594B">
        <w:rPr>
          <w:rFonts w:hint="eastAsia"/>
          <w:color w:val="000000"/>
          <w:szCs w:val="21"/>
        </w:rPr>
        <w:t>——迈克尔·</w:t>
      </w:r>
      <w:r w:rsidRPr="008E594B">
        <w:rPr>
          <w:rFonts w:hint="eastAsia"/>
          <w:color w:val="000000"/>
          <w:szCs w:val="21"/>
        </w:rPr>
        <w:t>R</w:t>
      </w:r>
      <w:r w:rsidRPr="008E594B">
        <w:rPr>
          <w:rFonts w:hint="eastAsia"/>
          <w:color w:val="000000"/>
          <w:szCs w:val="21"/>
        </w:rPr>
        <w:t>·格里菲思</w:t>
      </w:r>
      <w:r>
        <w:rPr>
          <w:rFonts w:hint="eastAsia"/>
          <w:color w:val="000000"/>
          <w:szCs w:val="21"/>
        </w:rPr>
        <w:t>（</w:t>
      </w:r>
      <w:r w:rsidRPr="008E594B">
        <w:rPr>
          <w:color w:val="000000"/>
          <w:szCs w:val="21"/>
        </w:rPr>
        <w:t>Michael R. Griffiths</w:t>
      </w:r>
      <w:r>
        <w:rPr>
          <w:rFonts w:hint="eastAsia"/>
          <w:color w:val="000000"/>
          <w:szCs w:val="21"/>
        </w:rPr>
        <w:t>）</w:t>
      </w:r>
      <w:r w:rsidRPr="008E594B">
        <w:rPr>
          <w:rFonts w:hint="eastAsia"/>
          <w:color w:val="000000"/>
          <w:szCs w:val="21"/>
        </w:rPr>
        <w:t>，澳大利亚伍伦贡大学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1250381E" w14:textId="77777777" w:rsidR="008E594B" w:rsidRDefault="008E594B" w:rsidP="00A5385A">
      <w:pPr>
        <w:rPr>
          <w:bCs/>
          <w:color w:val="000000"/>
          <w:szCs w:val="21"/>
        </w:rPr>
      </w:pPr>
    </w:p>
    <w:p w14:paraId="59985DDC" w14:textId="4555B2BD" w:rsidR="008E594B" w:rsidRPr="008E594B" w:rsidRDefault="008E594B" w:rsidP="008E594B">
      <w:pPr>
        <w:jc w:val="center"/>
        <w:rPr>
          <w:rFonts w:hint="eastAsia"/>
          <w:bCs/>
          <w:color w:val="000000"/>
          <w:sz w:val="30"/>
          <w:szCs w:val="30"/>
        </w:rPr>
      </w:pPr>
      <w:r w:rsidRPr="008E594B">
        <w:rPr>
          <w:rFonts w:hint="eastAsia"/>
          <w:b/>
          <w:bCs/>
          <w:color w:val="000000"/>
          <w:sz w:val="30"/>
          <w:szCs w:val="30"/>
        </w:rPr>
        <w:t>《种族主义与“言论自由”》</w:t>
      </w:r>
    </w:p>
    <w:p w14:paraId="2A85917E" w14:textId="77777777" w:rsidR="008E594B" w:rsidRDefault="008E594B" w:rsidP="008E594B">
      <w:pPr>
        <w:jc w:val="center"/>
        <w:rPr>
          <w:bCs/>
          <w:color w:val="000000"/>
          <w:szCs w:val="21"/>
        </w:rPr>
      </w:pPr>
    </w:p>
    <w:p w14:paraId="243DBC1D" w14:textId="77777777" w:rsidR="008E594B" w:rsidRPr="008E594B" w:rsidRDefault="008E594B" w:rsidP="008E594B">
      <w:pPr>
        <w:jc w:val="center"/>
        <w:rPr>
          <w:rFonts w:hint="eastAsia"/>
          <w:bCs/>
          <w:color w:val="000000"/>
          <w:szCs w:val="21"/>
        </w:rPr>
      </w:pPr>
      <w:r w:rsidRPr="008E594B">
        <w:rPr>
          <w:rFonts w:hint="eastAsia"/>
          <w:bCs/>
          <w:color w:val="000000"/>
          <w:szCs w:val="21"/>
        </w:rPr>
        <w:t>致谢</w:t>
      </w:r>
    </w:p>
    <w:p w14:paraId="6F66718F" w14:textId="77777777" w:rsidR="008E594B" w:rsidRPr="008E594B" w:rsidRDefault="008E594B" w:rsidP="008E594B">
      <w:pPr>
        <w:jc w:val="center"/>
        <w:rPr>
          <w:rFonts w:hint="eastAsia"/>
          <w:bCs/>
          <w:color w:val="000000"/>
          <w:szCs w:val="21"/>
        </w:rPr>
      </w:pPr>
      <w:r w:rsidRPr="008E594B">
        <w:rPr>
          <w:rFonts w:hint="eastAsia"/>
          <w:bCs/>
          <w:color w:val="000000"/>
          <w:szCs w:val="21"/>
        </w:rPr>
        <w:t>前言</w:t>
      </w:r>
    </w:p>
    <w:p w14:paraId="481F70A9" w14:textId="77777777" w:rsidR="008E594B" w:rsidRPr="008E594B" w:rsidRDefault="008E594B" w:rsidP="008E594B">
      <w:pPr>
        <w:jc w:val="center"/>
        <w:rPr>
          <w:rFonts w:hint="eastAsia"/>
          <w:bCs/>
          <w:color w:val="000000"/>
          <w:szCs w:val="21"/>
        </w:rPr>
      </w:pPr>
      <w:r w:rsidRPr="008E594B">
        <w:rPr>
          <w:rFonts w:hint="eastAsia"/>
          <w:bCs/>
          <w:color w:val="000000"/>
          <w:szCs w:val="21"/>
        </w:rPr>
        <w:t>关于形式与结构的说明</w:t>
      </w:r>
    </w:p>
    <w:p w14:paraId="332E0BF7" w14:textId="77777777" w:rsidR="008E594B" w:rsidRDefault="008E594B" w:rsidP="008E594B">
      <w:pPr>
        <w:jc w:val="center"/>
        <w:rPr>
          <w:bCs/>
          <w:color w:val="000000"/>
          <w:szCs w:val="21"/>
        </w:rPr>
      </w:pPr>
    </w:p>
    <w:p w14:paraId="7931EB04" w14:textId="77777777" w:rsidR="008E594B" w:rsidRPr="008E594B" w:rsidRDefault="008E594B" w:rsidP="008E594B">
      <w:pPr>
        <w:jc w:val="center"/>
        <w:rPr>
          <w:rFonts w:hint="eastAsia"/>
          <w:bCs/>
          <w:color w:val="000000"/>
          <w:szCs w:val="21"/>
        </w:rPr>
      </w:pPr>
      <w:r w:rsidRPr="008E594B">
        <w:rPr>
          <w:rFonts w:hint="eastAsia"/>
          <w:bCs/>
          <w:color w:val="000000"/>
          <w:szCs w:val="21"/>
        </w:rPr>
        <w:t xml:space="preserve">1. </w:t>
      </w:r>
      <w:r w:rsidRPr="008E594B">
        <w:rPr>
          <w:rFonts w:hint="eastAsia"/>
          <w:bCs/>
          <w:color w:val="000000"/>
          <w:szCs w:val="21"/>
        </w:rPr>
        <w:t>你能说什么？</w:t>
      </w:r>
    </w:p>
    <w:p w14:paraId="0B1200AD" w14:textId="77777777" w:rsidR="008E594B" w:rsidRPr="008E594B" w:rsidRDefault="008E594B" w:rsidP="008E594B">
      <w:pPr>
        <w:jc w:val="center"/>
        <w:rPr>
          <w:rFonts w:hint="eastAsia"/>
          <w:bCs/>
          <w:color w:val="000000"/>
          <w:szCs w:val="21"/>
        </w:rPr>
      </w:pPr>
      <w:r w:rsidRPr="008E594B">
        <w:rPr>
          <w:rFonts w:hint="eastAsia"/>
          <w:bCs/>
          <w:color w:val="000000"/>
          <w:szCs w:val="21"/>
        </w:rPr>
        <w:t xml:space="preserve">2. </w:t>
      </w:r>
      <w:r w:rsidRPr="008E594B">
        <w:rPr>
          <w:rFonts w:hint="eastAsia"/>
          <w:bCs/>
          <w:color w:val="000000"/>
          <w:szCs w:val="21"/>
        </w:rPr>
        <w:t>你在开玩笑吗？</w:t>
      </w:r>
    </w:p>
    <w:p w14:paraId="4CB0A904" w14:textId="77777777" w:rsidR="008E594B" w:rsidRPr="008E594B" w:rsidRDefault="008E594B" w:rsidP="008E594B">
      <w:pPr>
        <w:jc w:val="center"/>
        <w:rPr>
          <w:rFonts w:hint="eastAsia"/>
          <w:bCs/>
          <w:color w:val="000000"/>
          <w:szCs w:val="21"/>
        </w:rPr>
      </w:pPr>
      <w:r w:rsidRPr="008E594B">
        <w:rPr>
          <w:rFonts w:hint="eastAsia"/>
          <w:bCs/>
          <w:color w:val="000000"/>
          <w:szCs w:val="21"/>
        </w:rPr>
        <w:t xml:space="preserve">3. </w:t>
      </w:r>
      <w:r w:rsidRPr="008E594B">
        <w:rPr>
          <w:rFonts w:hint="eastAsia"/>
          <w:bCs/>
          <w:color w:val="000000"/>
          <w:szCs w:val="21"/>
        </w:rPr>
        <w:t>到底发生了什么？</w:t>
      </w:r>
    </w:p>
    <w:p w14:paraId="088DCEA3" w14:textId="77777777" w:rsidR="008E594B" w:rsidRDefault="008E594B" w:rsidP="008E594B">
      <w:pPr>
        <w:jc w:val="center"/>
        <w:rPr>
          <w:bCs/>
          <w:color w:val="000000"/>
          <w:szCs w:val="21"/>
        </w:rPr>
      </w:pPr>
    </w:p>
    <w:p w14:paraId="3050D2D3" w14:textId="77777777" w:rsidR="008E594B" w:rsidRPr="008E594B" w:rsidRDefault="008E594B" w:rsidP="008E594B">
      <w:pPr>
        <w:jc w:val="center"/>
        <w:rPr>
          <w:rFonts w:hint="eastAsia"/>
          <w:bCs/>
          <w:color w:val="000000"/>
          <w:szCs w:val="21"/>
        </w:rPr>
      </w:pPr>
      <w:r w:rsidRPr="008E594B">
        <w:rPr>
          <w:rFonts w:hint="eastAsia"/>
          <w:bCs/>
          <w:color w:val="000000"/>
          <w:szCs w:val="21"/>
        </w:rPr>
        <w:t>第一部分：开篇</w:t>
      </w:r>
    </w:p>
    <w:p w14:paraId="27B4B05C" w14:textId="1D428B3C" w:rsidR="008E594B" w:rsidRPr="008E594B" w:rsidRDefault="008E594B" w:rsidP="008E594B">
      <w:pPr>
        <w:jc w:val="center"/>
        <w:rPr>
          <w:rFonts w:hint="eastAsia"/>
          <w:bCs/>
          <w:color w:val="000000"/>
          <w:szCs w:val="21"/>
        </w:rPr>
      </w:pPr>
      <w:r w:rsidRPr="008E594B">
        <w:rPr>
          <w:rFonts w:hint="eastAsia"/>
          <w:bCs/>
          <w:color w:val="000000"/>
          <w:szCs w:val="21"/>
        </w:rPr>
        <w:t>第二部分：“言论自由”</w:t>
      </w:r>
    </w:p>
    <w:p w14:paraId="433CF6C4" w14:textId="77777777" w:rsidR="008E594B" w:rsidRDefault="008E594B" w:rsidP="008E594B">
      <w:pPr>
        <w:jc w:val="center"/>
        <w:rPr>
          <w:bCs/>
          <w:color w:val="000000"/>
          <w:szCs w:val="21"/>
        </w:rPr>
      </w:pPr>
    </w:p>
    <w:p w14:paraId="59DE8CBE" w14:textId="77777777" w:rsidR="008E594B" w:rsidRPr="008E594B" w:rsidRDefault="008E594B" w:rsidP="008E594B">
      <w:pPr>
        <w:jc w:val="center"/>
        <w:rPr>
          <w:rFonts w:hint="eastAsia"/>
          <w:bCs/>
          <w:color w:val="000000"/>
          <w:szCs w:val="21"/>
        </w:rPr>
      </w:pPr>
      <w:r w:rsidRPr="008E594B">
        <w:rPr>
          <w:rFonts w:hint="eastAsia"/>
          <w:bCs/>
          <w:color w:val="000000"/>
          <w:szCs w:val="21"/>
        </w:rPr>
        <w:t xml:space="preserve">4. </w:t>
      </w:r>
      <w:r w:rsidRPr="008E594B">
        <w:rPr>
          <w:rFonts w:hint="eastAsia"/>
          <w:bCs/>
          <w:color w:val="000000"/>
          <w:szCs w:val="21"/>
        </w:rPr>
        <w:t>关于宽容</w:t>
      </w:r>
    </w:p>
    <w:p w14:paraId="49CA2E43" w14:textId="77777777" w:rsidR="008E594B" w:rsidRPr="008E594B" w:rsidRDefault="008E594B" w:rsidP="008E594B">
      <w:pPr>
        <w:jc w:val="center"/>
        <w:rPr>
          <w:rFonts w:hint="eastAsia"/>
          <w:bCs/>
          <w:color w:val="000000"/>
          <w:szCs w:val="21"/>
        </w:rPr>
      </w:pPr>
      <w:r w:rsidRPr="008E594B">
        <w:rPr>
          <w:rFonts w:hint="eastAsia"/>
          <w:bCs/>
          <w:color w:val="000000"/>
          <w:szCs w:val="21"/>
        </w:rPr>
        <w:t xml:space="preserve">5. </w:t>
      </w:r>
      <w:r w:rsidRPr="008E594B">
        <w:rPr>
          <w:rFonts w:hint="eastAsia"/>
          <w:bCs/>
          <w:color w:val="000000"/>
          <w:szCs w:val="21"/>
        </w:rPr>
        <w:t>取消文化</w:t>
      </w:r>
    </w:p>
    <w:p w14:paraId="1CE44B53" w14:textId="77777777" w:rsidR="008E594B" w:rsidRDefault="008E594B" w:rsidP="008E594B">
      <w:pPr>
        <w:jc w:val="center"/>
        <w:rPr>
          <w:bCs/>
          <w:color w:val="000000"/>
          <w:szCs w:val="21"/>
        </w:rPr>
      </w:pPr>
    </w:p>
    <w:p w14:paraId="6C5DA6FD" w14:textId="3DBD853E" w:rsidR="008E594B" w:rsidRPr="008E594B" w:rsidRDefault="008E594B" w:rsidP="008E594B">
      <w:pPr>
        <w:jc w:val="center"/>
        <w:rPr>
          <w:rFonts w:hint="eastAsia"/>
          <w:bCs/>
          <w:color w:val="000000"/>
          <w:szCs w:val="21"/>
        </w:rPr>
      </w:pPr>
      <w:r w:rsidRPr="008E594B">
        <w:rPr>
          <w:rFonts w:hint="eastAsia"/>
          <w:bCs/>
          <w:color w:val="000000"/>
          <w:szCs w:val="21"/>
        </w:rPr>
        <w:t>第三部分：</w:t>
      </w:r>
      <w:r w:rsidRPr="008E594B">
        <w:rPr>
          <w:rFonts w:hint="eastAsia"/>
          <w:bCs/>
          <w:color w:val="000000"/>
          <w:szCs w:val="21"/>
        </w:rPr>
        <w:t>反种族主义</w:t>
      </w:r>
      <w:r w:rsidRPr="008E594B">
        <w:rPr>
          <w:rFonts w:hint="eastAsia"/>
          <w:bCs/>
          <w:color w:val="000000"/>
          <w:szCs w:val="21"/>
        </w:rPr>
        <w:t>/</w:t>
      </w:r>
      <w:r w:rsidRPr="008E594B">
        <w:rPr>
          <w:rFonts w:hint="eastAsia"/>
          <w:bCs/>
          <w:color w:val="000000"/>
          <w:szCs w:val="21"/>
        </w:rPr>
        <w:t>种族主义</w:t>
      </w:r>
    </w:p>
    <w:p w14:paraId="2AAD7B82" w14:textId="77777777" w:rsidR="008E594B" w:rsidRDefault="008E594B" w:rsidP="008E594B">
      <w:pPr>
        <w:jc w:val="center"/>
        <w:rPr>
          <w:bCs/>
          <w:color w:val="000000"/>
          <w:szCs w:val="21"/>
        </w:rPr>
      </w:pPr>
    </w:p>
    <w:p w14:paraId="5FDC3244" w14:textId="77777777" w:rsidR="008E594B" w:rsidRPr="008E594B" w:rsidRDefault="008E594B" w:rsidP="008E594B">
      <w:pPr>
        <w:jc w:val="center"/>
        <w:rPr>
          <w:rFonts w:hint="eastAsia"/>
          <w:bCs/>
          <w:color w:val="000000"/>
          <w:szCs w:val="21"/>
        </w:rPr>
      </w:pPr>
      <w:r w:rsidRPr="008E594B">
        <w:rPr>
          <w:rFonts w:hint="eastAsia"/>
          <w:bCs/>
          <w:color w:val="000000"/>
          <w:szCs w:val="21"/>
        </w:rPr>
        <w:t xml:space="preserve">6. </w:t>
      </w:r>
      <w:r w:rsidRPr="008E594B">
        <w:rPr>
          <w:rFonts w:hint="eastAsia"/>
          <w:bCs/>
          <w:color w:val="000000"/>
          <w:szCs w:val="21"/>
        </w:rPr>
        <w:t>椰子</w:t>
      </w:r>
    </w:p>
    <w:p w14:paraId="1D814C5F" w14:textId="77777777" w:rsidR="008E594B" w:rsidRPr="008E594B" w:rsidRDefault="008E594B" w:rsidP="008E594B">
      <w:pPr>
        <w:jc w:val="center"/>
        <w:rPr>
          <w:rFonts w:hint="eastAsia"/>
          <w:bCs/>
          <w:color w:val="000000"/>
          <w:szCs w:val="21"/>
        </w:rPr>
      </w:pPr>
      <w:r w:rsidRPr="008E594B">
        <w:rPr>
          <w:rFonts w:hint="eastAsia"/>
          <w:bCs/>
          <w:color w:val="000000"/>
          <w:szCs w:val="21"/>
        </w:rPr>
        <w:t xml:space="preserve">7. </w:t>
      </w:r>
      <w:r w:rsidRPr="008E594B">
        <w:rPr>
          <w:rFonts w:hint="eastAsia"/>
          <w:bCs/>
          <w:color w:val="000000"/>
          <w:szCs w:val="21"/>
        </w:rPr>
        <w:t>关于雕像、纪念碑和纪念物</w:t>
      </w:r>
    </w:p>
    <w:p w14:paraId="045BA10C" w14:textId="77777777" w:rsidR="008E594B" w:rsidRPr="008E594B" w:rsidRDefault="008E594B" w:rsidP="008E594B">
      <w:pPr>
        <w:jc w:val="center"/>
        <w:rPr>
          <w:rFonts w:hint="eastAsia"/>
          <w:bCs/>
          <w:color w:val="000000"/>
          <w:szCs w:val="21"/>
        </w:rPr>
      </w:pPr>
      <w:r w:rsidRPr="008E594B">
        <w:rPr>
          <w:rFonts w:hint="eastAsia"/>
          <w:bCs/>
          <w:color w:val="000000"/>
          <w:szCs w:val="21"/>
        </w:rPr>
        <w:t xml:space="preserve">8. </w:t>
      </w:r>
      <w:r w:rsidRPr="008E594B">
        <w:rPr>
          <w:rFonts w:hint="eastAsia"/>
          <w:bCs/>
          <w:color w:val="000000"/>
          <w:szCs w:val="21"/>
        </w:rPr>
        <w:t>（反）霸权的悖论……</w:t>
      </w:r>
    </w:p>
    <w:p w14:paraId="5C67F7DA" w14:textId="77777777" w:rsidR="008E594B" w:rsidRDefault="008E594B" w:rsidP="008E594B">
      <w:pPr>
        <w:jc w:val="center"/>
        <w:rPr>
          <w:bCs/>
          <w:color w:val="000000"/>
          <w:szCs w:val="21"/>
        </w:rPr>
      </w:pPr>
    </w:p>
    <w:p w14:paraId="4A3DF63E" w14:textId="77777777" w:rsidR="008E594B" w:rsidRPr="008E594B" w:rsidRDefault="008E594B" w:rsidP="008E594B">
      <w:pPr>
        <w:jc w:val="center"/>
        <w:rPr>
          <w:rFonts w:hint="eastAsia"/>
          <w:bCs/>
          <w:color w:val="000000"/>
          <w:szCs w:val="21"/>
        </w:rPr>
      </w:pPr>
      <w:r w:rsidRPr="008E594B">
        <w:rPr>
          <w:rFonts w:hint="eastAsia"/>
          <w:bCs/>
          <w:color w:val="000000"/>
          <w:szCs w:val="21"/>
        </w:rPr>
        <w:t>第四部分：形式</w:t>
      </w:r>
    </w:p>
    <w:p w14:paraId="1B9C46EE" w14:textId="77777777" w:rsidR="008E594B" w:rsidRDefault="008E594B" w:rsidP="008E594B">
      <w:pPr>
        <w:jc w:val="center"/>
        <w:rPr>
          <w:bCs/>
          <w:color w:val="000000"/>
          <w:szCs w:val="21"/>
        </w:rPr>
      </w:pPr>
    </w:p>
    <w:p w14:paraId="461C7ACB" w14:textId="0073C677" w:rsidR="008E594B" w:rsidRPr="008E594B" w:rsidRDefault="008E594B" w:rsidP="008E594B">
      <w:pPr>
        <w:jc w:val="center"/>
        <w:rPr>
          <w:rFonts w:hint="eastAsia"/>
          <w:bCs/>
          <w:color w:val="000000"/>
          <w:szCs w:val="21"/>
        </w:rPr>
      </w:pPr>
      <w:r w:rsidRPr="008E594B">
        <w:rPr>
          <w:rFonts w:hint="eastAsia"/>
          <w:bCs/>
          <w:color w:val="000000"/>
          <w:szCs w:val="21"/>
        </w:rPr>
        <w:t xml:space="preserve">9. </w:t>
      </w:r>
      <w:r w:rsidRPr="008E594B">
        <w:rPr>
          <w:rFonts w:hint="eastAsia"/>
          <w:bCs/>
          <w:color w:val="000000"/>
          <w:szCs w:val="21"/>
        </w:rPr>
        <w:t>反对“拒绝提供平台”原则的理由并非一目了然</w:t>
      </w:r>
    </w:p>
    <w:p w14:paraId="4D9FA885" w14:textId="77777777" w:rsidR="008E594B" w:rsidRPr="008E594B" w:rsidRDefault="008E594B" w:rsidP="008E594B">
      <w:pPr>
        <w:jc w:val="center"/>
        <w:rPr>
          <w:rFonts w:hint="eastAsia"/>
          <w:bCs/>
          <w:color w:val="000000"/>
          <w:szCs w:val="21"/>
        </w:rPr>
      </w:pPr>
      <w:r w:rsidRPr="008E594B">
        <w:rPr>
          <w:rFonts w:hint="eastAsia"/>
          <w:bCs/>
          <w:color w:val="000000"/>
          <w:szCs w:val="21"/>
        </w:rPr>
        <w:t xml:space="preserve">10. </w:t>
      </w:r>
      <w:r w:rsidRPr="008E594B">
        <w:rPr>
          <w:rFonts w:hint="eastAsia"/>
          <w:bCs/>
          <w:color w:val="000000"/>
          <w:szCs w:val="21"/>
        </w:rPr>
        <w:t>安全空间</w:t>
      </w:r>
    </w:p>
    <w:p w14:paraId="0110C9F1" w14:textId="77777777" w:rsidR="008E594B" w:rsidRPr="008E594B" w:rsidRDefault="008E594B" w:rsidP="008E594B">
      <w:pPr>
        <w:jc w:val="center"/>
        <w:rPr>
          <w:rFonts w:hint="eastAsia"/>
          <w:bCs/>
          <w:color w:val="000000"/>
          <w:szCs w:val="21"/>
        </w:rPr>
      </w:pPr>
      <w:r w:rsidRPr="008E594B">
        <w:rPr>
          <w:rFonts w:hint="eastAsia"/>
          <w:bCs/>
          <w:color w:val="000000"/>
          <w:szCs w:val="21"/>
        </w:rPr>
        <w:t xml:space="preserve">11. </w:t>
      </w:r>
      <w:r w:rsidRPr="008E594B">
        <w:rPr>
          <w:rFonts w:hint="eastAsia"/>
          <w:bCs/>
          <w:color w:val="000000"/>
          <w:szCs w:val="21"/>
        </w:rPr>
        <w:t>关于骚扰和欺凌</w:t>
      </w:r>
    </w:p>
    <w:p w14:paraId="7C1FCAEF" w14:textId="77777777" w:rsidR="008E594B" w:rsidRPr="008E594B" w:rsidRDefault="008E594B" w:rsidP="008E594B">
      <w:pPr>
        <w:jc w:val="center"/>
        <w:rPr>
          <w:rFonts w:hint="eastAsia"/>
          <w:bCs/>
          <w:color w:val="000000"/>
          <w:szCs w:val="21"/>
        </w:rPr>
      </w:pPr>
      <w:r w:rsidRPr="008E594B">
        <w:rPr>
          <w:rFonts w:hint="eastAsia"/>
          <w:bCs/>
          <w:color w:val="000000"/>
          <w:szCs w:val="21"/>
        </w:rPr>
        <w:t xml:space="preserve">12. </w:t>
      </w:r>
      <w:r w:rsidRPr="008E594B">
        <w:rPr>
          <w:rFonts w:hint="eastAsia"/>
          <w:bCs/>
          <w:color w:val="000000"/>
          <w:szCs w:val="21"/>
        </w:rPr>
        <w:t>保罗·吉尔罗伊在芬斯伯里公园</w:t>
      </w:r>
    </w:p>
    <w:p w14:paraId="74916BC4" w14:textId="77777777" w:rsidR="008E594B" w:rsidRDefault="008E594B" w:rsidP="008E594B">
      <w:pPr>
        <w:jc w:val="center"/>
        <w:rPr>
          <w:bCs/>
          <w:color w:val="000000"/>
          <w:szCs w:val="21"/>
        </w:rPr>
      </w:pPr>
    </w:p>
    <w:p w14:paraId="6AB92F5B" w14:textId="3835383D" w:rsidR="008E594B" w:rsidRPr="008E594B" w:rsidRDefault="008E594B" w:rsidP="008E594B">
      <w:pPr>
        <w:jc w:val="center"/>
        <w:rPr>
          <w:rFonts w:hint="eastAsia"/>
          <w:bCs/>
          <w:color w:val="000000"/>
          <w:szCs w:val="21"/>
        </w:rPr>
      </w:pPr>
      <w:r w:rsidRPr="008E594B">
        <w:rPr>
          <w:rFonts w:hint="eastAsia"/>
          <w:bCs/>
          <w:color w:val="000000"/>
          <w:szCs w:val="21"/>
        </w:rPr>
        <w:t>第五部分：</w:t>
      </w:r>
      <w:r w:rsidRPr="008E594B">
        <w:rPr>
          <w:rFonts w:hint="eastAsia"/>
          <w:bCs/>
          <w:color w:val="000000"/>
          <w:szCs w:val="21"/>
        </w:rPr>
        <w:t>结语</w:t>
      </w:r>
    </w:p>
    <w:p w14:paraId="09E02250" w14:textId="77777777" w:rsidR="008E594B" w:rsidRDefault="008E594B" w:rsidP="008E594B">
      <w:pPr>
        <w:jc w:val="center"/>
        <w:rPr>
          <w:bCs/>
          <w:color w:val="000000"/>
          <w:szCs w:val="21"/>
        </w:rPr>
      </w:pPr>
    </w:p>
    <w:p w14:paraId="5D5A9717" w14:textId="77777777" w:rsidR="008E594B" w:rsidRPr="008E594B" w:rsidRDefault="008E594B" w:rsidP="008E594B">
      <w:pPr>
        <w:jc w:val="center"/>
        <w:rPr>
          <w:rFonts w:hint="eastAsia"/>
          <w:bCs/>
          <w:color w:val="000000"/>
          <w:szCs w:val="21"/>
        </w:rPr>
      </w:pPr>
      <w:r w:rsidRPr="008E594B">
        <w:rPr>
          <w:rFonts w:hint="eastAsia"/>
          <w:bCs/>
          <w:color w:val="000000"/>
          <w:szCs w:val="21"/>
        </w:rPr>
        <w:t>参考文献</w:t>
      </w:r>
    </w:p>
    <w:p w14:paraId="03B6D322" w14:textId="77632FCF" w:rsidR="008E594B" w:rsidRDefault="008E594B" w:rsidP="008E594B">
      <w:pPr>
        <w:jc w:val="center"/>
        <w:rPr>
          <w:bCs/>
          <w:color w:val="000000"/>
          <w:szCs w:val="21"/>
        </w:rPr>
      </w:pPr>
      <w:r w:rsidRPr="008E594B">
        <w:rPr>
          <w:rFonts w:hint="eastAsia"/>
          <w:bCs/>
          <w:color w:val="000000"/>
          <w:szCs w:val="21"/>
        </w:rPr>
        <w:t>索引</w:t>
      </w:r>
    </w:p>
    <w:p w14:paraId="17CE63FF" w14:textId="77777777" w:rsidR="008E594B" w:rsidRPr="0050499B" w:rsidRDefault="008E594B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B93F1" w14:textId="77777777" w:rsidR="004F6CCE" w:rsidRDefault="004F6CCE">
      <w:r>
        <w:separator/>
      </w:r>
    </w:p>
  </w:endnote>
  <w:endnote w:type="continuationSeparator" w:id="0">
    <w:p w14:paraId="73070FFF" w14:textId="77777777" w:rsidR="004F6CCE" w:rsidRDefault="004F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882DA" w14:textId="77777777" w:rsidR="004F6CCE" w:rsidRDefault="004F6CCE">
      <w:r>
        <w:separator/>
      </w:r>
    </w:p>
  </w:footnote>
  <w:footnote w:type="continuationSeparator" w:id="0">
    <w:p w14:paraId="7C98807D" w14:textId="77777777" w:rsidR="004F6CCE" w:rsidRDefault="004F6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D22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CCE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1950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94B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3DCF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9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35136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923671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93531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E5E7EB"/>
                        <w:left w:val="single" w:sz="2" w:space="12" w:color="E5E7EB"/>
                        <w:bottom w:val="single" w:sz="2" w:space="6" w:color="E5E7EB"/>
                        <w:right w:val="single" w:sz="2" w:space="12" w:color="E5E7EB"/>
                      </w:divBdr>
                      <w:divsChild>
                        <w:div w:id="60688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40118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10846332">
              <w:marLeft w:val="0"/>
              <w:marRight w:val="0"/>
              <w:marTop w:val="0"/>
              <w:marBottom w:val="0"/>
              <w:divBdr>
                <w:top w:val="single" w:sz="2" w:space="6" w:color="E5E7EB"/>
                <w:left w:val="single" w:sz="2" w:space="12" w:color="E5E7EB"/>
                <w:bottom w:val="single" w:sz="2" w:space="6" w:color="E5E7EB"/>
                <w:right w:val="single" w:sz="2" w:space="12" w:color="E5E7EB"/>
              </w:divBdr>
              <w:divsChild>
                <w:div w:id="357702799">
                  <w:marLeft w:val="0"/>
                  <w:marRight w:val="0"/>
                  <w:marTop w:val="120"/>
                  <w:marBottom w:val="12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581177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681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193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086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77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54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828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91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338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78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91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0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47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29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70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26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CCECE-F929-4DF2-BD3D-5F6BC2AF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378</Words>
  <Characters>2157</Characters>
  <Application>Microsoft Office Word</Application>
  <DocSecurity>0</DocSecurity>
  <Lines>17</Lines>
  <Paragraphs>5</Paragraphs>
  <ScaleCrop>false</ScaleCrop>
  <Company>2ndSpAcE</Company>
  <LinksUpToDate>false</LinksUpToDate>
  <CharactersWithSpaces>2530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2025-03-04T05:03:00Z</dcterms:created>
  <dcterms:modified xsi:type="dcterms:W3CDTF">2025-03-04T05:20:00Z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