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F5294CC" w:rsidR="00AE574A" w:rsidRDefault="00AE574A">
      <w:pPr>
        <w:rPr>
          <w:b/>
          <w:color w:val="000000"/>
          <w:szCs w:val="21"/>
        </w:rPr>
      </w:pPr>
    </w:p>
    <w:p w14:paraId="3DA7336F" w14:textId="3E230850" w:rsidR="00774233" w:rsidRPr="00774233" w:rsidRDefault="00E37FF1"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7E9B5FD1" wp14:editId="64BAFEB6">
            <wp:simplePos x="0" y="0"/>
            <wp:positionH relativeFrom="margin">
              <wp:align>right</wp:align>
            </wp:positionH>
            <wp:positionV relativeFrom="paragraph">
              <wp:posOffset>8255</wp:posOffset>
            </wp:positionV>
            <wp:extent cx="1541780" cy="2316480"/>
            <wp:effectExtent l="0" t="0" r="1270" b="7620"/>
            <wp:wrapSquare wrapText="bothSides"/>
            <wp:docPr id="4" name="图片 4" descr="https://m.media-amazon.com/images/I/61r2q5WwJ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r2q5WwJh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178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37FF1">
        <w:rPr>
          <w:rFonts w:hint="eastAsia"/>
          <w:b/>
          <w:bCs/>
          <w:color w:val="000000"/>
          <w:szCs w:val="21"/>
        </w:rPr>
        <w:t>公元前</w:t>
      </w:r>
      <w:r w:rsidRPr="00E37FF1">
        <w:rPr>
          <w:rFonts w:hint="eastAsia"/>
          <w:b/>
          <w:bCs/>
          <w:color w:val="000000"/>
          <w:szCs w:val="21"/>
        </w:rPr>
        <w:t>2</w:t>
      </w:r>
      <w:r w:rsidRPr="00E37FF1">
        <w:rPr>
          <w:rFonts w:hint="eastAsia"/>
          <w:b/>
          <w:bCs/>
          <w:color w:val="000000"/>
          <w:szCs w:val="21"/>
        </w:rPr>
        <w:t>世纪西西里奴隶制与</w:t>
      </w:r>
      <w:r>
        <w:rPr>
          <w:rFonts w:hint="eastAsia"/>
          <w:b/>
          <w:bCs/>
          <w:color w:val="000000"/>
          <w:szCs w:val="21"/>
        </w:rPr>
        <w:t>起义</w:t>
      </w:r>
      <w:r w:rsidRPr="00E37FF1">
        <w:rPr>
          <w:rFonts w:hint="eastAsia"/>
          <w:b/>
          <w:bCs/>
          <w:color w:val="000000"/>
          <w:szCs w:val="21"/>
        </w:rPr>
        <w:t>：从奴隶战争到西西里岛被征服</w:t>
      </w:r>
      <w:r w:rsidR="009736A9">
        <w:rPr>
          <w:rFonts w:hint="eastAsia"/>
          <w:b/>
          <w:bCs/>
          <w:color w:val="000000"/>
          <w:szCs w:val="21"/>
        </w:rPr>
        <w:t>》</w:t>
      </w:r>
    </w:p>
    <w:p w14:paraId="526CF9CC" w14:textId="0852EAF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947FE" w:rsidRPr="00D947FE">
        <w:rPr>
          <w:b/>
          <w:bCs/>
          <w:color w:val="000000"/>
          <w:szCs w:val="21"/>
        </w:rPr>
        <w:t xml:space="preserve">SLAVERY AND REBELLION IN SECOND CENTURY BC SICILY: From Bellum Servile to Sicilia </w:t>
      </w:r>
      <w:proofErr w:type="spellStart"/>
      <w:r w:rsidR="00D947FE" w:rsidRPr="00D947FE">
        <w:rPr>
          <w:b/>
          <w:bCs/>
          <w:color w:val="000000"/>
          <w:szCs w:val="21"/>
        </w:rPr>
        <w:t>Capta</w:t>
      </w:r>
      <w:proofErr w:type="spellEnd"/>
    </w:p>
    <w:p w14:paraId="39B7E419" w14:textId="439C423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37FF1" w:rsidRPr="00E37FF1">
        <w:rPr>
          <w:b/>
          <w:bCs/>
          <w:color w:val="000000"/>
          <w:szCs w:val="21"/>
        </w:rPr>
        <w:t xml:space="preserve">Peter Morton </w:t>
      </w:r>
      <w:hyperlink r:id="rId9" w:history="1"/>
    </w:p>
    <w:p w14:paraId="5EB65684" w14:textId="037D069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37FF1" w:rsidRPr="00E37FF1">
        <w:rPr>
          <w:b/>
          <w:bCs/>
          <w:color w:val="000000"/>
          <w:szCs w:val="21"/>
        </w:rPr>
        <w:t>Edinburgh University Press</w:t>
      </w:r>
    </w:p>
    <w:p w14:paraId="1421F214" w14:textId="3E3DBAAA"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0DF550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37FF1" w:rsidRPr="00E37FF1">
        <w:rPr>
          <w:b/>
          <w:bCs/>
          <w:color w:val="000000"/>
          <w:szCs w:val="21"/>
        </w:rPr>
        <w:t>248</w:t>
      </w:r>
      <w:r w:rsidR="00E37FF1">
        <w:rPr>
          <w:b/>
          <w:bCs/>
          <w:color w:val="000000"/>
          <w:szCs w:val="21"/>
        </w:rPr>
        <w:t>页</w:t>
      </w:r>
    </w:p>
    <w:p w14:paraId="31380F95" w14:textId="7BB4411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E37FF1">
        <w:rPr>
          <w:b/>
          <w:bCs/>
          <w:color w:val="000000"/>
          <w:szCs w:val="21"/>
        </w:rPr>
        <w:t>8</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DB8ADCC"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37FF1">
        <w:rPr>
          <w:rFonts w:hint="eastAsia"/>
          <w:b/>
          <w:bCs/>
          <w:szCs w:val="21"/>
        </w:rPr>
        <w:t>历史</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114C482" w14:textId="5FC378B1" w:rsidR="00E37FF1" w:rsidRPr="00E37FF1" w:rsidRDefault="00E37FF1" w:rsidP="00E37FF1">
      <w:pPr>
        <w:ind w:firstLineChars="200" w:firstLine="422"/>
        <w:rPr>
          <w:rFonts w:hint="eastAsia"/>
          <w:b/>
          <w:bCs/>
          <w:color w:val="000000"/>
          <w:szCs w:val="21"/>
        </w:rPr>
      </w:pPr>
      <w:r w:rsidRPr="00E37FF1">
        <w:rPr>
          <w:rFonts w:hint="eastAsia"/>
          <w:b/>
          <w:bCs/>
          <w:color w:val="000000"/>
          <w:szCs w:val="21"/>
        </w:rPr>
        <w:t>本书</w:t>
      </w:r>
      <w:r w:rsidRPr="00E37FF1">
        <w:rPr>
          <w:rFonts w:hint="eastAsia"/>
          <w:b/>
          <w:bCs/>
          <w:color w:val="000000"/>
          <w:szCs w:val="21"/>
        </w:rPr>
        <w:t>对奴隶起义及其在古代史学中的作用进行了彻底的重新评估</w:t>
      </w:r>
    </w:p>
    <w:p w14:paraId="3F1690F2" w14:textId="77777777" w:rsidR="00E37FF1" w:rsidRDefault="00E37FF1" w:rsidP="00E37FF1">
      <w:pPr>
        <w:ind w:firstLineChars="200" w:firstLine="420"/>
        <w:rPr>
          <w:bCs/>
          <w:color w:val="000000"/>
          <w:szCs w:val="21"/>
        </w:rPr>
      </w:pPr>
    </w:p>
    <w:p w14:paraId="64C37A4E" w14:textId="5C618B37" w:rsidR="00E37FF1" w:rsidRPr="00E37FF1" w:rsidRDefault="00E37FF1" w:rsidP="00E37FF1">
      <w:pPr>
        <w:pStyle w:val="ac"/>
        <w:numPr>
          <w:ilvl w:val="0"/>
          <w:numId w:val="38"/>
        </w:numPr>
        <w:ind w:firstLineChars="0"/>
        <w:rPr>
          <w:rFonts w:hint="eastAsia"/>
          <w:bCs/>
          <w:color w:val="000000"/>
          <w:szCs w:val="21"/>
        </w:rPr>
      </w:pPr>
      <w:r w:rsidRPr="00E37FF1">
        <w:rPr>
          <w:rFonts w:hint="eastAsia"/>
          <w:bCs/>
          <w:color w:val="000000"/>
          <w:szCs w:val="21"/>
        </w:rPr>
        <w:t>基于</w:t>
      </w:r>
      <w:r w:rsidRPr="00E37FF1">
        <w:rPr>
          <w:rFonts w:hint="eastAsia"/>
          <w:bCs/>
          <w:color w:val="000000"/>
          <w:szCs w:val="21"/>
        </w:rPr>
        <w:t>起义</w:t>
      </w:r>
      <w:r w:rsidRPr="00E37FF1">
        <w:rPr>
          <w:rFonts w:hint="eastAsia"/>
          <w:bCs/>
          <w:color w:val="000000"/>
          <w:szCs w:val="21"/>
        </w:rPr>
        <w:t>的实物证据，从</w:t>
      </w:r>
      <w:r w:rsidRPr="00E37FF1">
        <w:rPr>
          <w:rFonts w:hint="eastAsia"/>
          <w:bCs/>
          <w:color w:val="000000"/>
          <w:szCs w:val="21"/>
        </w:rPr>
        <w:t>起义</w:t>
      </w:r>
      <w:r w:rsidRPr="00E37FF1">
        <w:rPr>
          <w:rFonts w:hint="eastAsia"/>
          <w:bCs/>
          <w:color w:val="000000"/>
          <w:szCs w:val="21"/>
        </w:rPr>
        <w:t>者的视角重新审视了两次西西里奴隶战争</w:t>
      </w:r>
    </w:p>
    <w:p w14:paraId="3A37DC53" w14:textId="77777777" w:rsidR="00E37FF1" w:rsidRPr="00E37FF1" w:rsidRDefault="00E37FF1" w:rsidP="00E37FF1">
      <w:pPr>
        <w:pStyle w:val="ac"/>
        <w:numPr>
          <w:ilvl w:val="0"/>
          <w:numId w:val="38"/>
        </w:numPr>
        <w:ind w:firstLineChars="0"/>
        <w:rPr>
          <w:rFonts w:hint="eastAsia"/>
          <w:bCs/>
          <w:color w:val="000000"/>
          <w:szCs w:val="21"/>
        </w:rPr>
      </w:pPr>
      <w:r w:rsidRPr="00E37FF1">
        <w:rPr>
          <w:rFonts w:hint="eastAsia"/>
          <w:bCs/>
          <w:color w:val="000000"/>
          <w:szCs w:val="21"/>
        </w:rPr>
        <w:t>详细研究了这些事件的主要文献资料，重点关注其作为奴隶主叙事的性质</w:t>
      </w:r>
    </w:p>
    <w:p w14:paraId="0C0C3BC4" w14:textId="251AE82A" w:rsidR="00E37FF1" w:rsidRPr="00E37FF1" w:rsidRDefault="00E37FF1" w:rsidP="00E37FF1">
      <w:pPr>
        <w:pStyle w:val="ac"/>
        <w:numPr>
          <w:ilvl w:val="0"/>
          <w:numId w:val="38"/>
        </w:numPr>
        <w:ind w:firstLineChars="0"/>
        <w:rPr>
          <w:rFonts w:hint="eastAsia"/>
          <w:bCs/>
          <w:color w:val="000000"/>
          <w:szCs w:val="21"/>
        </w:rPr>
      </w:pPr>
      <w:r w:rsidRPr="00E37FF1">
        <w:rPr>
          <w:rFonts w:hint="eastAsia"/>
          <w:bCs/>
          <w:color w:val="000000"/>
          <w:szCs w:val="21"/>
        </w:rPr>
        <w:t>通过研究古代史学中有关奴隶</w:t>
      </w:r>
      <w:r w:rsidRPr="00E37FF1">
        <w:rPr>
          <w:rFonts w:hint="eastAsia"/>
          <w:bCs/>
          <w:color w:val="000000"/>
          <w:szCs w:val="21"/>
        </w:rPr>
        <w:t>起义</w:t>
      </w:r>
      <w:r w:rsidRPr="00E37FF1">
        <w:rPr>
          <w:rFonts w:hint="eastAsia"/>
          <w:bCs/>
          <w:color w:val="000000"/>
          <w:szCs w:val="21"/>
        </w:rPr>
        <w:t>故事的作用，提出了一种研究古代此类故事的新方法</w:t>
      </w:r>
    </w:p>
    <w:p w14:paraId="4C5D78FD" w14:textId="77777777" w:rsidR="00E37FF1" w:rsidRPr="00E37FF1" w:rsidRDefault="00E37FF1" w:rsidP="00E37FF1">
      <w:pPr>
        <w:pStyle w:val="ac"/>
        <w:numPr>
          <w:ilvl w:val="0"/>
          <w:numId w:val="38"/>
        </w:numPr>
        <w:ind w:firstLineChars="0"/>
        <w:rPr>
          <w:rFonts w:hint="eastAsia"/>
          <w:bCs/>
          <w:color w:val="000000"/>
          <w:szCs w:val="21"/>
        </w:rPr>
      </w:pPr>
      <w:r w:rsidRPr="00E37FF1">
        <w:rPr>
          <w:rFonts w:hint="eastAsia"/>
          <w:bCs/>
          <w:color w:val="000000"/>
          <w:szCs w:val="21"/>
        </w:rPr>
        <w:t>在世界历史上奴隶抵抗运动的背景下分析古代奴隶起义</w:t>
      </w:r>
    </w:p>
    <w:p w14:paraId="38F750E3" w14:textId="77777777" w:rsidR="00E37FF1" w:rsidRPr="00E37FF1" w:rsidRDefault="00E37FF1" w:rsidP="00E37FF1">
      <w:pPr>
        <w:ind w:firstLineChars="200" w:firstLine="420"/>
        <w:rPr>
          <w:bCs/>
          <w:color w:val="000000"/>
          <w:szCs w:val="21"/>
        </w:rPr>
      </w:pPr>
    </w:p>
    <w:p w14:paraId="02E6D92E" w14:textId="3E772567" w:rsidR="00E37FF1" w:rsidRPr="00E37FF1" w:rsidRDefault="00E37FF1" w:rsidP="00E37FF1">
      <w:pPr>
        <w:ind w:firstLineChars="200" w:firstLine="420"/>
        <w:rPr>
          <w:rFonts w:hint="eastAsia"/>
          <w:bCs/>
          <w:color w:val="000000"/>
          <w:szCs w:val="21"/>
        </w:rPr>
      </w:pPr>
      <w:r w:rsidRPr="00E37FF1">
        <w:rPr>
          <w:rFonts w:hint="eastAsia"/>
          <w:bCs/>
          <w:color w:val="000000"/>
          <w:szCs w:val="21"/>
        </w:rPr>
        <w:t>这是第一部以英文撰写、专门探讨传统上被称为两次西西里奴隶战争事件的长篇研究著作。公元前</w:t>
      </w:r>
      <w:r w:rsidRPr="00E37FF1">
        <w:rPr>
          <w:rFonts w:hint="eastAsia"/>
          <w:bCs/>
          <w:color w:val="000000"/>
          <w:szCs w:val="21"/>
        </w:rPr>
        <w:t>2</w:t>
      </w:r>
      <w:r w:rsidRPr="00E37FF1">
        <w:rPr>
          <w:rFonts w:hint="eastAsia"/>
          <w:bCs/>
          <w:color w:val="000000"/>
          <w:szCs w:val="21"/>
        </w:rPr>
        <w:t>世纪的这些起义通常被列为世界历史上规模最大的奴隶起义之一，并且被视为罗马奴隶制发展历程中的关键里程碑。本书从</w:t>
      </w:r>
      <w:r>
        <w:rPr>
          <w:rFonts w:hint="eastAsia"/>
          <w:bCs/>
          <w:color w:val="000000"/>
          <w:szCs w:val="21"/>
        </w:rPr>
        <w:t>起义</w:t>
      </w:r>
      <w:r w:rsidRPr="00E37FF1">
        <w:rPr>
          <w:rFonts w:hint="eastAsia"/>
          <w:bCs/>
          <w:color w:val="000000"/>
          <w:szCs w:val="21"/>
        </w:rPr>
        <w:t>者的视角重新审视了所谓的奴隶战争，并认为这些事件不应被理解为奴隶起义，而应看作是由罗马支持的西西里现状所引发的社会经济和政治困境激起的</w:t>
      </w:r>
      <w:r>
        <w:rPr>
          <w:rFonts w:hint="eastAsia"/>
          <w:bCs/>
          <w:color w:val="000000"/>
          <w:szCs w:val="21"/>
        </w:rPr>
        <w:t>反抗</w:t>
      </w:r>
      <w:r w:rsidRPr="00E37FF1">
        <w:rPr>
          <w:rFonts w:hint="eastAsia"/>
          <w:bCs/>
          <w:color w:val="000000"/>
          <w:szCs w:val="21"/>
        </w:rPr>
        <w:t>。</w:t>
      </w:r>
    </w:p>
    <w:p w14:paraId="6D265C7A" w14:textId="77777777" w:rsidR="00E37FF1" w:rsidRPr="00E37FF1" w:rsidRDefault="00E37FF1" w:rsidP="00E37FF1">
      <w:pPr>
        <w:ind w:firstLineChars="200" w:firstLine="420"/>
        <w:rPr>
          <w:bCs/>
          <w:color w:val="000000"/>
          <w:szCs w:val="21"/>
        </w:rPr>
      </w:pPr>
    </w:p>
    <w:p w14:paraId="56A6D2FA" w14:textId="76A2A9CC" w:rsidR="00D82AB4" w:rsidRDefault="00E37FF1" w:rsidP="00E37FF1">
      <w:pPr>
        <w:ind w:firstLineChars="200" w:firstLine="420"/>
        <w:rPr>
          <w:bCs/>
          <w:color w:val="000000"/>
          <w:szCs w:val="21"/>
        </w:rPr>
      </w:pPr>
      <w:r w:rsidRPr="00E37FF1">
        <w:rPr>
          <w:rFonts w:hint="eastAsia"/>
          <w:bCs/>
          <w:color w:val="000000"/>
          <w:szCs w:val="21"/>
        </w:rPr>
        <w:t>本书分析了各种不同的资料和实物证据，力挺</w:t>
      </w:r>
      <w:r>
        <w:rPr>
          <w:rFonts w:hint="eastAsia"/>
          <w:bCs/>
          <w:color w:val="000000"/>
          <w:szCs w:val="21"/>
        </w:rPr>
        <w:t>起义</w:t>
      </w:r>
      <w:r w:rsidRPr="00E37FF1">
        <w:rPr>
          <w:rFonts w:hint="eastAsia"/>
          <w:bCs/>
          <w:color w:val="000000"/>
          <w:szCs w:val="21"/>
        </w:rPr>
        <w:t>者的观点，而非希腊</w:t>
      </w:r>
      <w:r>
        <w:rPr>
          <w:bCs/>
          <w:color w:val="000000"/>
          <w:szCs w:val="21"/>
        </w:rPr>
        <w:t>-</w:t>
      </w:r>
      <w:r w:rsidRPr="00E37FF1">
        <w:rPr>
          <w:rFonts w:hint="eastAsia"/>
          <w:bCs/>
          <w:color w:val="000000"/>
          <w:szCs w:val="21"/>
        </w:rPr>
        <w:t>罗马精英阶层在很久之后对这些事件的描述，并在关注这些精英历史作为奴隶主叙事性质的同时，给出了极具新意的评估。本书为了解西西里</w:t>
      </w:r>
      <w:r>
        <w:rPr>
          <w:rFonts w:hint="eastAsia"/>
          <w:bCs/>
          <w:color w:val="000000"/>
          <w:szCs w:val="21"/>
        </w:rPr>
        <w:t>起义</w:t>
      </w:r>
      <w:r w:rsidRPr="00E37FF1">
        <w:rPr>
          <w:rFonts w:hint="eastAsia"/>
          <w:bCs/>
          <w:color w:val="000000"/>
          <w:szCs w:val="21"/>
        </w:rPr>
        <w:t>打开了一扇新窗口，通过将这些古代</w:t>
      </w:r>
      <w:r>
        <w:rPr>
          <w:rFonts w:hint="eastAsia"/>
          <w:bCs/>
          <w:color w:val="000000"/>
          <w:szCs w:val="21"/>
        </w:rPr>
        <w:t>起义</w:t>
      </w:r>
      <w:r w:rsidRPr="00E37FF1">
        <w:rPr>
          <w:rFonts w:hint="eastAsia"/>
          <w:bCs/>
          <w:color w:val="000000"/>
          <w:szCs w:val="21"/>
        </w:rPr>
        <w:t>与美国、巴西和加勒比地区近代的起义相联系，使其背景得以呈现。这不仅提供了一个研究罗马帝国如何形成以及如何受到挑战的独特机会，也让我们能够重新构建对涉及被奴役者</w:t>
      </w:r>
      <w:r>
        <w:rPr>
          <w:rFonts w:hint="eastAsia"/>
          <w:bCs/>
          <w:color w:val="000000"/>
          <w:szCs w:val="21"/>
        </w:rPr>
        <w:t>起义</w:t>
      </w:r>
      <w:r w:rsidRPr="00E37FF1">
        <w:rPr>
          <w:rFonts w:hint="eastAsia"/>
          <w:bCs/>
          <w:color w:val="000000"/>
          <w:szCs w:val="21"/>
        </w:rPr>
        <w:t>的现代认知。</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5F98A770" w14:textId="72AAE220" w:rsidR="00110405" w:rsidRDefault="00E37FF1" w:rsidP="00A5385A">
      <w:pPr>
        <w:ind w:firstLineChars="200" w:firstLine="422"/>
        <w:rPr>
          <w:bCs/>
          <w:color w:val="000000"/>
          <w:szCs w:val="21"/>
        </w:rPr>
      </w:pPr>
      <w:r w:rsidRPr="00E37FF1">
        <w:rPr>
          <w:rFonts w:hint="eastAsia"/>
          <w:b/>
          <w:bCs/>
          <w:color w:val="000000"/>
          <w:szCs w:val="21"/>
        </w:rPr>
        <w:t>彼得·莫顿（</w:t>
      </w:r>
      <w:r w:rsidRPr="00E37FF1">
        <w:rPr>
          <w:rFonts w:hint="eastAsia"/>
          <w:b/>
          <w:bCs/>
          <w:color w:val="000000"/>
          <w:szCs w:val="21"/>
        </w:rPr>
        <w:t>Peter Morton</w:t>
      </w:r>
      <w:r w:rsidRPr="00E37FF1">
        <w:rPr>
          <w:rFonts w:hint="eastAsia"/>
          <w:b/>
          <w:bCs/>
          <w:color w:val="000000"/>
          <w:szCs w:val="21"/>
        </w:rPr>
        <w:t>）</w:t>
      </w:r>
      <w:r w:rsidRPr="00E37FF1">
        <w:rPr>
          <w:rFonts w:hint="eastAsia"/>
          <w:bCs/>
          <w:color w:val="000000"/>
          <w:szCs w:val="21"/>
        </w:rPr>
        <w:t>是美国宾夕法尼亚州费城威廉·佩恩宪章学校（</w:t>
      </w:r>
      <w:r w:rsidRPr="00E37FF1">
        <w:rPr>
          <w:rFonts w:hint="eastAsia"/>
          <w:bCs/>
          <w:color w:val="000000"/>
          <w:szCs w:val="21"/>
        </w:rPr>
        <w:t>William Penn Charter School</w:t>
      </w:r>
      <w:r w:rsidRPr="00E37FF1">
        <w:rPr>
          <w:rFonts w:hint="eastAsia"/>
          <w:bCs/>
          <w:color w:val="000000"/>
          <w:szCs w:val="21"/>
        </w:rPr>
        <w:t>）的一名社会学和拉丁语教师。他的研究领域包括罗马奴隶制、奴隶</w:t>
      </w:r>
      <w:proofErr w:type="gramStart"/>
      <w:r w:rsidRPr="00E37FF1">
        <w:rPr>
          <w:rFonts w:hint="eastAsia"/>
          <w:bCs/>
          <w:color w:val="000000"/>
          <w:szCs w:val="21"/>
        </w:rPr>
        <w:t>起义史</w:t>
      </w:r>
      <w:proofErr w:type="gramEnd"/>
      <w:r w:rsidRPr="00E37FF1">
        <w:rPr>
          <w:rFonts w:hint="eastAsia"/>
          <w:bCs/>
          <w:color w:val="000000"/>
          <w:szCs w:val="21"/>
        </w:rPr>
        <w:t>以及古代史学，尤其是狄奥多罗斯（</w:t>
      </w:r>
      <w:proofErr w:type="spellStart"/>
      <w:r w:rsidRPr="00E37FF1">
        <w:rPr>
          <w:rFonts w:hint="eastAsia"/>
          <w:bCs/>
          <w:color w:val="000000"/>
          <w:szCs w:val="21"/>
        </w:rPr>
        <w:t>Diodorus</w:t>
      </w:r>
      <w:proofErr w:type="spellEnd"/>
      <w:r w:rsidRPr="00E37FF1">
        <w:rPr>
          <w:rFonts w:hint="eastAsia"/>
          <w:bCs/>
          <w:color w:val="000000"/>
          <w:szCs w:val="21"/>
        </w:rPr>
        <w:t xml:space="preserve"> </w:t>
      </w:r>
      <w:proofErr w:type="spellStart"/>
      <w:r w:rsidRPr="00E37FF1">
        <w:rPr>
          <w:rFonts w:hint="eastAsia"/>
          <w:bCs/>
          <w:color w:val="000000"/>
          <w:szCs w:val="21"/>
        </w:rPr>
        <w:t>Siculus</w:t>
      </w:r>
      <w:proofErr w:type="spellEnd"/>
      <w:r w:rsidRPr="00E37FF1">
        <w:rPr>
          <w:rFonts w:hint="eastAsia"/>
          <w:bCs/>
          <w:color w:val="000000"/>
          <w:szCs w:val="21"/>
        </w:rPr>
        <w:t>）所著的《历史丛书》（</w:t>
      </w:r>
      <w:proofErr w:type="spellStart"/>
      <w:r w:rsidRPr="00E37FF1">
        <w:rPr>
          <w:rFonts w:hint="eastAsia"/>
          <w:bCs/>
          <w:i/>
          <w:color w:val="000000"/>
          <w:szCs w:val="21"/>
        </w:rPr>
        <w:t>Bibliotheke</w:t>
      </w:r>
      <w:proofErr w:type="spellEnd"/>
      <w:r w:rsidRPr="00E37FF1">
        <w:rPr>
          <w:rFonts w:hint="eastAsia"/>
          <w:bCs/>
          <w:color w:val="000000"/>
          <w:szCs w:val="21"/>
        </w:rPr>
        <w:t>）。</w:t>
      </w:r>
    </w:p>
    <w:p w14:paraId="20B1E5D4" w14:textId="77777777" w:rsidR="00E37FF1" w:rsidRDefault="00E37FF1" w:rsidP="00E37FF1">
      <w:pPr>
        <w:rPr>
          <w:bCs/>
          <w:color w:val="000000"/>
          <w:szCs w:val="21"/>
        </w:rPr>
      </w:pPr>
    </w:p>
    <w:p w14:paraId="755E6432" w14:textId="77777777" w:rsidR="00E37FF1" w:rsidRDefault="00E37FF1" w:rsidP="00E37FF1">
      <w:pPr>
        <w:rPr>
          <w:bCs/>
          <w:color w:val="000000"/>
          <w:szCs w:val="21"/>
        </w:rPr>
      </w:pPr>
    </w:p>
    <w:p w14:paraId="75BF66BE" w14:textId="4AD58427" w:rsidR="00E37FF1" w:rsidRPr="00E37FF1" w:rsidRDefault="00E37FF1" w:rsidP="00E37FF1">
      <w:pPr>
        <w:rPr>
          <w:rFonts w:hint="eastAsia"/>
          <w:b/>
          <w:bCs/>
          <w:color w:val="000000"/>
          <w:szCs w:val="21"/>
        </w:rPr>
      </w:pPr>
      <w:r>
        <w:rPr>
          <w:b/>
          <w:bCs/>
          <w:color w:val="000000"/>
          <w:szCs w:val="21"/>
        </w:rPr>
        <w:t>媒体评价：</w:t>
      </w:r>
    </w:p>
    <w:p w14:paraId="63CAC7C3" w14:textId="77777777" w:rsidR="00E37FF1" w:rsidRDefault="00E37FF1" w:rsidP="00A5385A">
      <w:pPr>
        <w:ind w:firstLineChars="200" w:firstLine="420"/>
        <w:rPr>
          <w:color w:val="000000"/>
          <w:szCs w:val="21"/>
        </w:rPr>
      </w:pPr>
    </w:p>
    <w:p w14:paraId="40BA4316" w14:textId="3EED02D3" w:rsidR="00EB11C2" w:rsidRPr="00EB11C2" w:rsidRDefault="00EB11C2" w:rsidP="00EB11C2">
      <w:pPr>
        <w:ind w:firstLineChars="200" w:firstLine="420"/>
        <w:rPr>
          <w:rFonts w:hint="eastAsia"/>
          <w:color w:val="000000"/>
          <w:szCs w:val="21"/>
        </w:rPr>
      </w:pPr>
      <w:r>
        <w:rPr>
          <w:rFonts w:hint="eastAsia"/>
          <w:color w:val="000000"/>
          <w:szCs w:val="21"/>
        </w:rPr>
        <w:t>“</w:t>
      </w:r>
      <w:r w:rsidRPr="00EB11C2">
        <w:rPr>
          <w:rFonts w:hint="eastAsia"/>
          <w:color w:val="000000"/>
          <w:szCs w:val="21"/>
        </w:rPr>
        <w:t>这是对公元前</w:t>
      </w:r>
      <w:r>
        <w:rPr>
          <w:rFonts w:hint="eastAsia"/>
          <w:color w:val="000000"/>
          <w:szCs w:val="21"/>
        </w:rPr>
        <w:t>2</w:t>
      </w:r>
      <w:r w:rsidRPr="00EB11C2">
        <w:rPr>
          <w:rFonts w:hint="eastAsia"/>
          <w:color w:val="000000"/>
          <w:szCs w:val="21"/>
        </w:rPr>
        <w:t>世纪晚期西西里爆发的起义的一次引人入胜的探究。莫顿既对古代证据进行了详尽考察，又以前所未有的深度参与到关于奴隶</w:t>
      </w:r>
      <w:r>
        <w:rPr>
          <w:rFonts w:hint="eastAsia"/>
          <w:color w:val="000000"/>
          <w:szCs w:val="21"/>
        </w:rPr>
        <w:t>反抗</w:t>
      </w:r>
      <w:r w:rsidRPr="00EB11C2">
        <w:rPr>
          <w:rFonts w:hint="eastAsia"/>
          <w:color w:val="000000"/>
          <w:szCs w:val="21"/>
        </w:rPr>
        <w:t>的史学研究之中。有关这些冲突及其在罗马共和国后期历史中所起作用的争论由此有了新的基础。</w:t>
      </w:r>
      <w:r>
        <w:rPr>
          <w:rFonts w:hint="eastAsia"/>
          <w:color w:val="000000"/>
          <w:szCs w:val="21"/>
        </w:rPr>
        <w:t>”</w:t>
      </w:r>
    </w:p>
    <w:p w14:paraId="44AC7843" w14:textId="259233E1" w:rsidR="00EB11C2" w:rsidRPr="00EB11C2" w:rsidRDefault="00EB11C2" w:rsidP="00EB11C2">
      <w:pPr>
        <w:ind w:firstLineChars="200" w:firstLine="420"/>
        <w:jc w:val="right"/>
        <w:rPr>
          <w:rFonts w:hint="eastAsia"/>
          <w:color w:val="000000"/>
          <w:szCs w:val="21"/>
        </w:rPr>
      </w:pPr>
      <w:r w:rsidRPr="00EB11C2">
        <w:rPr>
          <w:rFonts w:hint="eastAsia"/>
          <w:color w:val="000000"/>
          <w:szCs w:val="21"/>
        </w:rPr>
        <w:t>——费德里科·桑坦杰洛（</w:t>
      </w:r>
      <w:r w:rsidRPr="00EB11C2">
        <w:rPr>
          <w:rFonts w:hint="eastAsia"/>
          <w:color w:val="000000"/>
          <w:szCs w:val="21"/>
        </w:rPr>
        <w:t xml:space="preserve">Federico </w:t>
      </w:r>
      <w:proofErr w:type="spellStart"/>
      <w:r w:rsidRPr="00EB11C2">
        <w:rPr>
          <w:rFonts w:hint="eastAsia"/>
          <w:color w:val="000000"/>
          <w:szCs w:val="21"/>
        </w:rPr>
        <w:t>Santangelo</w:t>
      </w:r>
      <w:proofErr w:type="spellEnd"/>
      <w:r w:rsidRPr="00EB11C2">
        <w:rPr>
          <w:rFonts w:hint="eastAsia"/>
          <w:color w:val="000000"/>
          <w:szCs w:val="21"/>
        </w:rPr>
        <w:t>），纽卡斯尔大学</w:t>
      </w:r>
    </w:p>
    <w:p w14:paraId="278E70F1" w14:textId="77777777" w:rsidR="00EB11C2" w:rsidRPr="00EB11C2" w:rsidRDefault="00EB11C2" w:rsidP="00EB11C2">
      <w:pPr>
        <w:ind w:firstLineChars="200" w:firstLine="420"/>
        <w:rPr>
          <w:color w:val="000000"/>
          <w:szCs w:val="21"/>
        </w:rPr>
      </w:pPr>
    </w:p>
    <w:p w14:paraId="1E8F95C9" w14:textId="7040665D" w:rsidR="00EB11C2" w:rsidRPr="00EB11C2" w:rsidRDefault="00EB11C2" w:rsidP="00EB11C2">
      <w:pPr>
        <w:ind w:firstLineChars="200" w:firstLine="420"/>
        <w:rPr>
          <w:rFonts w:hint="eastAsia"/>
          <w:color w:val="000000"/>
          <w:szCs w:val="21"/>
        </w:rPr>
      </w:pPr>
      <w:r>
        <w:rPr>
          <w:rFonts w:hint="eastAsia"/>
          <w:color w:val="000000"/>
          <w:szCs w:val="21"/>
        </w:rPr>
        <w:t>“</w:t>
      </w:r>
      <w:r w:rsidRPr="00EB11C2">
        <w:rPr>
          <w:rFonts w:hint="eastAsia"/>
          <w:color w:val="000000"/>
          <w:szCs w:val="21"/>
        </w:rPr>
        <w:t>莫顿深入的研究、清晰的行文、大胆的论点，还有促使历史学家明确论证长期秉持且习以为常的观点，都值得称赞。</w:t>
      </w:r>
      <w:r>
        <w:rPr>
          <w:rFonts w:hint="eastAsia"/>
          <w:color w:val="000000"/>
          <w:szCs w:val="21"/>
        </w:rPr>
        <w:t>”</w:t>
      </w:r>
    </w:p>
    <w:p w14:paraId="0571F765" w14:textId="1493FBC7" w:rsidR="00EB11C2" w:rsidRPr="00EB11C2" w:rsidRDefault="00EB11C2" w:rsidP="00EB11C2">
      <w:pPr>
        <w:ind w:firstLineChars="200" w:firstLine="420"/>
        <w:jc w:val="right"/>
        <w:rPr>
          <w:rFonts w:hint="eastAsia"/>
          <w:color w:val="000000"/>
          <w:szCs w:val="21"/>
        </w:rPr>
      </w:pPr>
      <w:r w:rsidRPr="00EB11C2">
        <w:rPr>
          <w:rFonts w:hint="eastAsia"/>
          <w:color w:val="000000"/>
          <w:szCs w:val="21"/>
        </w:rPr>
        <w:t>——彼得·亨特（</w:t>
      </w:r>
      <w:r w:rsidRPr="00EB11C2">
        <w:rPr>
          <w:rFonts w:hint="eastAsia"/>
          <w:color w:val="000000"/>
          <w:szCs w:val="21"/>
        </w:rPr>
        <w:t>Peter Hunt</w:t>
      </w:r>
      <w:r w:rsidRPr="00EB11C2">
        <w:rPr>
          <w:rFonts w:hint="eastAsia"/>
          <w:color w:val="000000"/>
          <w:szCs w:val="21"/>
        </w:rPr>
        <w:t>），科罗拉多大学博尔德分校，《古典学评论》</w:t>
      </w:r>
      <w:r>
        <w:rPr>
          <w:rFonts w:hint="eastAsia"/>
          <w:color w:val="000000"/>
          <w:szCs w:val="21"/>
        </w:rPr>
        <w:t>（</w:t>
      </w:r>
      <w:r w:rsidRPr="00EB11C2">
        <w:rPr>
          <w:i/>
          <w:color w:val="000000"/>
          <w:szCs w:val="21"/>
        </w:rPr>
        <w:t>The Classical Review</w:t>
      </w:r>
      <w:r>
        <w:rPr>
          <w:rFonts w:hint="eastAsia"/>
          <w:color w:val="000000"/>
          <w:szCs w:val="21"/>
        </w:rPr>
        <w:t>）</w:t>
      </w:r>
    </w:p>
    <w:p w14:paraId="002C9A16" w14:textId="77777777" w:rsidR="00EB11C2" w:rsidRPr="00EB11C2" w:rsidRDefault="00EB11C2" w:rsidP="00EB11C2">
      <w:pPr>
        <w:ind w:firstLineChars="200" w:firstLine="420"/>
        <w:rPr>
          <w:color w:val="000000"/>
          <w:szCs w:val="21"/>
        </w:rPr>
      </w:pPr>
    </w:p>
    <w:p w14:paraId="4A2000E7" w14:textId="29C070AC" w:rsidR="00EB11C2" w:rsidRPr="00EB11C2" w:rsidRDefault="00EB11C2" w:rsidP="00EB11C2">
      <w:pPr>
        <w:ind w:firstLineChars="200" w:firstLine="420"/>
        <w:rPr>
          <w:rFonts w:hint="eastAsia"/>
          <w:color w:val="000000"/>
          <w:szCs w:val="21"/>
        </w:rPr>
      </w:pPr>
      <w:r>
        <w:rPr>
          <w:rFonts w:hint="eastAsia"/>
          <w:color w:val="000000"/>
          <w:szCs w:val="21"/>
        </w:rPr>
        <w:t>“</w:t>
      </w:r>
      <w:r w:rsidRPr="00EB11C2">
        <w:rPr>
          <w:rFonts w:hint="eastAsia"/>
          <w:color w:val="000000"/>
          <w:szCs w:val="21"/>
        </w:rPr>
        <w:t>《</w:t>
      </w:r>
      <w:r w:rsidRPr="00EB11C2">
        <w:rPr>
          <w:rFonts w:hint="eastAsia"/>
          <w:color w:val="000000"/>
          <w:szCs w:val="21"/>
        </w:rPr>
        <w:t>公元前</w:t>
      </w:r>
      <w:r w:rsidRPr="00EB11C2">
        <w:rPr>
          <w:rFonts w:hint="eastAsia"/>
          <w:color w:val="000000"/>
          <w:szCs w:val="21"/>
        </w:rPr>
        <w:t>2</w:t>
      </w:r>
      <w:r w:rsidRPr="00EB11C2">
        <w:rPr>
          <w:rFonts w:hint="eastAsia"/>
          <w:color w:val="000000"/>
          <w:szCs w:val="21"/>
        </w:rPr>
        <w:t>世纪西西里奴隶制与起义</w:t>
      </w:r>
      <w:r w:rsidRPr="00EB11C2">
        <w:rPr>
          <w:rFonts w:hint="eastAsia"/>
          <w:color w:val="000000"/>
          <w:szCs w:val="21"/>
        </w:rPr>
        <w:t>》基于一些清晰且重要的基本假设展开研究，任何研究罗马共和国时期的学生都会对此感兴趣。……书中关于西西里起义的论述令人信服，重新界定了这场危机的讨论范畴。长久以来，这场危机一直被轻描淡写地解释为奴隶骚乱的一个边缘案例。希望这本书的读者和讨论范围远远超出古代史领域。</w:t>
      </w:r>
      <w:r>
        <w:rPr>
          <w:rFonts w:hint="eastAsia"/>
          <w:color w:val="000000"/>
          <w:szCs w:val="21"/>
        </w:rPr>
        <w:t>”</w:t>
      </w:r>
    </w:p>
    <w:p w14:paraId="7C3BB331" w14:textId="5615CF87" w:rsidR="00E37FF1" w:rsidRPr="00E37FF1" w:rsidRDefault="00EB11C2" w:rsidP="00EB11C2">
      <w:pPr>
        <w:ind w:firstLineChars="200" w:firstLine="420"/>
        <w:jc w:val="right"/>
        <w:rPr>
          <w:rFonts w:hint="eastAsia"/>
          <w:color w:val="000000"/>
          <w:szCs w:val="21"/>
        </w:rPr>
      </w:pPr>
      <w:r w:rsidRPr="00EB11C2">
        <w:rPr>
          <w:rFonts w:hint="eastAsia"/>
          <w:color w:val="000000"/>
          <w:szCs w:val="21"/>
        </w:rPr>
        <w:t>——丹尼尔·巴斯克斯（</w:t>
      </w:r>
      <w:r w:rsidRPr="00EB11C2">
        <w:rPr>
          <w:rFonts w:hint="eastAsia"/>
          <w:color w:val="000000"/>
          <w:szCs w:val="21"/>
        </w:rPr>
        <w:t>Daniel Vazquez</w:t>
      </w:r>
      <w:r w:rsidRPr="00EB11C2">
        <w:rPr>
          <w:rFonts w:hint="eastAsia"/>
          <w:color w:val="000000"/>
          <w:szCs w:val="21"/>
        </w:rPr>
        <w:t>），</w:t>
      </w:r>
      <w:r w:rsidRPr="00EB11C2">
        <w:rPr>
          <w:rFonts w:hint="eastAsia"/>
          <w:color w:val="000000"/>
          <w:szCs w:val="21"/>
        </w:rPr>
        <w:t>玛丽伊玛克特学院</w:t>
      </w:r>
      <w:r w:rsidRPr="00EB11C2">
        <w:rPr>
          <w:rFonts w:hint="eastAsia"/>
          <w:color w:val="000000"/>
          <w:szCs w:val="21"/>
        </w:rPr>
        <w:t>，《希腊与罗马》</w:t>
      </w:r>
      <w:r>
        <w:rPr>
          <w:rFonts w:hint="eastAsia"/>
          <w:color w:val="000000"/>
          <w:szCs w:val="21"/>
        </w:rPr>
        <w:t>（</w:t>
      </w:r>
      <w:r w:rsidRPr="00EB11C2">
        <w:rPr>
          <w:i/>
          <w:color w:val="000000"/>
          <w:szCs w:val="21"/>
        </w:rPr>
        <w:t>Greece &amp; Rome</w:t>
      </w:r>
      <w:r>
        <w:rPr>
          <w:rFonts w:hint="eastAsia"/>
          <w:color w:val="000000"/>
          <w:szCs w:val="21"/>
        </w:rPr>
        <w:t>）</w:t>
      </w:r>
    </w:p>
    <w:p w14:paraId="7E5C6294" w14:textId="77777777" w:rsidR="00A5385A" w:rsidRDefault="00A5385A" w:rsidP="00A5385A">
      <w:pPr>
        <w:rPr>
          <w:bCs/>
          <w:color w:val="000000"/>
          <w:szCs w:val="21"/>
        </w:rPr>
      </w:pPr>
    </w:p>
    <w:p w14:paraId="61EE7099" w14:textId="77777777" w:rsidR="00EB11C2" w:rsidRDefault="00EB11C2" w:rsidP="00A5385A">
      <w:pPr>
        <w:rPr>
          <w:bCs/>
          <w:color w:val="000000"/>
          <w:szCs w:val="21"/>
        </w:rPr>
      </w:pPr>
    </w:p>
    <w:p w14:paraId="1362763A" w14:textId="435E3DFA" w:rsidR="00EB11C2" w:rsidRDefault="00EB11C2" w:rsidP="00EB11C2">
      <w:pPr>
        <w:jc w:val="center"/>
        <w:rPr>
          <w:rFonts w:hint="eastAsia"/>
          <w:bCs/>
          <w:color w:val="000000"/>
          <w:szCs w:val="21"/>
        </w:rPr>
      </w:pPr>
      <w:r w:rsidRPr="00774233">
        <w:rPr>
          <w:rFonts w:hint="eastAsia"/>
          <w:b/>
          <w:bCs/>
          <w:color w:val="000000"/>
          <w:szCs w:val="21"/>
        </w:rPr>
        <w:t>《</w:t>
      </w:r>
      <w:r w:rsidRPr="00E37FF1">
        <w:rPr>
          <w:rFonts w:hint="eastAsia"/>
          <w:b/>
          <w:bCs/>
          <w:color w:val="000000"/>
          <w:szCs w:val="21"/>
        </w:rPr>
        <w:t>公元前</w:t>
      </w:r>
      <w:r w:rsidRPr="00E37FF1">
        <w:rPr>
          <w:rFonts w:hint="eastAsia"/>
          <w:b/>
          <w:bCs/>
          <w:color w:val="000000"/>
          <w:szCs w:val="21"/>
        </w:rPr>
        <w:t>2</w:t>
      </w:r>
      <w:r w:rsidRPr="00E37FF1">
        <w:rPr>
          <w:rFonts w:hint="eastAsia"/>
          <w:b/>
          <w:bCs/>
          <w:color w:val="000000"/>
          <w:szCs w:val="21"/>
        </w:rPr>
        <w:t>世纪西西里奴隶制与</w:t>
      </w:r>
      <w:r>
        <w:rPr>
          <w:rFonts w:hint="eastAsia"/>
          <w:b/>
          <w:bCs/>
          <w:color w:val="000000"/>
          <w:szCs w:val="21"/>
        </w:rPr>
        <w:t>起义</w:t>
      </w:r>
      <w:r w:rsidRPr="00E37FF1">
        <w:rPr>
          <w:rFonts w:hint="eastAsia"/>
          <w:b/>
          <w:bCs/>
          <w:color w:val="000000"/>
          <w:szCs w:val="21"/>
        </w:rPr>
        <w:t>：从奴隶战争到西西里岛被征服</w:t>
      </w:r>
      <w:r>
        <w:rPr>
          <w:rFonts w:hint="eastAsia"/>
          <w:b/>
          <w:bCs/>
          <w:color w:val="000000"/>
          <w:szCs w:val="21"/>
        </w:rPr>
        <w:t>》</w:t>
      </w:r>
    </w:p>
    <w:p w14:paraId="1DC744AA" w14:textId="77777777" w:rsidR="00EB11C2" w:rsidRDefault="00EB11C2" w:rsidP="00EB11C2">
      <w:pPr>
        <w:jc w:val="center"/>
        <w:rPr>
          <w:bCs/>
          <w:color w:val="000000"/>
          <w:szCs w:val="21"/>
        </w:rPr>
      </w:pPr>
    </w:p>
    <w:p w14:paraId="03F0AE9A" w14:textId="77777777" w:rsidR="00EB11C2" w:rsidRPr="00EB11C2" w:rsidRDefault="00EB11C2" w:rsidP="00EB11C2">
      <w:pPr>
        <w:jc w:val="center"/>
        <w:rPr>
          <w:rFonts w:hint="eastAsia"/>
          <w:bCs/>
          <w:color w:val="000000"/>
          <w:szCs w:val="21"/>
        </w:rPr>
      </w:pPr>
      <w:r w:rsidRPr="00EB11C2">
        <w:rPr>
          <w:rFonts w:hint="eastAsia"/>
          <w:bCs/>
          <w:color w:val="000000"/>
          <w:szCs w:val="21"/>
        </w:rPr>
        <w:t>致</w:t>
      </w:r>
      <w:bookmarkStart w:id="0" w:name="_GoBack"/>
      <w:bookmarkEnd w:id="0"/>
      <w:r w:rsidRPr="00EB11C2">
        <w:rPr>
          <w:rFonts w:hint="eastAsia"/>
          <w:bCs/>
          <w:color w:val="000000"/>
          <w:szCs w:val="21"/>
        </w:rPr>
        <w:t>谢</w:t>
      </w:r>
    </w:p>
    <w:p w14:paraId="4366F721" w14:textId="6B36CBF7" w:rsidR="00EB11C2" w:rsidRPr="00EB11C2" w:rsidRDefault="00EB11C2" w:rsidP="00EB11C2">
      <w:pPr>
        <w:jc w:val="center"/>
        <w:rPr>
          <w:rFonts w:hint="eastAsia"/>
          <w:bCs/>
          <w:color w:val="000000"/>
          <w:szCs w:val="21"/>
        </w:rPr>
      </w:pPr>
      <w:r>
        <w:rPr>
          <w:rFonts w:hint="eastAsia"/>
          <w:bCs/>
          <w:color w:val="000000"/>
          <w:szCs w:val="21"/>
        </w:rPr>
        <w:t>缩略</w:t>
      </w:r>
      <w:r w:rsidRPr="00EB11C2">
        <w:rPr>
          <w:rFonts w:hint="eastAsia"/>
          <w:bCs/>
          <w:color w:val="000000"/>
          <w:szCs w:val="21"/>
        </w:rPr>
        <w:t>词表</w:t>
      </w:r>
    </w:p>
    <w:p w14:paraId="602374C5" w14:textId="77777777" w:rsidR="00EB11C2" w:rsidRPr="00EB11C2" w:rsidRDefault="00EB11C2" w:rsidP="00EB11C2">
      <w:pPr>
        <w:jc w:val="center"/>
        <w:rPr>
          <w:rFonts w:hint="eastAsia"/>
          <w:bCs/>
          <w:color w:val="000000"/>
          <w:szCs w:val="21"/>
        </w:rPr>
      </w:pPr>
      <w:r w:rsidRPr="00EB11C2">
        <w:rPr>
          <w:rFonts w:hint="eastAsia"/>
          <w:bCs/>
          <w:color w:val="000000"/>
          <w:szCs w:val="21"/>
        </w:rPr>
        <w:t>插图列表</w:t>
      </w:r>
    </w:p>
    <w:p w14:paraId="4B4383DB" w14:textId="77777777" w:rsidR="00EB11C2" w:rsidRPr="00EB11C2" w:rsidRDefault="00EB11C2" w:rsidP="00EB11C2">
      <w:pPr>
        <w:jc w:val="center"/>
        <w:rPr>
          <w:bCs/>
          <w:color w:val="000000"/>
          <w:szCs w:val="21"/>
        </w:rPr>
      </w:pPr>
    </w:p>
    <w:p w14:paraId="78263DAD" w14:textId="380B5CD3" w:rsidR="00EB11C2" w:rsidRPr="00EB11C2" w:rsidRDefault="00EB11C2" w:rsidP="00EB11C2">
      <w:pPr>
        <w:jc w:val="center"/>
        <w:rPr>
          <w:rFonts w:hint="eastAsia"/>
          <w:bCs/>
          <w:color w:val="000000"/>
          <w:szCs w:val="21"/>
        </w:rPr>
      </w:pPr>
      <w:r>
        <w:rPr>
          <w:rFonts w:hint="eastAsia"/>
          <w:bCs/>
          <w:color w:val="000000"/>
          <w:szCs w:val="21"/>
        </w:rPr>
        <w:t>引言：西西里奴隶战争</w:t>
      </w:r>
      <w:r w:rsidRPr="00EB11C2">
        <w:rPr>
          <w:rFonts w:hint="eastAsia"/>
          <w:bCs/>
          <w:color w:val="000000"/>
          <w:szCs w:val="21"/>
        </w:rPr>
        <w:t>存在的问题</w:t>
      </w:r>
    </w:p>
    <w:p w14:paraId="6E18FCDF" w14:textId="77777777" w:rsidR="00EB11C2" w:rsidRPr="00EB11C2" w:rsidRDefault="00EB11C2" w:rsidP="00EB11C2">
      <w:pPr>
        <w:jc w:val="center"/>
        <w:rPr>
          <w:bCs/>
          <w:color w:val="000000"/>
          <w:szCs w:val="21"/>
        </w:rPr>
      </w:pPr>
    </w:p>
    <w:p w14:paraId="4FA9EDEC" w14:textId="77777777" w:rsidR="00EB11C2" w:rsidRPr="00EB11C2" w:rsidRDefault="00EB11C2" w:rsidP="00EB11C2">
      <w:pPr>
        <w:jc w:val="center"/>
        <w:rPr>
          <w:rFonts w:hint="eastAsia"/>
          <w:b/>
          <w:bCs/>
          <w:color w:val="000000"/>
          <w:szCs w:val="21"/>
        </w:rPr>
      </w:pPr>
      <w:r w:rsidRPr="00EB11C2">
        <w:rPr>
          <w:rFonts w:hint="eastAsia"/>
          <w:b/>
          <w:bCs/>
          <w:color w:val="000000"/>
          <w:szCs w:val="21"/>
        </w:rPr>
        <w:t>第一部分：对西西里战争的重新评估</w:t>
      </w:r>
    </w:p>
    <w:p w14:paraId="78BBD77C" w14:textId="6649BC3E" w:rsidR="00EB11C2" w:rsidRPr="00EB11C2" w:rsidRDefault="00EB11C2" w:rsidP="00EB11C2">
      <w:pPr>
        <w:jc w:val="center"/>
        <w:rPr>
          <w:rFonts w:hint="eastAsia"/>
          <w:bCs/>
          <w:color w:val="000000"/>
          <w:szCs w:val="21"/>
        </w:rPr>
      </w:pPr>
      <w:r>
        <w:rPr>
          <w:rFonts w:hint="eastAsia"/>
          <w:bCs/>
          <w:color w:val="000000"/>
          <w:szCs w:val="21"/>
        </w:rPr>
        <w:t>1</w:t>
      </w:r>
      <w:r>
        <w:rPr>
          <w:bCs/>
          <w:color w:val="000000"/>
          <w:szCs w:val="21"/>
        </w:rPr>
        <w:t xml:space="preserve">. </w:t>
      </w:r>
      <w:proofErr w:type="gramStart"/>
      <w:r w:rsidRPr="00EB11C2">
        <w:rPr>
          <w:rFonts w:hint="eastAsia"/>
          <w:bCs/>
          <w:color w:val="000000"/>
          <w:szCs w:val="21"/>
        </w:rPr>
        <w:t>安条克</w:t>
      </w:r>
      <w:proofErr w:type="gramEnd"/>
      <w:r w:rsidRPr="00EB11C2">
        <w:rPr>
          <w:rFonts w:hint="eastAsia"/>
          <w:bCs/>
          <w:color w:val="000000"/>
          <w:szCs w:val="21"/>
        </w:rPr>
        <w:t>国王的铸币：从</w:t>
      </w:r>
      <w:r>
        <w:rPr>
          <w:rFonts w:hint="eastAsia"/>
          <w:bCs/>
          <w:color w:val="000000"/>
          <w:szCs w:val="21"/>
        </w:rPr>
        <w:t>起义</w:t>
      </w:r>
      <w:r w:rsidRPr="00EB11C2">
        <w:rPr>
          <w:rFonts w:hint="eastAsia"/>
          <w:bCs/>
          <w:color w:val="000000"/>
          <w:szCs w:val="21"/>
        </w:rPr>
        <w:t>者视角看公元前</w:t>
      </w:r>
      <w:r w:rsidRPr="00EB11C2">
        <w:rPr>
          <w:rFonts w:hint="eastAsia"/>
          <w:bCs/>
          <w:color w:val="000000"/>
          <w:szCs w:val="21"/>
        </w:rPr>
        <w:t>136</w:t>
      </w:r>
      <w:r>
        <w:rPr>
          <w:rFonts w:hint="eastAsia"/>
          <w:bCs/>
          <w:color w:val="000000"/>
          <w:szCs w:val="21"/>
        </w:rPr>
        <w:t>-</w:t>
      </w:r>
      <w:r w:rsidRPr="00EB11C2">
        <w:rPr>
          <w:rFonts w:hint="eastAsia"/>
          <w:bCs/>
          <w:color w:val="000000"/>
          <w:szCs w:val="21"/>
        </w:rPr>
        <w:t>132</w:t>
      </w:r>
      <w:r w:rsidRPr="00EB11C2">
        <w:rPr>
          <w:rFonts w:hint="eastAsia"/>
          <w:bCs/>
          <w:color w:val="000000"/>
          <w:szCs w:val="21"/>
        </w:rPr>
        <w:t>年的西西里战争</w:t>
      </w:r>
    </w:p>
    <w:p w14:paraId="5946986C" w14:textId="555D76A1" w:rsidR="00EB11C2" w:rsidRPr="00EB11C2" w:rsidRDefault="00EB11C2" w:rsidP="00EB11C2">
      <w:pPr>
        <w:jc w:val="center"/>
        <w:rPr>
          <w:rFonts w:hint="eastAsia"/>
          <w:bCs/>
          <w:color w:val="000000"/>
          <w:szCs w:val="21"/>
        </w:rPr>
      </w:pPr>
      <w:r>
        <w:rPr>
          <w:rFonts w:hint="eastAsia"/>
          <w:bCs/>
          <w:color w:val="000000"/>
          <w:szCs w:val="21"/>
        </w:rPr>
        <w:t>2</w:t>
      </w:r>
      <w:r>
        <w:rPr>
          <w:bCs/>
          <w:color w:val="000000"/>
          <w:szCs w:val="21"/>
        </w:rPr>
        <w:t>.</w:t>
      </w:r>
      <w:r w:rsidRPr="00EB11C2">
        <w:rPr>
          <w:rFonts w:ascii="宋体" w:hAnsi="宋体"/>
          <w:bCs/>
          <w:color w:val="000000"/>
          <w:szCs w:val="21"/>
        </w:rPr>
        <w:t xml:space="preserve"> “</w:t>
      </w:r>
      <w:r w:rsidRPr="00EB11C2">
        <w:rPr>
          <w:rFonts w:ascii="宋体" w:hAnsi="宋体" w:hint="eastAsia"/>
          <w:bCs/>
          <w:color w:val="000000"/>
          <w:szCs w:val="21"/>
        </w:rPr>
        <w:t>第一次西西里奴隶战争</w:t>
      </w:r>
      <w:r w:rsidRPr="00EB11C2">
        <w:rPr>
          <w:rFonts w:ascii="宋体" w:hAnsi="宋体"/>
          <w:bCs/>
          <w:color w:val="000000"/>
          <w:szCs w:val="21"/>
        </w:rPr>
        <w:t>”</w:t>
      </w:r>
      <w:r w:rsidRPr="00EB11C2">
        <w:rPr>
          <w:rFonts w:hint="eastAsia"/>
          <w:bCs/>
          <w:color w:val="000000"/>
          <w:szCs w:val="21"/>
        </w:rPr>
        <w:t>的奴隶主叙事：</w:t>
      </w:r>
      <w:proofErr w:type="gramStart"/>
      <w:r w:rsidRPr="00EB11C2">
        <w:rPr>
          <w:rFonts w:hint="eastAsia"/>
          <w:bCs/>
          <w:color w:val="000000"/>
          <w:szCs w:val="21"/>
        </w:rPr>
        <w:t>攸</w:t>
      </w:r>
      <w:proofErr w:type="gramEnd"/>
      <w:r w:rsidRPr="00EB11C2">
        <w:rPr>
          <w:rFonts w:hint="eastAsia"/>
          <w:bCs/>
          <w:color w:val="000000"/>
          <w:szCs w:val="21"/>
        </w:rPr>
        <w:t>努斯</w:t>
      </w:r>
      <w:r w:rsidRPr="00EB11C2">
        <w:rPr>
          <w:rFonts w:hint="eastAsia"/>
          <w:bCs/>
          <w:color w:val="000000"/>
          <w:szCs w:val="21"/>
        </w:rPr>
        <w:t>及其</w:t>
      </w:r>
      <w:r>
        <w:rPr>
          <w:rFonts w:hint="eastAsia"/>
          <w:bCs/>
          <w:color w:val="000000"/>
          <w:szCs w:val="21"/>
        </w:rPr>
        <w:t>起义</w:t>
      </w:r>
      <w:r w:rsidRPr="00EB11C2">
        <w:rPr>
          <w:rFonts w:hint="eastAsia"/>
          <w:bCs/>
          <w:color w:val="000000"/>
          <w:szCs w:val="21"/>
        </w:rPr>
        <w:t>者</w:t>
      </w:r>
    </w:p>
    <w:p w14:paraId="04524220" w14:textId="25D14096" w:rsidR="00EB11C2" w:rsidRPr="00EB11C2" w:rsidRDefault="00EB11C2" w:rsidP="00EB11C2">
      <w:pPr>
        <w:jc w:val="center"/>
        <w:rPr>
          <w:rFonts w:hint="eastAsia"/>
          <w:bCs/>
          <w:color w:val="000000"/>
          <w:szCs w:val="21"/>
        </w:rPr>
      </w:pPr>
      <w:r>
        <w:rPr>
          <w:rFonts w:hint="eastAsia"/>
          <w:bCs/>
          <w:color w:val="000000"/>
          <w:szCs w:val="21"/>
        </w:rPr>
        <w:t>3</w:t>
      </w:r>
      <w:r>
        <w:rPr>
          <w:bCs/>
          <w:color w:val="000000"/>
          <w:szCs w:val="21"/>
        </w:rPr>
        <w:t xml:space="preserve">. </w:t>
      </w:r>
      <w:r w:rsidRPr="00EB11C2">
        <w:rPr>
          <w:rFonts w:hint="eastAsia"/>
          <w:bCs/>
          <w:color w:val="000000"/>
          <w:szCs w:val="21"/>
        </w:rPr>
        <w:t>一个替代</w:t>
      </w:r>
      <w:r w:rsidRPr="00EB11C2">
        <w:rPr>
          <w:rFonts w:hint="eastAsia"/>
          <w:bCs/>
          <w:color w:val="000000"/>
          <w:szCs w:val="21"/>
        </w:rPr>
        <w:t>国家的建立：重新评估公元前</w:t>
      </w:r>
      <w:r>
        <w:rPr>
          <w:rFonts w:hint="eastAsia"/>
          <w:bCs/>
          <w:color w:val="000000"/>
          <w:szCs w:val="21"/>
        </w:rPr>
        <w:t>104-</w:t>
      </w:r>
      <w:r w:rsidRPr="00EB11C2">
        <w:rPr>
          <w:rFonts w:hint="eastAsia"/>
          <w:bCs/>
          <w:color w:val="000000"/>
          <w:szCs w:val="21"/>
        </w:rPr>
        <w:t>100</w:t>
      </w:r>
      <w:r w:rsidRPr="00EB11C2">
        <w:rPr>
          <w:rFonts w:hint="eastAsia"/>
          <w:bCs/>
          <w:color w:val="000000"/>
          <w:szCs w:val="21"/>
        </w:rPr>
        <w:t>年战争中的</w:t>
      </w:r>
      <w:r>
        <w:rPr>
          <w:rFonts w:hint="eastAsia"/>
          <w:bCs/>
          <w:color w:val="000000"/>
          <w:szCs w:val="21"/>
        </w:rPr>
        <w:t>起义</w:t>
      </w:r>
      <w:r w:rsidRPr="00EB11C2">
        <w:rPr>
          <w:rFonts w:hint="eastAsia"/>
          <w:bCs/>
          <w:color w:val="000000"/>
          <w:szCs w:val="21"/>
        </w:rPr>
        <w:t>者</w:t>
      </w:r>
    </w:p>
    <w:p w14:paraId="67A773A9" w14:textId="77777777" w:rsidR="00EB11C2" w:rsidRDefault="00EB11C2" w:rsidP="00EB11C2">
      <w:pPr>
        <w:jc w:val="center"/>
        <w:rPr>
          <w:b/>
          <w:bCs/>
          <w:color w:val="000000"/>
          <w:szCs w:val="21"/>
        </w:rPr>
      </w:pPr>
    </w:p>
    <w:p w14:paraId="62BF85C3" w14:textId="1E0D0AF0" w:rsidR="00EB11C2" w:rsidRPr="00EB11C2" w:rsidRDefault="00EB11C2" w:rsidP="00EB11C2">
      <w:pPr>
        <w:jc w:val="center"/>
        <w:rPr>
          <w:rFonts w:hint="eastAsia"/>
          <w:b/>
          <w:bCs/>
          <w:color w:val="000000"/>
          <w:szCs w:val="21"/>
        </w:rPr>
      </w:pPr>
      <w:r w:rsidRPr="00EB11C2">
        <w:rPr>
          <w:rFonts w:hint="eastAsia"/>
          <w:b/>
          <w:bCs/>
          <w:color w:val="000000"/>
          <w:szCs w:val="21"/>
        </w:rPr>
        <w:t>第二部分：古代史学中的奴隶起义及</w:t>
      </w:r>
      <w:r>
        <w:rPr>
          <w:rFonts w:hint="eastAsia"/>
          <w:b/>
          <w:bCs/>
          <w:color w:val="000000"/>
          <w:szCs w:val="21"/>
        </w:rPr>
        <w:t>其</w:t>
      </w:r>
      <w:r w:rsidRPr="00EB11C2">
        <w:rPr>
          <w:rFonts w:hint="eastAsia"/>
          <w:b/>
          <w:bCs/>
          <w:color w:val="000000"/>
          <w:szCs w:val="21"/>
        </w:rPr>
        <w:t>更广泛的历史背景</w:t>
      </w:r>
    </w:p>
    <w:p w14:paraId="687B7642" w14:textId="686BF0DA" w:rsidR="00EB11C2" w:rsidRPr="00EB11C2" w:rsidRDefault="00EB11C2" w:rsidP="00EB11C2">
      <w:pPr>
        <w:jc w:val="center"/>
        <w:rPr>
          <w:rFonts w:hint="eastAsia"/>
          <w:bCs/>
          <w:color w:val="000000"/>
          <w:szCs w:val="21"/>
        </w:rPr>
      </w:pPr>
      <w:r w:rsidRPr="00EB11C2">
        <w:rPr>
          <w:rFonts w:hint="eastAsia"/>
          <w:bCs/>
          <w:color w:val="000000"/>
          <w:szCs w:val="21"/>
        </w:rPr>
        <w:t xml:space="preserve">4. </w:t>
      </w:r>
      <w:r w:rsidRPr="00EB11C2">
        <w:rPr>
          <w:rFonts w:hint="eastAsia"/>
          <w:bCs/>
          <w:color w:val="000000"/>
          <w:szCs w:val="21"/>
        </w:rPr>
        <w:t>奴隶起义的主题：古代史学中对奴隶</w:t>
      </w:r>
      <w:r>
        <w:rPr>
          <w:rFonts w:hint="eastAsia"/>
          <w:bCs/>
          <w:color w:val="000000"/>
          <w:szCs w:val="21"/>
        </w:rPr>
        <w:t>起义</w:t>
      </w:r>
      <w:r w:rsidRPr="00EB11C2">
        <w:rPr>
          <w:rFonts w:hint="eastAsia"/>
          <w:bCs/>
          <w:color w:val="000000"/>
          <w:szCs w:val="21"/>
        </w:rPr>
        <w:t>的思考</w:t>
      </w:r>
    </w:p>
    <w:p w14:paraId="6374BBCF" w14:textId="77777777" w:rsidR="00EB11C2" w:rsidRPr="00EB11C2" w:rsidRDefault="00EB11C2" w:rsidP="00EB11C2">
      <w:pPr>
        <w:jc w:val="center"/>
        <w:rPr>
          <w:rFonts w:hint="eastAsia"/>
          <w:bCs/>
          <w:color w:val="000000"/>
          <w:szCs w:val="21"/>
        </w:rPr>
      </w:pPr>
      <w:r w:rsidRPr="00EB11C2">
        <w:rPr>
          <w:rFonts w:hint="eastAsia"/>
          <w:bCs/>
          <w:color w:val="000000"/>
          <w:szCs w:val="21"/>
        </w:rPr>
        <w:lastRenderedPageBreak/>
        <w:t xml:space="preserve">5. </w:t>
      </w:r>
      <w:r w:rsidRPr="00EB11C2">
        <w:rPr>
          <w:rFonts w:hint="eastAsia"/>
          <w:bCs/>
          <w:color w:val="000000"/>
          <w:szCs w:val="21"/>
        </w:rPr>
        <w:t>如何定义起义？全球背景下的古代奴隶起义</w:t>
      </w:r>
    </w:p>
    <w:p w14:paraId="1055DB61" w14:textId="77777777" w:rsidR="00EB11C2" w:rsidRPr="00EB11C2" w:rsidRDefault="00EB11C2" w:rsidP="00EB11C2">
      <w:pPr>
        <w:jc w:val="center"/>
        <w:rPr>
          <w:bCs/>
          <w:color w:val="000000"/>
          <w:szCs w:val="21"/>
        </w:rPr>
      </w:pPr>
    </w:p>
    <w:p w14:paraId="48CDD049" w14:textId="20875135" w:rsidR="00EB11C2" w:rsidRPr="00EB11C2" w:rsidRDefault="00EB11C2" w:rsidP="00EB11C2">
      <w:pPr>
        <w:jc w:val="center"/>
        <w:rPr>
          <w:rFonts w:hint="eastAsia"/>
          <w:bCs/>
          <w:color w:val="000000"/>
          <w:szCs w:val="21"/>
        </w:rPr>
      </w:pPr>
      <w:r w:rsidRPr="00EB11C2">
        <w:rPr>
          <w:rFonts w:hint="eastAsia"/>
          <w:bCs/>
          <w:color w:val="000000"/>
          <w:szCs w:val="21"/>
        </w:rPr>
        <w:t>结论：置于历史背景中的罗马</w:t>
      </w:r>
      <w:r>
        <w:rPr>
          <w:rFonts w:hint="eastAsia"/>
          <w:bCs/>
          <w:color w:val="000000"/>
          <w:szCs w:val="21"/>
        </w:rPr>
        <w:t>-</w:t>
      </w:r>
      <w:r w:rsidRPr="00EB11C2">
        <w:rPr>
          <w:rFonts w:hint="eastAsia"/>
          <w:bCs/>
          <w:color w:val="000000"/>
          <w:szCs w:val="21"/>
        </w:rPr>
        <w:t>西西里战争</w:t>
      </w:r>
    </w:p>
    <w:p w14:paraId="1ABC5544" w14:textId="77777777" w:rsidR="00EB11C2" w:rsidRPr="00EB11C2" w:rsidRDefault="00EB11C2" w:rsidP="00EB11C2">
      <w:pPr>
        <w:jc w:val="center"/>
        <w:rPr>
          <w:bCs/>
          <w:color w:val="000000"/>
          <w:szCs w:val="21"/>
        </w:rPr>
      </w:pPr>
    </w:p>
    <w:p w14:paraId="461FD5E3" w14:textId="142D1F90" w:rsidR="00EB11C2" w:rsidRPr="00EB11C2" w:rsidRDefault="00EB11C2" w:rsidP="00EB11C2">
      <w:pPr>
        <w:jc w:val="center"/>
        <w:rPr>
          <w:rFonts w:hint="eastAsia"/>
          <w:bCs/>
          <w:color w:val="000000"/>
          <w:szCs w:val="21"/>
        </w:rPr>
      </w:pPr>
      <w:r w:rsidRPr="00EB11C2">
        <w:rPr>
          <w:rFonts w:hint="eastAsia"/>
          <w:bCs/>
          <w:color w:val="000000"/>
          <w:szCs w:val="21"/>
        </w:rPr>
        <w:t>附录</w:t>
      </w:r>
      <w:r w:rsidRPr="00EB11C2">
        <w:rPr>
          <w:rFonts w:hint="eastAsia"/>
          <w:bCs/>
          <w:color w:val="000000"/>
          <w:szCs w:val="21"/>
        </w:rPr>
        <w:t>1</w:t>
      </w:r>
      <w:r w:rsidRPr="00EB11C2">
        <w:rPr>
          <w:rFonts w:hint="eastAsia"/>
          <w:bCs/>
          <w:color w:val="000000"/>
          <w:szCs w:val="21"/>
        </w:rPr>
        <w:t>：</w:t>
      </w:r>
      <w:proofErr w:type="gramStart"/>
      <w:r w:rsidRPr="00EB11C2">
        <w:rPr>
          <w:rFonts w:hint="eastAsia"/>
          <w:bCs/>
          <w:color w:val="000000"/>
          <w:szCs w:val="21"/>
        </w:rPr>
        <w:t>腓</w:t>
      </w:r>
      <w:proofErr w:type="gramEnd"/>
      <w:r w:rsidRPr="00EB11C2">
        <w:rPr>
          <w:rFonts w:hint="eastAsia"/>
          <w:bCs/>
          <w:color w:val="000000"/>
          <w:szCs w:val="21"/>
        </w:rPr>
        <w:t>力</w:t>
      </w:r>
      <w:r w:rsidRPr="00EB11C2">
        <w:rPr>
          <w:rFonts w:hint="eastAsia"/>
          <w:bCs/>
          <w:color w:val="000000"/>
          <w:szCs w:val="21"/>
        </w:rPr>
        <w:t>的黄金铸币</w:t>
      </w:r>
    </w:p>
    <w:p w14:paraId="4E5D4A8B" w14:textId="77777777" w:rsidR="00EB11C2" w:rsidRPr="00EB11C2" w:rsidRDefault="00EB11C2" w:rsidP="00EB11C2">
      <w:pPr>
        <w:jc w:val="center"/>
        <w:rPr>
          <w:rFonts w:hint="eastAsia"/>
          <w:bCs/>
          <w:color w:val="000000"/>
          <w:szCs w:val="21"/>
        </w:rPr>
      </w:pPr>
      <w:r w:rsidRPr="00EB11C2">
        <w:rPr>
          <w:rFonts w:hint="eastAsia"/>
          <w:bCs/>
          <w:color w:val="000000"/>
          <w:szCs w:val="21"/>
        </w:rPr>
        <w:t>参考文献</w:t>
      </w:r>
    </w:p>
    <w:p w14:paraId="00A1E057" w14:textId="6C01919B" w:rsidR="00EB11C2" w:rsidRDefault="00EB11C2" w:rsidP="00EB11C2">
      <w:pPr>
        <w:jc w:val="center"/>
        <w:rPr>
          <w:bCs/>
          <w:color w:val="000000"/>
          <w:szCs w:val="21"/>
        </w:rPr>
      </w:pPr>
      <w:r w:rsidRPr="00EB11C2">
        <w:rPr>
          <w:rFonts w:hint="eastAsia"/>
          <w:bCs/>
          <w:color w:val="000000"/>
          <w:szCs w:val="21"/>
        </w:rPr>
        <w:t>索引</w:t>
      </w:r>
    </w:p>
    <w:p w14:paraId="133BE2B8" w14:textId="77777777" w:rsidR="00EB11C2" w:rsidRPr="00E37FF1" w:rsidRDefault="00EB11C2" w:rsidP="00EB11C2">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52B61" w14:textId="77777777" w:rsidR="00CB194D" w:rsidRDefault="00CB194D">
      <w:r>
        <w:separator/>
      </w:r>
    </w:p>
  </w:endnote>
  <w:endnote w:type="continuationSeparator" w:id="0">
    <w:p w14:paraId="23EF3AFE" w14:textId="77777777" w:rsidR="00CB194D" w:rsidRDefault="00CB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B7B7B" w14:textId="77777777" w:rsidR="00CB194D" w:rsidRDefault="00CB194D">
      <w:r>
        <w:separator/>
      </w:r>
    </w:p>
  </w:footnote>
  <w:footnote w:type="continuationSeparator" w:id="0">
    <w:p w14:paraId="5D2370AB" w14:textId="77777777" w:rsidR="00CB194D" w:rsidRDefault="00CB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4495CF0"/>
    <w:multiLevelType w:val="hybridMultilevel"/>
    <w:tmpl w:val="69928C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194D"/>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7FE"/>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37FF1"/>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11C2"/>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765593">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9348356">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3356522">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10023513">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905425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0224148">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FAF6-57F5-41A6-AD17-5C5F2816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402</Words>
  <Characters>2293</Characters>
  <Application>Microsoft Office Word</Application>
  <DocSecurity>0</DocSecurity>
  <Lines>19</Lines>
  <Paragraphs>5</Paragraphs>
  <ScaleCrop>false</ScaleCrop>
  <Company>2ndSpAcE</Company>
  <LinksUpToDate>false</LinksUpToDate>
  <CharactersWithSpaces>2690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2025-03-10T07:30:00Z</dcterms:created>
  <dcterms:modified xsi:type="dcterms:W3CDTF">2025-03-10T07:50:00Z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