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5F1A10D9" w:rsidR="00AE574A" w:rsidRDefault="00AE574A">
      <w:pPr>
        <w:rPr>
          <w:b/>
          <w:color w:val="000000"/>
          <w:szCs w:val="21"/>
        </w:rPr>
      </w:pPr>
    </w:p>
    <w:p w14:paraId="3DA7336F" w14:textId="6C934347" w:rsidR="00774233" w:rsidRPr="00774233" w:rsidRDefault="00BD7E1B"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7BF4A8C5" wp14:editId="70CB1BA1">
            <wp:simplePos x="0" y="0"/>
            <wp:positionH relativeFrom="margin">
              <wp:align>right</wp:align>
            </wp:positionH>
            <wp:positionV relativeFrom="paragraph">
              <wp:posOffset>8255</wp:posOffset>
            </wp:positionV>
            <wp:extent cx="1616710" cy="2110740"/>
            <wp:effectExtent l="0" t="0" r="2540" b="3810"/>
            <wp:wrapSquare wrapText="bothSides"/>
            <wp:docPr id="4" name="图片 4" descr="https://global.oup.com/academic/covers/pop-up/978019878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87866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710"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BD7E1B">
        <w:rPr>
          <w:rFonts w:hint="eastAsia"/>
          <w:b/>
          <w:bCs/>
          <w:color w:val="000000"/>
          <w:szCs w:val="21"/>
        </w:rPr>
        <w:t>日常生活中的心理学：运用心理学创造不同</w:t>
      </w:r>
      <w:r w:rsidR="009736A9">
        <w:rPr>
          <w:rFonts w:hint="eastAsia"/>
          <w:b/>
          <w:bCs/>
          <w:color w:val="000000"/>
          <w:szCs w:val="21"/>
        </w:rPr>
        <w:t>》</w:t>
      </w:r>
    </w:p>
    <w:p w14:paraId="526CF9CC" w14:textId="0AD4FBBC"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87152" w:rsidRPr="00187152">
        <w:rPr>
          <w:b/>
          <w:bCs/>
          <w:color w:val="000000"/>
          <w:szCs w:val="21"/>
        </w:rPr>
        <w:t>PSYCHOLOGY IN EVERYDAY LIFE: Using Psychology to Make a Difference</w:t>
      </w:r>
    </w:p>
    <w:p w14:paraId="39B7E419" w14:textId="6E89943E"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D7E1B" w:rsidRPr="00BD7E1B">
        <w:rPr>
          <w:b/>
          <w:bCs/>
          <w:color w:val="000000"/>
          <w:szCs w:val="21"/>
        </w:rPr>
        <w:t xml:space="preserve">Julie </w:t>
      </w:r>
      <w:proofErr w:type="spellStart"/>
      <w:r w:rsidR="00BD7E1B" w:rsidRPr="00BD7E1B">
        <w:rPr>
          <w:b/>
          <w:bCs/>
          <w:color w:val="000000"/>
          <w:szCs w:val="21"/>
        </w:rPr>
        <w:t>Hulme</w:t>
      </w:r>
      <w:proofErr w:type="spellEnd"/>
      <w:r w:rsidR="00BD7E1B" w:rsidRPr="00BD7E1B">
        <w:rPr>
          <w:b/>
          <w:bCs/>
          <w:color w:val="000000"/>
          <w:szCs w:val="21"/>
        </w:rPr>
        <w:t xml:space="preserve"> </w:t>
      </w:r>
      <w:hyperlink r:id="rId9" w:history="1"/>
    </w:p>
    <w:p w14:paraId="5EB65684" w14:textId="348CF1C1"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D7E1B">
        <w:rPr>
          <w:b/>
          <w:bCs/>
          <w:color w:val="000000"/>
          <w:szCs w:val="21"/>
        </w:rPr>
        <w:t>Oxford University Press</w:t>
      </w:r>
    </w:p>
    <w:p w14:paraId="1421F214" w14:textId="57B26E6A"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3455B8FE"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BD7E1B" w:rsidRPr="00BD7E1B">
        <w:rPr>
          <w:b/>
          <w:bCs/>
          <w:color w:val="000000"/>
          <w:szCs w:val="21"/>
        </w:rPr>
        <w:t>264</w:t>
      </w:r>
      <w:r w:rsidR="00A60347">
        <w:rPr>
          <w:rFonts w:hint="eastAsia"/>
          <w:b/>
          <w:bCs/>
          <w:color w:val="000000"/>
          <w:szCs w:val="21"/>
        </w:rPr>
        <w:t>页</w:t>
      </w:r>
    </w:p>
    <w:p w14:paraId="31380F95" w14:textId="315AFC43"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BD7E1B">
        <w:rPr>
          <w:b/>
          <w:bCs/>
          <w:color w:val="000000"/>
          <w:szCs w:val="21"/>
        </w:rPr>
        <w:t>2</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4400436"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BD7E1B">
        <w:rPr>
          <w:rFonts w:hint="eastAsia"/>
          <w:b/>
          <w:bCs/>
          <w:szCs w:val="21"/>
        </w:rPr>
        <w:t>大众心理</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7347BCBB" w14:textId="77777777" w:rsidR="00BD7E1B" w:rsidRPr="00BD7E1B" w:rsidRDefault="00BD7E1B" w:rsidP="00BD7E1B">
      <w:pPr>
        <w:ind w:firstLineChars="200" w:firstLine="420"/>
        <w:rPr>
          <w:rFonts w:hint="eastAsia"/>
          <w:bCs/>
          <w:color w:val="000000"/>
          <w:szCs w:val="21"/>
        </w:rPr>
      </w:pPr>
      <w:r w:rsidRPr="00BD7E1B">
        <w:rPr>
          <w:rFonts w:hint="eastAsia"/>
          <w:bCs/>
          <w:color w:val="000000"/>
          <w:szCs w:val="21"/>
        </w:rPr>
        <w:t>《日常生活中的心理学》探讨了学生如何运用心理学来提升自我、在工作中表现更佳以及成为具有社会意识的全球公民。</w:t>
      </w:r>
    </w:p>
    <w:p w14:paraId="000EC2E7" w14:textId="77777777" w:rsidR="00BD7E1B" w:rsidRDefault="00BD7E1B" w:rsidP="00BD7E1B">
      <w:pPr>
        <w:ind w:firstLineChars="200" w:firstLine="420"/>
        <w:rPr>
          <w:bCs/>
          <w:color w:val="000000"/>
          <w:szCs w:val="21"/>
        </w:rPr>
      </w:pPr>
    </w:p>
    <w:p w14:paraId="2220513D" w14:textId="71ABE727" w:rsidR="00BD7E1B" w:rsidRPr="00BD7E1B" w:rsidRDefault="00BD7E1B" w:rsidP="00BD7E1B">
      <w:pPr>
        <w:ind w:firstLineChars="200" w:firstLine="420"/>
        <w:rPr>
          <w:rFonts w:hint="eastAsia"/>
          <w:bCs/>
          <w:color w:val="000000"/>
          <w:szCs w:val="21"/>
        </w:rPr>
      </w:pPr>
      <w:r w:rsidRPr="00BD7E1B">
        <w:rPr>
          <w:rFonts w:hint="eastAsia"/>
          <w:bCs/>
          <w:color w:val="000000"/>
          <w:szCs w:val="21"/>
        </w:rPr>
        <w:t>本书以心理素养和具备心理素养的公民</w:t>
      </w:r>
      <w:r>
        <w:rPr>
          <w:rFonts w:hint="eastAsia"/>
          <w:bCs/>
          <w:color w:val="000000"/>
          <w:szCs w:val="21"/>
        </w:rPr>
        <w:t>这两个</w:t>
      </w:r>
      <w:r w:rsidRPr="00BD7E1B">
        <w:rPr>
          <w:rFonts w:hint="eastAsia"/>
          <w:bCs/>
          <w:color w:val="000000"/>
          <w:szCs w:val="21"/>
        </w:rPr>
        <w:t>概念</w:t>
      </w:r>
      <w:r>
        <w:rPr>
          <w:rFonts w:hint="eastAsia"/>
          <w:bCs/>
          <w:color w:val="000000"/>
          <w:szCs w:val="21"/>
        </w:rPr>
        <w:t>为基础</w:t>
      </w:r>
      <w:r w:rsidRPr="00BD7E1B">
        <w:rPr>
          <w:rFonts w:hint="eastAsia"/>
          <w:bCs/>
          <w:color w:val="000000"/>
          <w:szCs w:val="21"/>
        </w:rPr>
        <w:t>。这两个相关概念探讨了心理学教育如何帮助学生和毕业生将心理学应用于日常生活，</w:t>
      </w:r>
      <w:r w:rsidRPr="00BD7E1B">
        <w:rPr>
          <w:rFonts w:hint="eastAsia"/>
          <w:bCs/>
          <w:color w:val="000000"/>
          <w:szCs w:val="21"/>
        </w:rPr>
        <w:t>以便为自己、雇主以及更广泛的</w:t>
      </w:r>
      <w:r>
        <w:rPr>
          <w:rFonts w:hint="eastAsia"/>
          <w:bCs/>
          <w:color w:val="000000"/>
          <w:szCs w:val="21"/>
        </w:rPr>
        <w:t>社群</w:t>
      </w:r>
      <w:r w:rsidRPr="00BD7E1B">
        <w:rPr>
          <w:rFonts w:hint="eastAsia"/>
          <w:bCs/>
          <w:color w:val="000000"/>
          <w:szCs w:val="21"/>
        </w:rPr>
        <w:t>解决问题。</w:t>
      </w:r>
    </w:p>
    <w:p w14:paraId="5157BD4E" w14:textId="77777777" w:rsidR="00BD7E1B" w:rsidRDefault="00BD7E1B" w:rsidP="00BD7E1B">
      <w:pPr>
        <w:ind w:firstLineChars="200" w:firstLine="420"/>
        <w:rPr>
          <w:bCs/>
          <w:color w:val="000000"/>
          <w:szCs w:val="21"/>
        </w:rPr>
      </w:pPr>
    </w:p>
    <w:p w14:paraId="4CD95C03" w14:textId="72E635AA" w:rsidR="00BD7E1B" w:rsidRPr="00BD7E1B" w:rsidRDefault="00BD7E1B" w:rsidP="00BD7E1B">
      <w:pPr>
        <w:ind w:firstLineChars="200" w:firstLine="420"/>
        <w:rPr>
          <w:rFonts w:hint="eastAsia"/>
          <w:bCs/>
          <w:color w:val="000000"/>
          <w:szCs w:val="21"/>
        </w:rPr>
      </w:pPr>
      <w:r w:rsidRPr="00BD7E1B">
        <w:rPr>
          <w:rFonts w:hint="eastAsia"/>
          <w:bCs/>
          <w:color w:val="000000"/>
          <w:szCs w:val="21"/>
        </w:rPr>
        <w:t>书中首先介绍了这些概念，然后引入了将心理学与自我联系起来的思考方式。随后的章节探讨了心理学与不断扩大的社交圈的关系，</w:t>
      </w:r>
      <w:r w:rsidRPr="00BD7E1B">
        <w:rPr>
          <w:rFonts w:hint="eastAsia"/>
          <w:bCs/>
          <w:color w:val="000000"/>
          <w:szCs w:val="21"/>
        </w:rPr>
        <w:t>结尾部分则阐述</w:t>
      </w:r>
      <w:r w:rsidRPr="00BD7E1B">
        <w:rPr>
          <w:rFonts w:hint="eastAsia"/>
          <w:bCs/>
          <w:color w:val="000000"/>
          <w:szCs w:val="21"/>
        </w:rPr>
        <w:t>在全球背景下应用心理学</w:t>
      </w:r>
      <w:r w:rsidRPr="00BD7E1B">
        <w:rPr>
          <w:rFonts w:hint="eastAsia"/>
          <w:bCs/>
          <w:color w:val="000000"/>
          <w:szCs w:val="21"/>
        </w:rPr>
        <w:t>的情况。在每一个环节，</w:t>
      </w:r>
      <w:r w:rsidRPr="00BD7E1B">
        <w:rPr>
          <w:rFonts w:hint="eastAsia"/>
          <w:bCs/>
          <w:color w:val="000000"/>
          <w:szCs w:val="21"/>
        </w:rPr>
        <w:t>重点都</w:t>
      </w:r>
      <w:r w:rsidRPr="00BD7E1B">
        <w:rPr>
          <w:rFonts w:hint="eastAsia"/>
          <w:bCs/>
          <w:color w:val="000000"/>
          <w:szCs w:val="21"/>
        </w:rPr>
        <w:t>在于</w:t>
      </w:r>
      <w:r w:rsidRPr="00BD7E1B">
        <w:rPr>
          <w:rFonts w:hint="eastAsia"/>
          <w:bCs/>
          <w:color w:val="000000"/>
          <w:szCs w:val="21"/>
        </w:rPr>
        <w:t>学习在日常情境中进行心理学思考，</w:t>
      </w:r>
      <w:r w:rsidRPr="00BD7E1B">
        <w:rPr>
          <w:rFonts w:hint="eastAsia"/>
          <w:bCs/>
          <w:color w:val="000000"/>
          <w:szCs w:val="21"/>
        </w:rPr>
        <w:t>以及运用心理学和心理学研究方法解决日常生活中的问题。</w:t>
      </w:r>
    </w:p>
    <w:p w14:paraId="6ACFA998" w14:textId="77777777" w:rsidR="00BD7E1B" w:rsidRDefault="00BD7E1B" w:rsidP="00BD7E1B">
      <w:pPr>
        <w:ind w:firstLineChars="200" w:firstLine="420"/>
        <w:rPr>
          <w:bCs/>
          <w:color w:val="000000"/>
          <w:szCs w:val="21"/>
        </w:rPr>
      </w:pPr>
    </w:p>
    <w:p w14:paraId="49ABCA89" w14:textId="65EDF682" w:rsidR="00BD7E1B" w:rsidRPr="00BD7E1B" w:rsidRDefault="00BD7E1B" w:rsidP="00BD7E1B">
      <w:pPr>
        <w:ind w:firstLineChars="200" w:firstLine="420"/>
        <w:rPr>
          <w:rFonts w:hint="eastAsia"/>
          <w:bCs/>
          <w:color w:val="000000"/>
          <w:szCs w:val="21"/>
        </w:rPr>
      </w:pPr>
      <w:r w:rsidRPr="00BD7E1B">
        <w:rPr>
          <w:rFonts w:hint="eastAsia"/>
          <w:bCs/>
          <w:color w:val="000000"/>
          <w:szCs w:val="21"/>
        </w:rPr>
        <w:t>主要</w:t>
      </w:r>
      <w:r>
        <w:rPr>
          <w:rFonts w:hint="eastAsia"/>
          <w:bCs/>
          <w:color w:val="000000"/>
          <w:szCs w:val="21"/>
        </w:rPr>
        <w:t>特色</w:t>
      </w:r>
      <w:r w:rsidRPr="00BD7E1B">
        <w:rPr>
          <w:rFonts w:hint="eastAsia"/>
          <w:bCs/>
          <w:color w:val="000000"/>
          <w:szCs w:val="21"/>
        </w:rPr>
        <w:t>：</w:t>
      </w:r>
    </w:p>
    <w:p w14:paraId="7516C0ED" w14:textId="77777777" w:rsidR="00BD7E1B" w:rsidRDefault="00BD7E1B" w:rsidP="00BD7E1B">
      <w:pPr>
        <w:ind w:firstLineChars="200" w:firstLine="420"/>
        <w:rPr>
          <w:bCs/>
          <w:color w:val="000000"/>
          <w:szCs w:val="21"/>
        </w:rPr>
      </w:pPr>
    </w:p>
    <w:p w14:paraId="5E85D5BD" w14:textId="7E04F9C2" w:rsidR="00BD7E1B" w:rsidRPr="003D731C" w:rsidRDefault="00BD7E1B" w:rsidP="003D731C">
      <w:pPr>
        <w:pStyle w:val="ac"/>
        <w:numPr>
          <w:ilvl w:val="0"/>
          <w:numId w:val="38"/>
        </w:numPr>
        <w:ind w:firstLineChars="0"/>
        <w:rPr>
          <w:rFonts w:hint="eastAsia"/>
          <w:bCs/>
          <w:color w:val="000000"/>
          <w:szCs w:val="21"/>
        </w:rPr>
      </w:pPr>
      <w:r w:rsidRPr="003D731C">
        <w:rPr>
          <w:rFonts w:hint="eastAsia"/>
          <w:bCs/>
          <w:color w:val="000000"/>
          <w:szCs w:val="21"/>
        </w:rPr>
        <w:t>采用应用方法，</w:t>
      </w:r>
      <w:r w:rsidRPr="003D731C">
        <w:rPr>
          <w:rFonts w:hint="eastAsia"/>
          <w:bCs/>
          <w:color w:val="000000"/>
          <w:szCs w:val="21"/>
        </w:rPr>
        <w:t>清晰阐述心理学与现代生活的相关性</w:t>
      </w:r>
      <w:r w:rsidRPr="003D731C">
        <w:rPr>
          <w:rFonts w:hint="eastAsia"/>
          <w:bCs/>
          <w:color w:val="000000"/>
          <w:szCs w:val="21"/>
        </w:rPr>
        <w:t>。</w:t>
      </w:r>
    </w:p>
    <w:p w14:paraId="4F65AA0C" w14:textId="1D26B672" w:rsidR="00BD7E1B" w:rsidRPr="003D731C" w:rsidRDefault="00BD7E1B" w:rsidP="003D731C">
      <w:pPr>
        <w:pStyle w:val="ac"/>
        <w:numPr>
          <w:ilvl w:val="0"/>
          <w:numId w:val="38"/>
        </w:numPr>
        <w:ind w:firstLineChars="0"/>
        <w:rPr>
          <w:rFonts w:hint="eastAsia"/>
          <w:bCs/>
          <w:color w:val="000000"/>
          <w:szCs w:val="21"/>
        </w:rPr>
      </w:pPr>
      <w:r w:rsidRPr="003D731C">
        <w:rPr>
          <w:rFonts w:hint="eastAsia"/>
          <w:bCs/>
          <w:color w:val="000000"/>
          <w:szCs w:val="21"/>
        </w:rPr>
        <w:t>围绕幸福感、包容性、就业能力和</w:t>
      </w:r>
      <w:proofErr w:type="gramStart"/>
      <w:r w:rsidRPr="003D731C">
        <w:rPr>
          <w:rFonts w:hint="eastAsia"/>
          <w:bCs/>
          <w:color w:val="000000"/>
          <w:szCs w:val="21"/>
        </w:rPr>
        <w:t>可</w:t>
      </w:r>
      <w:proofErr w:type="gramEnd"/>
      <w:r w:rsidRPr="003D731C">
        <w:rPr>
          <w:rFonts w:hint="eastAsia"/>
          <w:bCs/>
          <w:color w:val="000000"/>
          <w:szCs w:val="21"/>
        </w:rPr>
        <w:t>持续性等当代议题展开。</w:t>
      </w:r>
    </w:p>
    <w:p w14:paraId="0A3967E7" w14:textId="1BCC9C10" w:rsidR="00BD7E1B" w:rsidRPr="003D731C" w:rsidRDefault="00BD7E1B" w:rsidP="003D731C">
      <w:pPr>
        <w:pStyle w:val="ac"/>
        <w:numPr>
          <w:ilvl w:val="0"/>
          <w:numId w:val="38"/>
        </w:numPr>
        <w:ind w:firstLineChars="0"/>
        <w:rPr>
          <w:rFonts w:hint="eastAsia"/>
          <w:bCs/>
          <w:color w:val="000000"/>
          <w:szCs w:val="21"/>
        </w:rPr>
      </w:pPr>
      <w:r w:rsidRPr="003D731C">
        <w:rPr>
          <w:rFonts w:hint="eastAsia"/>
          <w:bCs/>
          <w:color w:val="000000"/>
          <w:szCs w:val="21"/>
        </w:rPr>
        <w:t>强调学生的技能及其应用。</w:t>
      </w:r>
    </w:p>
    <w:p w14:paraId="5753BEB7" w14:textId="43C367A8" w:rsidR="00BD7E1B" w:rsidRPr="003D731C" w:rsidRDefault="00BD7E1B" w:rsidP="003D731C">
      <w:pPr>
        <w:pStyle w:val="ac"/>
        <w:numPr>
          <w:ilvl w:val="0"/>
          <w:numId w:val="38"/>
        </w:numPr>
        <w:ind w:firstLineChars="0"/>
        <w:rPr>
          <w:rFonts w:hint="eastAsia"/>
          <w:bCs/>
          <w:color w:val="000000"/>
          <w:szCs w:val="21"/>
        </w:rPr>
      </w:pPr>
      <w:r w:rsidRPr="003D731C">
        <w:rPr>
          <w:rFonts w:hint="eastAsia"/>
          <w:bCs/>
          <w:color w:val="000000"/>
          <w:szCs w:val="21"/>
        </w:rPr>
        <w:t>每章开头列出学习</w:t>
      </w:r>
      <w:r w:rsidRPr="003D731C">
        <w:rPr>
          <w:rFonts w:hint="eastAsia"/>
          <w:bCs/>
          <w:color w:val="000000"/>
          <w:szCs w:val="21"/>
        </w:rPr>
        <w:t>目标</w:t>
      </w:r>
      <w:r w:rsidRPr="003D731C">
        <w:rPr>
          <w:rFonts w:hint="eastAsia"/>
          <w:bCs/>
          <w:color w:val="000000"/>
          <w:szCs w:val="21"/>
        </w:rPr>
        <w:t>，明确学生将学到的内容并帮助</w:t>
      </w:r>
      <w:r w:rsidR="003D731C" w:rsidRPr="003D731C">
        <w:rPr>
          <w:rFonts w:hint="eastAsia"/>
          <w:bCs/>
          <w:color w:val="000000"/>
          <w:szCs w:val="21"/>
        </w:rPr>
        <w:t>阐明</w:t>
      </w:r>
      <w:r w:rsidRPr="003D731C">
        <w:rPr>
          <w:rFonts w:hint="eastAsia"/>
          <w:bCs/>
          <w:color w:val="000000"/>
          <w:szCs w:val="21"/>
        </w:rPr>
        <w:t>关键概念。</w:t>
      </w:r>
    </w:p>
    <w:p w14:paraId="42C85C5B" w14:textId="77777777" w:rsidR="00BD7E1B" w:rsidRPr="003D731C" w:rsidRDefault="00BD7E1B" w:rsidP="003D731C">
      <w:pPr>
        <w:pStyle w:val="ac"/>
        <w:numPr>
          <w:ilvl w:val="0"/>
          <w:numId w:val="38"/>
        </w:numPr>
        <w:ind w:firstLineChars="0"/>
        <w:rPr>
          <w:rFonts w:hint="eastAsia"/>
          <w:bCs/>
          <w:color w:val="000000"/>
          <w:szCs w:val="21"/>
        </w:rPr>
      </w:pPr>
      <w:r w:rsidRPr="003D731C">
        <w:rPr>
          <w:rFonts w:hint="eastAsia"/>
          <w:bCs/>
          <w:color w:val="000000"/>
          <w:szCs w:val="21"/>
        </w:rPr>
        <w:t>每章包含一页对相关领域重要研究人员的采访，突出该主题的重要议题。</w:t>
      </w:r>
    </w:p>
    <w:p w14:paraId="1B8BDBCA" w14:textId="77777777" w:rsidR="00BD7E1B" w:rsidRPr="003D731C" w:rsidRDefault="00BD7E1B" w:rsidP="003D731C">
      <w:pPr>
        <w:pStyle w:val="ac"/>
        <w:numPr>
          <w:ilvl w:val="0"/>
          <w:numId w:val="38"/>
        </w:numPr>
        <w:ind w:firstLineChars="0"/>
        <w:rPr>
          <w:rFonts w:hint="eastAsia"/>
          <w:bCs/>
          <w:color w:val="000000"/>
          <w:szCs w:val="21"/>
        </w:rPr>
      </w:pPr>
      <w:r w:rsidRPr="003D731C">
        <w:rPr>
          <w:rFonts w:hint="eastAsia"/>
          <w:bCs/>
          <w:color w:val="000000"/>
          <w:szCs w:val="21"/>
        </w:rPr>
        <w:t>每章至少有两个活动，为学生设定真实问题，鼓励他们运用心理学理论和</w:t>
      </w:r>
      <w:r w:rsidRPr="003D731C">
        <w:rPr>
          <w:rFonts w:hint="eastAsia"/>
          <w:bCs/>
          <w:color w:val="000000"/>
          <w:szCs w:val="21"/>
        </w:rPr>
        <w:t>/</w:t>
      </w:r>
      <w:r w:rsidRPr="003D731C">
        <w:rPr>
          <w:rFonts w:hint="eastAsia"/>
          <w:bCs/>
          <w:color w:val="000000"/>
          <w:szCs w:val="21"/>
        </w:rPr>
        <w:t>或方法解决问题。</w:t>
      </w:r>
    </w:p>
    <w:p w14:paraId="5F7B87DB" w14:textId="77777777" w:rsidR="00BD7E1B" w:rsidRPr="003D731C" w:rsidRDefault="00BD7E1B" w:rsidP="003D731C">
      <w:pPr>
        <w:pStyle w:val="ac"/>
        <w:numPr>
          <w:ilvl w:val="0"/>
          <w:numId w:val="38"/>
        </w:numPr>
        <w:ind w:firstLineChars="0"/>
        <w:rPr>
          <w:rFonts w:hint="eastAsia"/>
          <w:bCs/>
          <w:color w:val="000000"/>
          <w:szCs w:val="21"/>
        </w:rPr>
      </w:pPr>
      <w:proofErr w:type="gramStart"/>
      <w:r w:rsidRPr="003D731C">
        <w:rPr>
          <w:rFonts w:hint="eastAsia"/>
          <w:bCs/>
          <w:color w:val="000000"/>
          <w:szCs w:val="21"/>
        </w:rPr>
        <w:t>章末总结</w:t>
      </w:r>
      <w:proofErr w:type="gramEnd"/>
      <w:r w:rsidRPr="003D731C">
        <w:rPr>
          <w:rFonts w:hint="eastAsia"/>
          <w:bCs/>
          <w:color w:val="000000"/>
          <w:szCs w:val="21"/>
        </w:rPr>
        <w:t>重申本章知识和关键要点。</w:t>
      </w:r>
    </w:p>
    <w:p w14:paraId="2117D499" w14:textId="48BCD897" w:rsidR="00BD7E1B" w:rsidRPr="003D731C" w:rsidRDefault="00BD7E1B" w:rsidP="003D731C">
      <w:pPr>
        <w:pStyle w:val="ac"/>
        <w:numPr>
          <w:ilvl w:val="0"/>
          <w:numId w:val="38"/>
        </w:numPr>
        <w:ind w:firstLineChars="0"/>
        <w:rPr>
          <w:rFonts w:hint="eastAsia"/>
          <w:bCs/>
          <w:color w:val="000000"/>
          <w:szCs w:val="21"/>
        </w:rPr>
      </w:pPr>
      <w:r w:rsidRPr="003D731C">
        <w:rPr>
          <w:rFonts w:hint="eastAsia"/>
          <w:bCs/>
          <w:color w:val="000000"/>
          <w:szCs w:val="21"/>
        </w:rPr>
        <w:lastRenderedPageBreak/>
        <w:t>每章末尾提供进一步阅读建议，</w:t>
      </w:r>
      <w:r w:rsidR="003D731C" w:rsidRPr="003D731C">
        <w:rPr>
          <w:rFonts w:hint="eastAsia"/>
          <w:bCs/>
          <w:color w:val="000000"/>
          <w:szCs w:val="21"/>
        </w:rPr>
        <w:t>方便学生深入学习</w:t>
      </w:r>
      <w:r w:rsidRPr="003D731C">
        <w:rPr>
          <w:rFonts w:hint="eastAsia"/>
          <w:bCs/>
          <w:color w:val="000000"/>
          <w:szCs w:val="21"/>
        </w:rPr>
        <w:t>，</w:t>
      </w:r>
      <w:r w:rsidR="003D731C" w:rsidRPr="003D731C">
        <w:rPr>
          <w:rFonts w:hint="eastAsia"/>
          <w:bCs/>
          <w:color w:val="000000"/>
          <w:szCs w:val="21"/>
        </w:rPr>
        <w:t>也</w:t>
      </w:r>
      <w:r w:rsidRPr="003D731C">
        <w:rPr>
          <w:rFonts w:hint="eastAsia"/>
          <w:bCs/>
          <w:color w:val="000000"/>
          <w:szCs w:val="21"/>
        </w:rPr>
        <w:t>为教授提供更多课堂材料。</w:t>
      </w:r>
    </w:p>
    <w:p w14:paraId="56A6D2FA" w14:textId="62414088" w:rsidR="00D82AB4" w:rsidRPr="003D731C" w:rsidRDefault="00BD7E1B" w:rsidP="003D731C">
      <w:pPr>
        <w:pStyle w:val="ac"/>
        <w:numPr>
          <w:ilvl w:val="0"/>
          <w:numId w:val="38"/>
        </w:numPr>
        <w:ind w:firstLineChars="0"/>
        <w:rPr>
          <w:bCs/>
          <w:color w:val="000000"/>
          <w:szCs w:val="21"/>
        </w:rPr>
      </w:pPr>
      <w:r w:rsidRPr="003D731C">
        <w:rPr>
          <w:rFonts w:hint="eastAsia"/>
          <w:bCs/>
          <w:color w:val="000000"/>
          <w:szCs w:val="21"/>
        </w:rPr>
        <w:t>也可作为电子书使用，</w:t>
      </w:r>
      <w:r w:rsidR="003D731C" w:rsidRPr="003D731C">
        <w:rPr>
          <w:rFonts w:hint="eastAsia"/>
          <w:bCs/>
          <w:color w:val="000000"/>
          <w:szCs w:val="21"/>
        </w:rPr>
        <w:t>具备实用功能、导航特性及链接，提供额外学习支持。</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12BA6094" w:rsidR="00110405" w:rsidRDefault="00C702F5" w:rsidP="003D731C">
      <w:pPr>
        <w:ind w:firstLineChars="200" w:firstLine="420"/>
        <w:rPr>
          <w:bCs/>
          <w:color w:val="000000"/>
          <w:szCs w:val="21"/>
        </w:rPr>
      </w:pPr>
      <w:r>
        <w:rPr>
          <w:noProof/>
        </w:rPr>
        <w:drawing>
          <wp:anchor distT="0" distB="0" distL="114300" distR="114300" simplePos="0" relativeHeight="251659264" behindDoc="0" locked="0" layoutInCell="1" allowOverlap="1" wp14:anchorId="284C662A" wp14:editId="6F381F9A">
            <wp:simplePos x="0" y="0"/>
            <wp:positionH relativeFrom="margin">
              <wp:align>left</wp:align>
            </wp:positionH>
            <wp:positionV relativeFrom="paragraph">
              <wp:posOffset>8255</wp:posOffset>
            </wp:positionV>
            <wp:extent cx="1423035" cy="944880"/>
            <wp:effectExtent l="0" t="0" r="5715" b="7620"/>
            <wp:wrapSquare wrapText="bothSides"/>
            <wp:docPr id="5" name="图片 5" descr="Julie Hu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lie Hul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5661" cy="9465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31C" w:rsidRPr="003D731C">
        <w:rPr>
          <w:rFonts w:hint="eastAsia"/>
          <w:b/>
          <w:bCs/>
          <w:color w:val="000000"/>
          <w:szCs w:val="21"/>
        </w:rPr>
        <w:t>朱莉·赫尔姆</w:t>
      </w:r>
      <w:r w:rsidR="003D731C">
        <w:rPr>
          <w:rFonts w:hint="eastAsia"/>
          <w:b/>
          <w:bCs/>
          <w:color w:val="000000"/>
          <w:szCs w:val="21"/>
        </w:rPr>
        <w:t>（</w:t>
      </w:r>
      <w:r w:rsidR="003D731C" w:rsidRPr="003D731C">
        <w:rPr>
          <w:b/>
          <w:bCs/>
          <w:color w:val="000000"/>
          <w:szCs w:val="21"/>
        </w:rPr>
        <w:t xml:space="preserve">Julie </w:t>
      </w:r>
      <w:proofErr w:type="spellStart"/>
      <w:r w:rsidR="003D731C" w:rsidRPr="003D731C">
        <w:rPr>
          <w:b/>
          <w:bCs/>
          <w:color w:val="000000"/>
          <w:szCs w:val="21"/>
        </w:rPr>
        <w:t>Hulme</w:t>
      </w:r>
      <w:proofErr w:type="spellEnd"/>
      <w:r w:rsidR="003D731C">
        <w:rPr>
          <w:rFonts w:hint="eastAsia"/>
          <w:b/>
          <w:bCs/>
          <w:color w:val="000000"/>
          <w:szCs w:val="21"/>
        </w:rPr>
        <w:t>）</w:t>
      </w:r>
      <w:r w:rsidRPr="003D731C">
        <w:rPr>
          <w:rFonts w:hint="eastAsia"/>
          <w:b/>
          <w:bCs/>
          <w:color w:val="000000"/>
          <w:szCs w:val="21"/>
        </w:rPr>
        <w:t>教授</w:t>
      </w:r>
      <w:r w:rsidR="003D731C" w:rsidRPr="003D731C">
        <w:rPr>
          <w:rFonts w:hint="eastAsia"/>
          <w:bCs/>
          <w:color w:val="000000"/>
          <w:szCs w:val="21"/>
        </w:rPr>
        <w:t>是一位国际知名的心理学家和教育家，</w:t>
      </w:r>
      <w:r w:rsidR="003D731C" w:rsidRPr="003D731C">
        <w:rPr>
          <w:rFonts w:hint="eastAsia"/>
          <w:bCs/>
          <w:color w:val="000000"/>
          <w:szCs w:val="21"/>
        </w:rPr>
        <w:t>因其在心理素养领域的研究而享誉全球</w:t>
      </w:r>
      <w:r w:rsidR="003D731C" w:rsidRPr="003D731C">
        <w:rPr>
          <w:rFonts w:hint="eastAsia"/>
          <w:bCs/>
          <w:color w:val="000000"/>
          <w:szCs w:val="21"/>
        </w:rPr>
        <w:t>。她是诺丁汉特伦特大学的心理学教育教授，对教学的热爱以及致力于打造包容性高等教育的奉献精神，使她荣获英国国家教学</w:t>
      </w:r>
      <w:r w:rsidR="003D731C">
        <w:rPr>
          <w:rFonts w:hint="eastAsia"/>
          <w:bCs/>
          <w:color w:val="000000"/>
          <w:szCs w:val="21"/>
        </w:rPr>
        <w:t>奖（</w:t>
      </w:r>
      <w:r w:rsidR="003D731C" w:rsidRPr="003D731C">
        <w:rPr>
          <w:bCs/>
          <w:color w:val="000000"/>
          <w:szCs w:val="21"/>
        </w:rPr>
        <w:t>UK National Teaching Fellow</w:t>
      </w:r>
      <w:r w:rsidR="003D731C">
        <w:rPr>
          <w:rFonts w:hint="eastAsia"/>
          <w:bCs/>
          <w:color w:val="000000"/>
          <w:szCs w:val="21"/>
        </w:rPr>
        <w:t>）</w:t>
      </w:r>
      <w:r w:rsidR="003D731C" w:rsidRPr="003D731C">
        <w:rPr>
          <w:rFonts w:hint="eastAsia"/>
          <w:bCs/>
          <w:color w:val="000000"/>
          <w:szCs w:val="21"/>
        </w:rPr>
        <w:t>，并成为英国心理学会的特许心理学家。朱莉将自己形容为一名“积极的变革推动者”；她热衷于挑战现状，并支持他人追求公平与社会正义。</w:t>
      </w:r>
    </w:p>
    <w:p w14:paraId="5721404B" w14:textId="77777777" w:rsidR="00C702F5" w:rsidRDefault="00C702F5" w:rsidP="00C702F5">
      <w:pPr>
        <w:rPr>
          <w:bCs/>
          <w:color w:val="000000"/>
          <w:szCs w:val="21"/>
        </w:rPr>
      </w:pPr>
    </w:p>
    <w:p w14:paraId="3DD49ECD" w14:textId="77777777" w:rsidR="00C702F5" w:rsidRDefault="00C702F5" w:rsidP="00C702F5">
      <w:pPr>
        <w:rPr>
          <w:bCs/>
          <w:color w:val="000000"/>
          <w:szCs w:val="21"/>
        </w:rPr>
      </w:pPr>
    </w:p>
    <w:p w14:paraId="20DCE548" w14:textId="622A6E16" w:rsidR="00C702F5" w:rsidRPr="00C702F5" w:rsidRDefault="00C702F5" w:rsidP="00C702F5">
      <w:pPr>
        <w:rPr>
          <w:rFonts w:hint="eastAsia"/>
          <w:b/>
          <w:bCs/>
          <w:color w:val="000000"/>
          <w:szCs w:val="21"/>
        </w:rPr>
      </w:pPr>
      <w:r>
        <w:rPr>
          <w:b/>
          <w:bCs/>
          <w:color w:val="000000"/>
          <w:szCs w:val="21"/>
        </w:rPr>
        <w:t>媒体评价：</w:t>
      </w:r>
    </w:p>
    <w:p w14:paraId="31AC6612" w14:textId="77777777" w:rsidR="00C702F5" w:rsidRDefault="00C702F5" w:rsidP="003D731C">
      <w:pPr>
        <w:ind w:firstLineChars="200" w:firstLine="420"/>
        <w:rPr>
          <w:color w:val="000000"/>
          <w:szCs w:val="21"/>
        </w:rPr>
      </w:pPr>
    </w:p>
    <w:p w14:paraId="1C167829" w14:textId="77777777" w:rsidR="00C702F5" w:rsidRDefault="00C702F5" w:rsidP="00C702F5">
      <w:pPr>
        <w:ind w:firstLineChars="200" w:firstLine="420"/>
        <w:rPr>
          <w:color w:val="000000"/>
          <w:szCs w:val="21"/>
        </w:rPr>
      </w:pPr>
      <w:r w:rsidRPr="00C702F5">
        <w:rPr>
          <w:rFonts w:hint="eastAsia"/>
          <w:color w:val="000000"/>
          <w:szCs w:val="21"/>
        </w:rPr>
        <w:t>“这本书强调了心理素养对学生职业、个人及</w:t>
      </w:r>
      <w:r>
        <w:rPr>
          <w:rFonts w:hint="eastAsia"/>
          <w:color w:val="000000"/>
          <w:szCs w:val="21"/>
        </w:rPr>
        <w:t>社群</w:t>
      </w:r>
      <w:r w:rsidRPr="00C702F5">
        <w:rPr>
          <w:rFonts w:hint="eastAsia"/>
          <w:color w:val="000000"/>
          <w:szCs w:val="21"/>
        </w:rPr>
        <w:t>生活的重要性。它以心理科学为基础并</w:t>
      </w:r>
      <w:r w:rsidRPr="00C702F5">
        <w:rPr>
          <w:rFonts w:hint="eastAsia"/>
          <w:color w:val="000000"/>
          <w:szCs w:val="21"/>
        </w:rPr>
        <w:t>加以倡导，但又将其与现实世界紧密相连。</w:t>
      </w:r>
      <w:r w:rsidRPr="00C702F5">
        <w:rPr>
          <w:rFonts w:hint="eastAsia"/>
          <w:color w:val="000000"/>
          <w:szCs w:val="21"/>
        </w:rPr>
        <w:t>它为学生提供了反思的机会，让他们能够完成相关活动，并学习实用的技巧和方法。”</w:t>
      </w:r>
    </w:p>
    <w:p w14:paraId="4A5DF60D" w14:textId="288B1353" w:rsidR="00C702F5" w:rsidRPr="00C702F5" w:rsidRDefault="00C702F5" w:rsidP="00C702F5">
      <w:pPr>
        <w:ind w:firstLineChars="200" w:firstLine="420"/>
        <w:jc w:val="right"/>
        <w:rPr>
          <w:rFonts w:hint="eastAsia"/>
          <w:color w:val="000000"/>
          <w:szCs w:val="21"/>
        </w:rPr>
      </w:pPr>
      <w:r w:rsidRPr="00C702F5">
        <w:rPr>
          <w:rFonts w:hint="eastAsia"/>
          <w:color w:val="000000"/>
          <w:szCs w:val="21"/>
        </w:rPr>
        <w:t>——苏珊·</w:t>
      </w:r>
      <w:r w:rsidRPr="00C702F5">
        <w:rPr>
          <w:rFonts w:hint="eastAsia"/>
          <w:color w:val="000000"/>
          <w:szCs w:val="21"/>
        </w:rPr>
        <w:t>A</w:t>
      </w:r>
      <w:r w:rsidRPr="00C702F5">
        <w:rPr>
          <w:rFonts w:hint="eastAsia"/>
          <w:color w:val="000000"/>
          <w:szCs w:val="21"/>
        </w:rPr>
        <w:t>·诺兰</w:t>
      </w:r>
      <w:r>
        <w:rPr>
          <w:rFonts w:hint="eastAsia"/>
          <w:color w:val="000000"/>
          <w:szCs w:val="21"/>
        </w:rPr>
        <w:t>（</w:t>
      </w:r>
      <w:r w:rsidRPr="00C702F5">
        <w:rPr>
          <w:color w:val="000000"/>
          <w:szCs w:val="21"/>
        </w:rPr>
        <w:t>Susan A. Nolan</w:t>
      </w:r>
      <w:r>
        <w:rPr>
          <w:rFonts w:hint="eastAsia"/>
          <w:color w:val="000000"/>
          <w:szCs w:val="21"/>
        </w:rPr>
        <w:t>）</w:t>
      </w:r>
      <w:r w:rsidRPr="00C702F5">
        <w:rPr>
          <w:rFonts w:hint="eastAsia"/>
          <w:color w:val="000000"/>
          <w:szCs w:val="21"/>
        </w:rPr>
        <w:t>教授，</w:t>
      </w:r>
      <w:r w:rsidRPr="00C702F5">
        <w:rPr>
          <w:rFonts w:hint="eastAsia"/>
          <w:color w:val="000000"/>
          <w:szCs w:val="21"/>
        </w:rPr>
        <w:t>西东大学</w:t>
      </w:r>
    </w:p>
    <w:p w14:paraId="11B531E8" w14:textId="77777777" w:rsidR="00C702F5" w:rsidRPr="00C702F5" w:rsidRDefault="00C702F5" w:rsidP="00C702F5">
      <w:pPr>
        <w:ind w:firstLineChars="200" w:firstLine="420"/>
        <w:rPr>
          <w:color w:val="000000"/>
          <w:szCs w:val="21"/>
        </w:rPr>
      </w:pPr>
    </w:p>
    <w:p w14:paraId="4FACFD66" w14:textId="77777777" w:rsidR="00C702F5" w:rsidRDefault="00C702F5" w:rsidP="00C702F5">
      <w:pPr>
        <w:ind w:firstLineChars="200" w:firstLine="420"/>
        <w:rPr>
          <w:color w:val="000000"/>
          <w:szCs w:val="21"/>
        </w:rPr>
      </w:pPr>
      <w:r w:rsidRPr="00C702F5">
        <w:rPr>
          <w:rFonts w:hint="eastAsia"/>
          <w:color w:val="000000"/>
          <w:szCs w:val="21"/>
        </w:rPr>
        <w:t>“这本书让心理素养在一门易于理解且与学生生活和未来息息相关的课程中鲜活起来。”</w:t>
      </w:r>
    </w:p>
    <w:p w14:paraId="6F485B4F" w14:textId="454FF13F" w:rsidR="00C702F5" w:rsidRPr="00C702F5" w:rsidRDefault="00C702F5" w:rsidP="00C702F5">
      <w:pPr>
        <w:ind w:firstLineChars="200" w:firstLine="420"/>
        <w:jc w:val="right"/>
        <w:rPr>
          <w:rFonts w:hint="eastAsia"/>
          <w:color w:val="000000"/>
          <w:szCs w:val="21"/>
        </w:rPr>
      </w:pPr>
      <w:r w:rsidRPr="00C702F5">
        <w:rPr>
          <w:rFonts w:hint="eastAsia"/>
          <w:color w:val="000000"/>
          <w:szCs w:val="21"/>
        </w:rPr>
        <w:t>——</w:t>
      </w:r>
      <w:r w:rsidRPr="00C702F5">
        <w:rPr>
          <w:rFonts w:hint="eastAsia"/>
          <w:color w:val="000000"/>
          <w:szCs w:val="21"/>
        </w:rPr>
        <w:t>达纳·</w:t>
      </w:r>
      <w:r w:rsidRPr="00C702F5">
        <w:rPr>
          <w:rFonts w:hint="eastAsia"/>
          <w:color w:val="000000"/>
          <w:szCs w:val="21"/>
        </w:rPr>
        <w:t>S</w:t>
      </w:r>
      <w:r w:rsidRPr="00C702F5">
        <w:rPr>
          <w:rFonts w:hint="eastAsia"/>
          <w:color w:val="000000"/>
          <w:szCs w:val="21"/>
        </w:rPr>
        <w:t>·邓恩</w:t>
      </w:r>
      <w:r>
        <w:rPr>
          <w:rFonts w:hint="eastAsia"/>
          <w:color w:val="000000"/>
          <w:szCs w:val="21"/>
        </w:rPr>
        <w:t>（</w:t>
      </w:r>
      <w:r w:rsidRPr="00C702F5">
        <w:rPr>
          <w:color w:val="000000"/>
          <w:szCs w:val="21"/>
        </w:rPr>
        <w:t>Dana S. Dunn</w:t>
      </w:r>
      <w:r>
        <w:rPr>
          <w:rFonts w:hint="eastAsia"/>
          <w:color w:val="000000"/>
          <w:szCs w:val="21"/>
        </w:rPr>
        <w:t>）</w:t>
      </w:r>
      <w:r w:rsidRPr="00C702F5">
        <w:rPr>
          <w:rFonts w:hint="eastAsia"/>
          <w:color w:val="000000"/>
          <w:szCs w:val="21"/>
        </w:rPr>
        <w:t>教授，莫拉维亚大学</w:t>
      </w:r>
    </w:p>
    <w:p w14:paraId="45E3D139" w14:textId="77777777" w:rsidR="00C702F5" w:rsidRPr="00C702F5" w:rsidRDefault="00C702F5" w:rsidP="00C702F5">
      <w:pPr>
        <w:ind w:firstLineChars="200" w:firstLine="420"/>
        <w:rPr>
          <w:color w:val="000000"/>
          <w:szCs w:val="21"/>
        </w:rPr>
      </w:pPr>
    </w:p>
    <w:p w14:paraId="26E6D6E7" w14:textId="77777777" w:rsidR="00C702F5" w:rsidRDefault="00C702F5" w:rsidP="00C702F5">
      <w:pPr>
        <w:ind w:firstLineChars="200" w:firstLine="420"/>
        <w:rPr>
          <w:color w:val="000000"/>
          <w:szCs w:val="21"/>
        </w:rPr>
      </w:pPr>
      <w:r w:rsidRPr="00C702F5">
        <w:rPr>
          <w:rFonts w:hint="eastAsia"/>
          <w:color w:val="000000"/>
          <w:szCs w:val="21"/>
        </w:rPr>
        <w:t>“这本书的一大优势在于，它通过整合心理学的不同观点来阐述一个主题，构建起一种叙事方式，助力读者理解复杂的概念，并展示这些概念与读者日常生活的关联。书中穿插的活动巧妙地分割了文本内容，带来互动式的学习体验。”</w:t>
      </w:r>
    </w:p>
    <w:p w14:paraId="10CE32FD" w14:textId="173768C9" w:rsidR="00C702F5" w:rsidRPr="003D731C" w:rsidRDefault="00C702F5" w:rsidP="00C702F5">
      <w:pPr>
        <w:ind w:firstLineChars="200" w:firstLine="420"/>
        <w:jc w:val="right"/>
        <w:rPr>
          <w:rFonts w:hint="eastAsia"/>
          <w:color w:val="000000"/>
          <w:szCs w:val="21"/>
        </w:rPr>
      </w:pPr>
      <w:r w:rsidRPr="00C702F5">
        <w:rPr>
          <w:rFonts w:hint="eastAsia"/>
          <w:color w:val="000000"/>
          <w:szCs w:val="21"/>
        </w:rPr>
        <w:t>——杰奎琳·克兰尼</w:t>
      </w:r>
      <w:r>
        <w:rPr>
          <w:rFonts w:hint="eastAsia"/>
          <w:color w:val="000000"/>
          <w:szCs w:val="21"/>
        </w:rPr>
        <w:t>（</w:t>
      </w:r>
      <w:r w:rsidRPr="00C702F5">
        <w:rPr>
          <w:color w:val="000000"/>
          <w:szCs w:val="21"/>
        </w:rPr>
        <w:t xml:space="preserve">Jacquelyn </w:t>
      </w:r>
      <w:proofErr w:type="spellStart"/>
      <w:r w:rsidRPr="00C702F5">
        <w:rPr>
          <w:color w:val="000000"/>
          <w:szCs w:val="21"/>
        </w:rPr>
        <w:t>Cranney</w:t>
      </w:r>
      <w:proofErr w:type="spellEnd"/>
      <w:r>
        <w:rPr>
          <w:rFonts w:hint="eastAsia"/>
          <w:color w:val="000000"/>
          <w:szCs w:val="21"/>
        </w:rPr>
        <w:t>）</w:t>
      </w:r>
      <w:r w:rsidRPr="00C702F5">
        <w:rPr>
          <w:rFonts w:hint="eastAsia"/>
          <w:color w:val="000000"/>
          <w:szCs w:val="21"/>
        </w:rPr>
        <w:t>荣誉教授，悉尼新南威尔士大学</w:t>
      </w:r>
    </w:p>
    <w:p w14:paraId="7E5C6294" w14:textId="77777777" w:rsidR="00A5385A" w:rsidRDefault="00A5385A" w:rsidP="00A5385A">
      <w:pPr>
        <w:rPr>
          <w:bCs/>
          <w:color w:val="000000"/>
          <w:szCs w:val="21"/>
        </w:rPr>
      </w:pPr>
      <w:bookmarkStart w:id="0" w:name="_GoBack"/>
      <w:bookmarkEnd w:id="0"/>
    </w:p>
    <w:p w14:paraId="3C47A6CB" w14:textId="77777777" w:rsidR="00086FA7" w:rsidRDefault="00086FA7" w:rsidP="00A5385A">
      <w:pPr>
        <w:rPr>
          <w:bCs/>
          <w:color w:val="000000"/>
          <w:szCs w:val="21"/>
        </w:rPr>
      </w:pPr>
    </w:p>
    <w:p w14:paraId="76ACD868" w14:textId="77777777" w:rsidR="00086FA7" w:rsidRPr="00086FA7" w:rsidRDefault="00086FA7" w:rsidP="00086FA7">
      <w:pPr>
        <w:tabs>
          <w:tab w:val="left" w:pos="341"/>
          <w:tab w:val="left" w:pos="5235"/>
        </w:tabs>
        <w:jc w:val="center"/>
        <w:rPr>
          <w:b/>
          <w:bCs/>
          <w:color w:val="000000"/>
          <w:sz w:val="30"/>
          <w:szCs w:val="30"/>
        </w:rPr>
      </w:pPr>
      <w:r w:rsidRPr="00086FA7">
        <w:rPr>
          <w:rFonts w:hint="eastAsia"/>
          <w:b/>
          <w:bCs/>
          <w:color w:val="000000"/>
          <w:sz w:val="30"/>
          <w:szCs w:val="30"/>
        </w:rPr>
        <w:t>《日常生活中的心理学：运用心理学创造不同》</w:t>
      </w:r>
    </w:p>
    <w:p w14:paraId="23D67E02" w14:textId="77777777" w:rsidR="00086FA7" w:rsidRPr="00086FA7" w:rsidRDefault="00086FA7" w:rsidP="00086FA7">
      <w:pPr>
        <w:jc w:val="center"/>
        <w:rPr>
          <w:rFonts w:hint="eastAsia"/>
          <w:bCs/>
          <w:color w:val="000000"/>
          <w:szCs w:val="21"/>
        </w:rPr>
      </w:pPr>
    </w:p>
    <w:p w14:paraId="7B5553BD" w14:textId="120D448E" w:rsidR="00086FA7" w:rsidRPr="00086FA7" w:rsidRDefault="00086FA7" w:rsidP="00086FA7">
      <w:pPr>
        <w:jc w:val="center"/>
        <w:rPr>
          <w:rFonts w:hint="eastAsia"/>
          <w:bCs/>
          <w:color w:val="000000"/>
          <w:szCs w:val="21"/>
        </w:rPr>
      </w:pPr>
      <w:r w:rsidRPr="00086FA7">
        <w:rPr>
          <w:rFonts w:hint="eastAsia"/>
          <w:bCs/>
          <w:color w:val="000000"/>
          <w:szCs w:val="21"/>
        </w:rPr>
        <w:t>1:</w:t>
      </w:r>
      <w:r>
        <w:rPr>
          <w:rFonts w:hint="eastAsia"/>
          <w:bCs/>
          <w:color w:val="000000"/>
          <w:szCs w:val="21"/>
        </w:rPr>
        <w:t xml:space="preserve"> </w:t>
      </w:r>
      <w:r>
        <w:rPr>
          <w:rFonts w:hint="eastAsia"/>
          <w:bCs/>
          <w:color w:val="000000"/>
          <w:szCs w:val="21"/>
        </w:rPr>
        <w:t>引入</w:t>
      </w:r>
      <w:r w:rsidRPr="00086FA7">
        <w:rPr>
          <w:rFonts w:hint="eastAsia"/>
          <w:bCs/>
          <w:color w:val="000000"/>
          <w:szCs w:val="21"/>
        </w:rPr>
        <w:t>日常生活</w:t>
      </w:r>
      <w:r>
        <w:rPr>
          <w:rFonts w:hint="eastAsia"/>
          <w:bCs/>
          <w:color w:val="000000"/>
          <w:szCs w:val="21"/>
        </w:rPr>
        <w:t>中</w:t>
      </w:r>
      <w:r w:rsidRPr="00086FA7">
        <w:rPr>
          <w:rFonts w:hint="eastAsia"/>
          <w:bCs/>
          <w:color w:val="000000"/>
          <w:szCs w:val="21"/>
        </w:rPr>
        <w:t>的心理学（心理素养）</w:t>
      </w:r>
    </w:p>
    <w:p w14:paraId="137A7512" w14:textId="77777777" w:rsidR="00086FA7" w:rsidRPr="00086FA7" w:rsidRDefault="00086FA7" w:rsidP="00086FA7">
      <w:pPr>
        <w:jc w:val="center"/>
        <w:rPr>
          <w:rFonts w:hint="eastAsia"/>
          <w:bCs/>
          <w:color w:val="000000"/>
          <w:szCs w:val="21"/>
        </w:rPr>
      </w:pPr>
      <w:r w:rsidRPr="00086FA7">
        <w:rPr>
          <w:rFonts w:hint="eastAsia"/>
          <w:bCs/>
          <w:color w:val="000000"/>
          <w:szCs w:val="21"/>
        </w:rPr>
        <w:t xml:space="preserve">2: </w:t>
      </w:r>
      <w:r w:rsidRPr="00086FA7">
        <w:rPr>
          <w:rFonts w:hint="eastAsia"/>
          <w:bCs/>
          <w:color w:val="000000"/>
          <w:szCs w:val="21"/>
        </w:rPr>
        <w:t>心理学与自我认知</w:t>
      </w:r>
    </w:p>
    <w:p w14:paraId="5BE9ED4F" w14:textId="77777777" w:rsidR="00086FA7" w:rsidRPr="00086FA7" w:rsidRDefault="00086FA7" w:rsidP="00086FA7">
      <w:pPr>
        <w:jc w:val="center"/>
        <w:rPr>
          <w:rFonts w:hint="eastAsia"/>
          <w:bCs/>
          <w:color w:val="000000"/>
          <w:szCs w:val="21"/>
        </w:rPr>
      </w:pPr>
      <w:r w:rsidRPr="00086FA7">
        <w:rPr>
          <w:rFonts w:hint="eastAsia"/>
          <w:bCs/>
          <w:color w:val="000000"/>
          <w:szCs w:val="21"/>
        </w:rPr>
        <w:t xml:space="preserve">3: </w:t>
      </w:r>
      <w:r w:rsidRPr="00086FA7">
        <w:rPr>
          <w:rFonts w:hint="eastAsia"/>
          <w:bCs/>
          <w:color w:val="000000"/>
          <w:szCs w:val="21"/>
        </w:rPr>
        <w:t>心理学与学习成长</w:t>
      </w:r>
    </w:p>
    <w:p w14:paraId="3841CB43" w14:textId="77777777" w:rsidR="00086FA7" w:rsidRPr="00086FA7" w:rsidRDefault="00086FA7" w:rsidP="00086FA7">
      <w:pPr>
        <w:jc w:val="center"/>
        <w:rPr>
          <w:rFonts w:hint="eastAsia"/>
          <w:bCs/>
          <w:color w:val="000000"/>
          <w:szCs w:val="21"/>
        </w:rPr>
      </w:pPr>
      <w:r w:rsidRPr="00086FA7">
        <w:rPr>
          <w:rFonts w:hint="eastAsia"/>
          <w:bCs/>
          <w:color w:val="000000"/>
          <w:szCs w:val="21"/>
        </w:rPr>
        <w:t xml:space="preserve">4: </w:t>
      </w:r>
      <w:r w:rsidRPr="00086FA7">
        <w:rPr>
          <w:rFonts w:hint="eastAsia"/>
          <w:bCs/>
          <w:color w:val="000000"/>
          <w:szCs w:val="21"/>
        </w:rPr>
        <w:t>心理学与健康生活</w:t>
      </w:r>
    </w:p>
    <w:p w14:paraId="4F1FA1D4" w14:textId="77777777" w:rsidR="00086FA7" w:rsidRPr="00086FA7" w:rsidRDefault="00086FA7" w:rsidP="00086FA7">
      <w:pPr>
        <w:jc w:val="center"/>
        <w:rPr>
          <w:rFonts w:hint="eastAsia"/>
          <w:bCs/>
          <w:color w:val="000000"/>
          <w:szCs w:val="21"/>
        </w:rPr>
      </w:pPr>
      <w:r w:rsidRPr="00086FA7">
        <w:rPr>
          <w:rFonts w:hint="eastAsia"/>
          <w:bCs/>
          <w:color w:val="000000"/>
          <w:szCs w:val="21"/>
        </w:rPr>
        <w:t xml:space="preserve">5: </w:t>
      </w:r>
      <w:r w:rsidRPr="00086FA7">
        <w:rPr>
          <w:rFonts w:hint="eastAsia"/>
          <w:bCs/>
          <w:color w:val="000000"/>
          <w:szCs w:val="21"/>
        </w:rPr>
        <w:t>心理学与家庭关系</w:t>
      </w:r>
    </w:p>
    <w:p w14:paraId="0B902FB7" w14:textId="1445C06F" w:rsidR="00086FA7" w:rsidRPr="00086FA7" w:rsidRDefault="00086FA7" w:rsidP="00086FA7">
      <w:pPr>
        <w:jc w:val="center"/>
        <w:rPr>
          <w:rFonts w:hint="eastAsia"/>
          <w:bCs/>
          <w:color w:val="000000"/>
          <w:szCs w:val="21"/>
        </w:rPr>
      </w:pPr>
      <w:r w:rsidRPr="00086FA7">
        <w:rPr>
          <w:rFonts w:hint="eastAsia"/>
          <w:bCs/>
          <w:color w:val="000000"/>
          <w:szCs w:val="21"/>
        </w:rPr>
        <w:t xml:space="preserve">6: </w:t>
      </w:r>
      <w:proofErr w:type="gramStart"/>
      <w:r w:rsidRPr="00086FA7">
        <w:rPr>
          <w:rFonts w:hint="eastAsia"/>
          <w:bCs/>
          <w:color w:val="000000"/>
          <w:szCs w:val="21"/>
        </w:rPr>
        <w:t>职场心理学</w:t>
      </w:r>
      <w:proofErr w:type="gramEnd"/>
    </w:p>
    <w:p w14:paraId="35832FF6" w14:textId="7471C1B0" w:rsidR="00086FA7" w:rsidRPr="00086FA7" w:rsidRDefault="00086FA7" w:rsidP="00086FA7">
      <w:pPr>
        <w:jc w:val="center"/>
        <w:rPr>
          <w:rFonts w:hint="eastAsia"/>
          <w:bCs/>
          <w:color w:val="000000"/>
          <w:szCs w:val="21"/>
        </w:rPr>
      </w:pPr>
      <w:r w:rsidRPr="00086FA7">
        <w:rPr>
          <w:rFonts w:hint="eastAsia"/>
          <w:bCs/>
          <w:color w:val="000000"/>
          <w:szCs w:val="21"/>
        </w:rPr>
        <w:t xml:space="preserve">7: </w:t>
      </w:r>
      <w:r w:rsidRPr="00086FA7">
        <w:rPr>
          <w:rFonts w:hint="eastAsia"/>
          <w:bCs/>
          <w:color w:val="000000"/>
          <w:szCs w:val="21"/>
        </w:rPr>
        <w:t>管理工作内外的幸福感</w:t>
      </w:r>
    </w:p>
    <w:p w14:paraId="04D3B7DA" w14:textId="591FAEBB" w:rsidR="00086FA7" w:rsidRPr="00086FA7" w:rsidRDefault="00086FA7" w:rsidP="00086FA7">
      <w:pPr>
        <w:jc w:val="center"/>
        <w:rPr>
          <w:rFonts w:hint="eastAsia"/>
          <w:bCs/>
          <w:color w:val="000000"/>
          <w:szCs w:val="21"/>
        </w:rPr>
      </w:pPr>
      <w:r w:rsidRPr="00086FA7">
        <w:rPr>
          <w:rFonts w:hint="eastAsia"/>
          <w:bCs/>
          <w:color w:val="000000"/>
          <w:szCs w:val="21"/>
        </w:rPr>
        <w:t xml:space="preserve">8: </w:t>
      </w:r>
      <w:r>
        <w:rPr>
          <w:rFonts w:hint="eastAsia"/>
          <w:bCs/>
          <w:color w:val="000000"/>
          <w:szCs w:val="21"/>
        </w:rPr>
        <w:t>社群</w:t>
      </w:r>
      <w:r w:rsidRPr="00086FA7">
        <w:rPr>
          <w:rFonts w:hint="eastAsia"/>
          <w:bCs/>
          <w:color w:val="000000"/>
          <w:szCs w:val="21"/>
        </w:rPr>
        <w:t>中的心理学与多样性</w:t>
      </w:r>
    </w:p>
    <w:p w14:paraId="4940E49C" w14:textId="6D1BB6F7" w:rsidR="00086FA7" w:rsidRPr="00086FA7" w:rsidRDefault="00086FA7" w:rsidP="00086FA7">
      <w:pPr>
        <w:jc w:val="center"/>
        <w:rPr>
          <w:rFonts w:hint="eastAsia"/>
          <w:bCs/>
          <w:color w:val="000000"/>
          <w:szCs w:val="21"/>
        </w:rPr>
      </w:pPr>
      <w:r w:rsidRPr="00086FA7">
        <w:rPr>
          <w:rFonts w:hint="eastAsia"/>
          <w:bCs/>
          <w:color w:val="000000"/>
          <w:szCs w:val="21"/>
        </w:rPr>
        <w:t xml:space="preserve">9: </w:t>
      </w:r>
      <w:r w:rsidRPr="00086FA7">
        <w:rPr>
          <w:rFonts w:hint="eastAsia"/>
          <w:bCs/>
          <w:color w:val="000000"/>
          <w:szCs w:val="21"/>
        </w:rPr>
        <w:t>具备心理素养的公民</w:t>
      </w:r>
      <w:r w:rsidRPr="00086FA7">
        <w:rPr>
          <w:rFonts w:hint="eastAsia"/>
          <w:bCs/>
          <w:color w:val="000000"/>
          <w:szCs w:val="21"/>
        </w:rPr>
        <w:t>：应对全球挑战</w:t>
      </w:r>
    </w:p>
    <w:p w14:paraId="393EC160" w14:textId="598F1A46" w:rsidR="00A5385A" w:rsidRDefault="00086FA7" w:rsidP="00086FA7">
      <w:pPr>
        <w:jc w:val="center"/>
        <w:rPr>
          <w:bCs/>
          <w:color w:val="000000"/>
          <w:szCs w:val="21"/>
        </w:rPr>
      </w:pPr>
      <w:r w:rsidRPr="00086FA7">
        <w:rPr>
          <w:rFonts w:hint="eastAsia"/>
          <w:bCs/>
          <w:color w:val="000000"/>
          <w:szCs w:val="21"/>
        </w:rPr>
        <w:lastRenderedPageBreak/>
        <w:t xml:space="preserve">10: </w:t>
      </w:r>
      <w:r w:rsidRPr="00086FA7">
        <w:rPr>
          <w:rFonts w:hint="eastAsia"/>
          <w:bCs/>
          <w:color w:val="000000"/>
          <w:szCs w:val="21"/>
        </w:rPr>
        <w:t>推广心理学知识</w:t>
      </w:r>
    </w:p>
    <w:p w14:paraId="5FF70B22" w14:textId="77777777" w:rsidR="00086FA7" w:rsidRDefault="00086FA7" w:rsidP="00A5385A">
      <w:pPr>
        <w:rPr>
          <w:bCs/>
          <w:color w:val="000000"/>
          <w:szCs w:val="21"/>
        </w:rPr>
      </w:pPr>
    </w:p>
    <w:p w14:paraId="23731336" w14:textId="77777777" w:rsidR="00086FA7" w:rsidRDefault="00086FA7"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E7A4" w14:textId="77777777" w:rsidR="001D0910" w:rsidRDefault="001D0910">
      <w:r>
        <w:separator/>
      </w:r>
    </w:p>
  </w:endnote>
  <w:endnote w:type="continuationSeparator" w:id="0">
    <w:p w14:paraId="349011A8" w14:textId="77777777" w:rsidR="001D0910" w:rsidRDefault="001D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58EEC" w14:textId="77777777" w:rsidR="001D0910" w:rsidRDefault="001D0910">
      <w:r>
        <w:separator/>
      </w:r>
    </w:p>
  </w:footnote>
  <w:footnote w:type="continuationSeparator" w:id="0">
    <w:p w14:paraId="56E00661" w14:textId="77777777" w:rsidR="001D0910" w:rsidRDefault="001D0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C5476AF"/>
    <w:multiLevelType w:val="hybridMultilevel"/>
    <w:tmpl w:val="E62CD5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7"/>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6FA7"/>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152"/>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910"/>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D731C"/>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D7E1B"/>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02F5"/>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FA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0968397">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8240653">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396174096">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2164287">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3528725">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87769076">
      <w:bodyDiv w:val="1"/>
      <w:marLeft w:val="0"/>
      <w:marRight w:val="0"/>
      <w:marTop w:val="0"/>
      <w:marBottom w:val="0"/>
      <w:divBdr>
        <w:top w:val="none" w:sz="0" w:space="0" w:color="auto"/>
        <w:left w:val="none" w:sz="0" w:space="0" w:color="auto"/>
        <w:bottom w:val="none" w:sz="0" w:space="0" w:color="auto"/>
        <w:right w:val="none" w:sz="0" w:space="0" w:color="auto"/>
      </w:divBdr>
      <w:divsChild>
        <w:div w:id="253049694">
          <w:marLeft w:val="0"/>
          <w:marRight w:val="0"/>
          <w:marTop w:val="0"/>
          <w:marBottom w:val="206"/>
          <w:divBdr>
            <w:top w:val="none" w:sz="0" w:space="0" w:color="auto"/>
            <w:left w:val="none" w:sz="0" w:space="0" w:color="auto"/>
            <w:bottom w:val="none" w:sz="0" w:space="0" w:color="auto"/>
            <w:right w:val="none" w:sz="0" w:space="0" w:color="auto"/>
          </w:divBdr>
        </w:div>
        <w:div w:id="723873825">
          <w:marLeft w:val="0"/>
          <w:marRight w:val="0"/>
          <w:marTop w:val="0"/>
          <w:marBottom w:val="206"/>
          <w:divBdr>
            <w:top w:val="none" w:sz="0" w:space="0" w:color="auto"/>
            <w:left w:val="none" w:sz="0" w:space="0" w:color="auto"/>
            <w:bottom w:val="none" w:sz="0" w:space="0" w:color="auto"/>
            <w:right w:val="none" w:sz="0" w:space="0" w:color="auto"/>
          </w:divBdr>
        </w:div>
        <w:div w:id="1558590941">
          <w:marLeft w:val="0"/>
          <w:marRight w:val="0"/>
          <w:marTop w:val="0"/>
          <w:marBottom w:val="206"/>
          <w:divBdr>
            <w:top w:val="none" w:sz="0" w:space="0" w:color="auto"/>
            <w:left w:val="none" w:sz="0" w:space="0" w:color="auto"/>
            <w:bottom w:val="none" w:sz="0" w:space="0" w:color="auto"/>
            <w:right w:val="none" w:sz="0" w:space="0" w:color="auto"/>
          </w:divBdr>
        </w:div>
        <w:div w:id="2074621277">
          <w:marLeft w:val="0"/>
          <w:marRight w:val="0"/>
          <w:marTop w:val="0"/>
          <w:marBottom w:val="206"/>
          <w:divBdr>
            <w:top w:val="none" w:sz="0" w:space="0" w:color="auto"/>
            <w:left w:val="none" w:sz="0" w:space="0" w:color="auto"/>
            <w:bottom w:val="none" w:sz="0" w:space="0" w:color="auto"/>
            <w:right w:val="none" w:sz="0" w:space="0" w:color="auto"/>
          </w:divBdr>
        </w:div>
        <w:div w:id="1207529399">
          <w:marLeft w:val="0"/>
          <w:marRight w:val="0"/>
          <w:marTop w:val="0"/>
          <w:marBottom w:val="0"/>
          <w:divBdr>
            <w:top w:val="none" w:sz="0" w:space="0" w:color="auto"/>
            <w:left w:val="none" w:sz="0" w:space="0" w:color="auto"/>
            <w:bottom w:val="none" w:sz="0" w:space="0" w:color="auto"/>
            <w:right w:val="none" w:sz="0" w:space="0" w:color="auto"/>
          </w:divBdr>
        </w:div>
        <w:div w:id="1589540692">
          <w:marLeft w:val="0"/>
          <w:marRight w:val="0"/>
          <w:marTop w:val="0"/>
          <w:marBottom w:val="0"/>
          <w:divBdr>
            <w:top w:val="none" w:sz="0" w:space="0" w:color="auto"/>
            <w:left w:val="none" w:sz="0" w:space="0" w:color="auto"/>
            <w:bottom w:val="none" w:sz="0" w:space="0" w:color="auto"/>
            <w:right w:val="none" w:sz="0" w:space="0" w:color="auto"/>
          </w:divBdr>
        </w:div>
        <w:div w:id="146485209">
          <w:marLeft w:val="0"/>
          <w:marRight w:val="0"/>
          <w:marTop w:val="0"/>
          <w:marBottom w:val="0"/>
          <w:divBdr>
            <w:top w:val="none" w:sz="0" w:space="0" w:color="auto"/>
            <w:left w:val="none" w:sz="0" w:space="0" w:color="auto"/>
            <w:bottom w:val="none" w:sz="0" w:space="0" w:color="auto"/>
            <w:right w:val="none" w:sz="0" w:space="0" w:color="auto"/>
          </w:divBdr>
        </w:div>
        <w:div w:id="894662006">
          <w:marLeft w:val="0"/>
          <w:marRight w:val="0"/>
          <w:marTop w:val="0"/>
          <w:marBottom w:val="0"/>
          <w:divBdr>
            <w:top w:val="none" w:sz="0" w:space="0" w:color="auto"/>
            <w:left w:val="none" w:sz="0" w:space="0" w:color="auto"/>
            <w:bottom w:val="none" w:sz="0" w:space="0" w:color="auto"/>
            <w:right w:val="none" w:sz="0" w:space="0" w:color="auto"/>
          </w:divBdr>
        </w:div>
        <w:div w:id="1343505394">
          <w:marLeft w:val="0"/>
          <w:marRight w:val="0"/>
          <w:marTop w:val="0"/>
          <w:marBottom w:val="0"/>
          <w:divBdr>
            <w:top w:val="none" w:sz="0" w:space="0" w:color="auto"/>
            <w:left w:val="none" w:sz="0" w:space="0" w:color="auto"/>
            <w:bottom w:val="none" w:sz="0" w:space="0" w:color="auto"/>
            <w:right w:val="none" w:sz="0" w:space="0" w:color="auto"/>
          </w:divBdr>
        </w:div>
        <w:div w:id="1095203941">
          <w:marLeft w:val="0"/>
          <w:marRight w:val="0"/>
          <w:marTop w:val="0"/>
          <w:marBottom w:val="0"/>
          <w:divBdr>
            <w:top w:val="none" w:sz="0" w:space="0" w:color="auto"/>
            <w:left w:val="none" w:sz="0" w:space="0" w:color="auto"/>
            <w:bottom w:val="none" w:sz="0" w:space="0" w:color="auto"/>
            <w:right w:val="none" w:sz="0" w:space="0" w:color="auto"/>
          </w:divBdr>
        </w:div>
        <w:div w:id="1424376425">
          <w:marLeft w:val="0"/>
          <w:marRight w:val="0"/>
          <w:marTop w:val="0"/>
          <w:marBottom w:val="0"/>
          <w:divBdr>
            <w:top w:val="none" w:sz="0" w:space="0" w:color="auto"/>
            <w:left w:val="none" w:sz="0" w:space="0" w:color="auto"/>
            <w:bottom w:val="none" w:sz="0" w:space="0" w:color="auto"/>
            <w:right w:val="none" w:sz="0" w:space="0" w:color="auto"/>
          </w:divBdr>
        </w:div>
        <w:div w:id="1088379550">
          <w:marLeft w:val="0"/>
          <w:marRight w:val="0"/>
          <w:marTop w:val="0"/>
          <w:marBottom w:val="0"/>
          <w:divBdr>
            <w:top w:val="none" w:sz="0" w:space="0" w:color="auto"/>
            <w:left w:val="none" w:sz="0" w:space="0" w:color="auto"/>
            <w:bottom w:val="none" w:sz="0" w:space="0" w:color="auto"/>
            <w:right w:val="none" w:sz="0" w:space="0" w:color="auto"/>
          </w:divBdr>
        </w:div>
        <w:div w:id="1891839621">
          <w:marLeft w:val="0"/>
          <w:marRight w:val="0"/>
          <w:marTop w:val="0"/>
          <w:marBottom w:val="0"/>
          <w:divBdr>
            <w:top w:val="none" w:sz="0" w:space="0" w:color="auto"/>
            <w:left w:val="none" w:sz="0" w:space="0" w:color="auto"/>
            <w:bottom w:val="none" w:sz="0" w:space="0" w:color="auto"/>
            <w:right w:val="none" w:sz="0" w:space="0" w:color="auto"/>
          </w:divBdr>
        </w:div>
      </w:divsChild>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1062423">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6333286">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76025056">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53AE8-D5DD-4EBD-BF20-9BD65A74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366</Words>
  <Characters>2092</Characters>
  <Application>Microsoft Office Word</Application>
  <DocSecurity>0</DocSecurity>
  <Lines>17</Lines>
  <Paragraphs>4</Paragraphs>
  <ScaleCrop>false</ScaleCrop>
  <Company>2ndSpAcE</Company>
  <LinksUpToDate>false</LinksUpToDate>
  <CharactersWithSpaces>2454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2025-03-11T05:31:00Z</dcterms:created>
  <dcterms:modified xsi:type="dcterms:W3CDTF">2025-03-11T05:53:00Z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