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826B30">
      <w:pPr>
        <w:jc w:val="center"/>
        <w:rPr>
          <w:b/>
          <w:bCs/>
          <w:color w:val="000000"/>
          <w:sz w:val="18"/>
          <w:szCs w:val="18"/>
          <w:shd w:val="pct10" w:color="auto" w:fill="FFFFFF"/>
        </w:rPr>
      </w:pPr>
    </w:p>
    <w:p w14:paraId="259F545E">
      <w:pPr>
        <w:jc w:val="center"/>
        <w:rPr>
          <w:b/>
          <w:bCs/>
          <w:color w:val="000000"/>
          <w:sz w:val="36"/>
          <w:szCs w:val="36"/>
          <w:shd w:val="pct10" w:color="auto" w:fill="FFFFFF"/>
        </w:rPr>
      </w:pPr>
      <w:r>
        <w:rPr>
          <w:b/>
          <w:bCs/>
          <w:color w:val="000000"/>
          <w:sz w:val="36"/>
          <w:szCs w:val="36"/>
          <w:shd w:val="pct10" w:color="auto" w:fill="FFFFFF"/>
        </w:rPr>
        <w:t>新 书 推 荐</w:t>
      </w:r>
    </w:p>
    <w:p w14:paraId="03FEEE69">
      <w:pPr>
        <w:tabs>
          <w:tab w:val="left" w:pos="341"/>
          <w:tab w:val="left" w:pos="5235"/>
        </w:tabs>
        <w:jc w:val="left"/>
        <w:rPr>
          <w:b/>
          <w:bCs/>
          <w:color w:val="000000"/>
          <w:szCs w:val="18"/>
        </w:rPr>
      </w:pPr>
    </w:p>
    <w:p w14:paraId="1D310A5C">
      <w:pPr>
        <w:rPr>
          <w:b/>
          <w:color w:val="000000"/>
          <w:szCs w:val="21"/>
        </w:rPr>
      </w:pPr>
      <w:r>
        <w:rPr>
          <w:b/>
        </w:rPr>
        <w:drawing>
          <wp:anchor distT="0" distB="0" distL="114300" distR="114300" simplePos="0" relativeHeight="251659264" behindDoc="1" locked="0" layoutInCell="1" allowOverlap="1">
            <wp:simplePos x="0" y="0"/>
            <wp:positionH relativeFrom="column">
              <wp:posOffset>3928110</wp:posOffset>
            </wp:positionH>
            <wp:positionV relativeFrom="paragraph">
              <wp:posOffset>113030</wp:posOffset>
            </wp:positionV>
            <wp:extent cx="1325880" cy="1915795"/>
            <wp:effectExtent l="0" t="0" r="7620" b="8255"/>
            <wp:wrapTight wrapText="bothSides">
              <wp:wrapPolygon>
                <wp:start x="0" y="0"/>
                <wp:lineTo x="0" y="21478"/>
                <wp:lineTo x="21414" y="21478"/>
                <wp:lineTo x="21414" y="0"/>
                <wp:lineTo x="0" y="0"/>
              </wp:wrapPolygon>
            </wp:wrapTight>
            <wp:docPr id="2" name="图片 2" descr="找不见的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找不见的封面"/>
                    <pic:cNvPicPr>
                      <a:picLocks noChangeAspect="1"/>
                    </pic:cNvPicPr>
                  </pic:nvPicPr>
                  <pic:blipFill>
                    <a:blip r:embed="rId6"/>
                    <a:stretch>
                      <a:fillRect/>
                    </a:stretch>
                  </pic:blipFill>
                  <pic:spPr>
                    <a:xfrm>
                      <a:off x="0" y="0"/>
                      <a:ext cx="1325880" cy="1915795"/>
                    </a:xfrm>
                    <a:prstGeom prst="rect">
                      <a:avLst/>
                    </a:prstGeom>
                    <a:noFill/>
                    <a:ln>
                      <a:noFill/>
                    </a:ln>
                  </pic:spPr>
                </pic:pic>
              </a:graphicData>
            </a:graphic>
          </wp:anchor>
        </w:drawing>
      </w:r>
    </w:p>
    <w:p w14:paraId="55DB7A22">
      <w:pPr>
        <w:rPr>
          <w:b/>
          <w:color w:val="000000"/>
          <w:szCs w:val="21"/>
        </w:rPr>
      </w:pPr>
      <w:r>
        <w:rPr>
          <w:b/>
          <w:color w:val="000000"/>
          <w:szCs w:val="21"/>
        </w:rPr>
        <w:t>中文书名：</w:t>
      </w:r>
      <w:r>
        <w:rPr>
          <w:rFonts w:hint="eastAsia"/>
          <w:b/>
          <w:color w:val="000000"/>
          <w:szCs w:val="21"/>
        </w:rPr>
        <w:t>《</w:t>
      </w:r>
      <w:r>
        <w:rPr>
          <w:rFonts w:hint="eastAsia"/>
          <w:b/>
          <w:color w:val="000000"/>
          <w:szCs w:val="21"/>
          <w:lang w:val="en-US" w:eastAsia="zh-CN"/>
        </w:rPr>
        <w:t>树木的天赋</w:t>
      </w:r>
      <w:r>
        <w:rPr>
          <w:rFonts w:hint="eastAsia"/>
          <w:b/>
          <w:color w:val="000000"/>
          <w:szCs w:val="21"/>
        </w:rPr>
        <w:t>》</w:t>
      </w:r>
    </w:p>
    <w:p w14:paraId="0B3E8EEE">
      <w:pPr>
        <w:pStyle w:val="38"/>
        <w:rPr>
          <w:b/>
          <w:i/>
          <w:iCs/>
          <w:sz w:val="21"/>
          <w:szCs w:val="21"/>
        </w:rPr>
      </w:pPr>
      <w:r>
        <w:rPr>
          <w:rFonts w:ascii="Times New Roman" w:hAnsi="Times New Roman" w:eastAsia="宋体" w:cs="Times New Roman"/>
          <w:b/>
          <w:color w:val="000000"/>
          <w:kern w:val="2"/>
          <w:sz w:val="21"/>
          <w:szCs w:val="21"/>
          <w:lang w:val="en-US" w:eastAsia="zh-CN" w:bidi="ar-SA"/>
        </w:rPr>
        <w:t>英文书名</w:t>
      </w:r>
      <w:r>
        <w:rPr>
          <w:rFonts w:hint="eastAsia" w:ascii="Times New Roman" w:hAnsi="Times New Roman" w:cs="Times New Roman"/>
          <w:b/>
          <w:color w:val="000000"/>
          <w:kern w:val="2"/>
          <w:sz w:val="21"/>
          <w:szCs w:val="21"/>
          <w:lang w:val="en-US" w:eastAsia="zh-CN" w:bidi="ar-SA"/>
        </w:rPr>
        <w:t>：</w:t>
      </w:r>
      <w:r>
        <w:rPr>
          <w:rFonts w:hint="default" w:ascii="Times New Roman" w:hAnsi="Times New Roman" w:eastAsia="宋体" w:cs="Times New Roman"/>
          <w:b/>
          <w:color w:val="000000"/>
          <w:kern w:val="2"/>
          <w:sz w:val="21"/>
          <w:szCs w:val="21"/>
          <w:lang w:val="en-US" w:eastAsia="zh-CN" w:bidi="ar-SA"/>
        </w:rPr>
        <w:t>THE GENIUS OF TREES</w:t>
      </w:r>
    </w:p>
    <w:p w14:paraId="69730101">
      <w:pPr>
        <w:keepNext w:val="0"/>
        <w:keepLines w:val="0"/>
        <w:widowControl/>
        <w:suppressLineNumbers w:val="0"/>
        <w:jc w:val="left"/>
        <w:rPr>
          <w:b/>
          <w:color w:val="000000"/>
          <w:szCs w:val="21"/>
        </w:rPr>
      </w:pPr>
      <w:r>
        <w:rPr>
          <w:b/>
          <w:color w:val="000000"/>
          <w:szCs w:val="21"/>
        </w:rPr>
        <w:t>作    者：</w:t>
      </w:r>
      <w:r>
        <w:rPr>
          <w:rFonts w:hint="default" w:ascii="Times New Roman" w:hAnsi="Times New Roman" w:eastAsia="宋体" w:cs="Times New Roman"/>
          <w:i w:val="0"/>
          <w:iCs w:val="0"/>
          <w:caps w:val="0"/>
          <w:color w:val="000000"/>
          <w:spacing w:val="0"/>
          <w:sz w:val="12"/>
          <w:szCs w:val="12"/>
          <w:shd w:val="clear" w:fill="FFFFFF"/>
        </w:rPr>
        <w:t> </w:t>
      </w:r>
      <w:r>
        <w:rPr>
          <w:rFonts w:hint="default" w:ascii="Times New Roman" w:hAnsi="Times New Roman" w:eastAsia="宋体" w:cs="Times New Roman"/>
          <w:b/>
          <w:color w:val="000000"/>
          <w:kern w:val="2"/>
          <w:sz w:val="21"/>
          <w:szCs w:val="21"/>
          <w:lang w:val="en-US" w:eastAsia="zh-CN" w:bidi="ar-SA"/>
        </w:rPr>
        <w:t>Harriet Rix</w:t>
      </w:r>
    </w:p>
    <w:p w14:paraId="1E0E5E8B">
      <w:pPr>
        <w:rPr>
          <w:rFonts w:hint="default" w:eastAsia="宋体"/>
          <w:b/>
          <w:color w:val="000000"/>
          <w:szCs w:val="21"/>
          <w:lang w:val="en-US" w:eastAsia="zh-CN"/>
        </w:rPr>
      </w:pPr>
      <w:r>
        <w:rPr>
          <w:b/>
          <w:color w:val="000000"/>
          <w:szCs w:val="21"/>
        </w:rPr>
        <w:t>出 版 社：</w:t>
      </w:r>
      <w:r>
        <w:rPr>
          <w:rFonts w:hint="eastAsia"/>
          <w:b/>
        </w:rPr>
        <w:t>Bodley Head</w:t>
      </w:r>
    </w:p>
    <w:p w14:paraId="4A01F8C8">
      <w:pPr>
        <w:rPr>
          <w:b/>
          <w:color w:val="000000"/>
          <w:szCs w:val="21"/>
        </w:rPr>
      </w:pPr>
      <w:r>
        <w:rPr>
          <w:b/>
          <w:color w:val="000000"/>
          <w:szCs w:val="21"/>
        </w:rPr>
        <w:t>代理公司：</w:t>
      </w:r>
      <w:r>
        <w:rPr>
          <w:rFonts w:hint="eastAsia"/>
          <w:b/>
          <w:color w:val="000000"/>
          <w:szCs w:val="21"/>
          <w:lang w:val="en-US" w:eastAsia="zh-CN"/>
        </w:rPr>
        <w:t>PEW/</w:t>
      </w:r>
      <w:r>
        <w:rPr>
          <w:b/>
          <w:color w:val="000000"/>
          <w:szCs w:val="21"/>
        </w:rPr>
        <w:t>ANA/Jessica</w:t>
      </w:r>
    </w:p>
    <w:p w14:paraId="5C31C62F">
      <w:pPr>
        <w:rPr>
          <w:rFonts w:hint="default" w:eastAsia="宋体"/>
          <w:b/>
          <w:color w:val="000000"/>
          <w:szCs w:val="21"/>
          <w:lang w:val="en-US" w:eastAsia="zh-CN"/>
        </w:rPr>
      </w:pPr>
      <w:r>
        <w:rPr>
          <w:b/>
          <w:color w:val="000000"/>
          <w:szCs w:val="21"/>
        </w:rPr>
        <w:t>页    数：</w:t>
      </w:r>
      <w:r>
        <w:rPr>
          <w:rFonts w:hint="eastAsia"/>
          <w:b/>
          <w:color w:val="000000"/>
          <w:szCs w:val="21"/>
          <w:lang w:val="en-US" w:eastAsia="zh-CN"/>
        </w:rPr>
        <w:t>272页</w:t>
      </w:r>
    </w:p>
    <w:p w14:paraId="7A38D58B">
      <w:pPr>
        <w:rPr>
          <w:b/>
          <w:color w:val="000000"/>
          <w:szCs w:val="21"/>
        </w:rPr>
      </w:pPr>
      <w:r>
        <w:rPr>
          <w:b/>
          <w:color w:val="000000"/>
          <w:szCs w:val="21"/>
        </w:rPr>
        <w:t>出版时间：</w:t>
      </w:r>
      <w:r>
        <w:rPr>
          <w:rFonts w:hint="eastAsia"/>
          <w:b/>
          <w:color w:val="000000"/>
          <w:szCs w:val="21"/>
        </w:rPr>
        <w:t>202</w:t>
      </w:r>
      <w:r>
        <w:rPr>
          <w:rFonts w:hint="eastAsia"/>
          <w:b/>
          <w:color w:val="000000"/>
          <w:szCs w:val="21"/>
          <w:lang w:val="en-US" w:eastAsia="zh-CN"/>
        </w:rPr>
        <w:t>5</w:t>
      </w:r>
      <w:r>
        <w:rPr>
          <w:rFonts w:hint="eastAsia"/>
          <w:b/>
          <w:color w:val="000000"/>
          <w:szCs w:val="21"/>
        </w:rPr>
        <w:t>年</w:t>
      </w:r>
      <w:r>
        <w:rPr>
          <w:rFonts w:hint="eastAsia"/>
          <w:b/>
          <w:color w:val="000000"/>
          <w:szCs w:val="21"/>
          <w:lang w:val="en-US" w:eastAsia="zh-CN"/>
        </w:rPr>
        <w:t>8</w:t>
      </w:r>
      <w:r>
        <w:rPr>
          <w:rFonts w:hint="eastAsia"/>
          <w:b/>
          <w:color w:val="000000"/>
          <w:szCs w:val="21"/>
        </w:rPr>
        <w:t>月</w:t>
      </w:r>
    </w:p>
    <w:p w14:paraId="09406BFC">
      <w:pPr>
        <w:rPr>
          <w:b/>
          <w:color w:val="000000"/>
          <w:szCs w:val="21"/>
        </w:rPr>
      </w:pPr>
      <w:r>
        <w:rPr>
          <w:b/>
          <w:color w:val="000000"/>
          <w:szCs w:val="21"/>
        </w:rPr>
        <w:t>代理地区：中国大陆、台湾</w:t>
      </w:r>
    </w:p>
    <w:p w14:paraId="12B57300">
      <w:pPr>
        <w:rPr>
          <w:rFonts w:hint="default" w:eastAsia="宋体"/>
          <w:b/>
          <w:color w:val="000000"/>
          <w:szCs w:val="21"/>
          <w:lang w:val="en-US" w:eastAsia="zh-CN"/>
        </w:rPr>
      </w:pPr>
      <w:r>
        <w:rPr>
          <w:b/>
          <w:color w:val="000000"/>
          <w:szCs w:val="21"/>
        </w:rPr>
        <w:t>审读资料：</w:t>
      </w:r>
      <w:r>
        <w:rPr>
          <w:rFonts w:hint="eastAsia"/>
          <w:b/>
          <w:color w:val="000000"/>
          <w:szCs w:val="21"/>
          <w:lang w:val="en-US" w:eastAsia="zh-CN"/>
        </w:rPr>
        <w:t>电子稿</w:t>
      </w:r>
    </w:p>
    <w:p w14:paraId="56CBF7DD">
      <w:pPr>
        <w:rPr>
          <w:rFonts w:hint="eastAsia" w:eastAsia="宋体"/>
          <w:b/>
          <w:color w:val="000000"/>
          <w:szCs w:val="21"/>
          <w:lang w:val="en-US" w:eastAsia="zh-CN"/>
        </w:rPr>
      </w:pPr>
      <w:r>
        <w:rPr>
          <w:b/>
          <w:color w:val="000000"/>
          <w:szCs w:val="21"/>
        </w:rPr>
        <w:t>类    型：</w:t>
      </w:r>
      <w:r>
        <w:rPr>
          <w:rFonts w:hint="eastAsia"/>
          <w:b/>
          <w:color w:val="000000"/>
          <w:szCs w:val="21"/>
          <w:lang w:val="en-US" w:eastAsia="zh-CN"/>
        </w:rPr>
        <w:t>科普</w:t>
      </w:r>
    </w:p>
    <w:p w14:paraId="31613359">
      <w:pPr>
        <w:rPr>
          <w:rFonts w:hint="default" w:eastAsia="宋体"/>
          <w:b/>
          <w:color w:val="C00000"/>
          <w:szCs w:val="21"/>
          <w:lang w:val="en-US" w:eastAsia="zh-CN"/>
        </w:rPr>
      </w:pPr>
      <w:r>
        <w:rPr>
          <w:rFonts w:hint="eastAsia"/>
          <w:b/>
          <w:color w:val="C00000"/>
          <w:szCs w:val="21"/>
          <w:lang w:val="en-US" w:eastAsia="zh-CN"/>
        </w:rPr>
        <w:t>版权已授：德国、日本、韩国</w:t>
      </w:r>
      <w:bookmarkStart w:id="2" w:name="_GoBack"/>
      <w:bookmarkEnd w:id="2"/>
    </w:p>
    <w:p w14:paraId="46BEA837">
      <w:pPr>
        <w:rPr>
          <w:b/>
          <w:bCs/>
          <w:color w:val="000000"/>
          <w:szCs w:val="21"/>
        </w:rPr>
      </w:pPr>
    </w:p>
    <w:p w14:paraId="0F3367AD">
      <w:pPr>
        <w:rPr>
          <w:b/>
          <w:bCs/>
          <w:color w:val="000000"/>
          <w:szCs w:val="21"/>
        </w:rPr>
      </w:pPr>
      <w:r>
        <w:rPr>
          <w:b/>
          <w:bCs/>
          <w:color w:val="000000"/>
          <w:szCs w:val="21"/>
        </w:rPr>
        <w:t>内容简介：</w:t>
      </w:r>
    </w:p>
    <w:p w14:paraId="3C9BF0ED">
      <w:pPr>
        <w:ind w:firstLine="420" w:firstLineChars="200"/>
        <w:jc w:val="left"/>
        <w:rPr>
          <w:rFonts w:hint="default" w:ascii="Segoe UI" w:hAnsi="Segoe UI" w:cs="Segoe UI"/>
          <w:color w:val="auto"/>
          <w:szCs w:val="21"/>
          <w:shd w:val="clear" w:color="auto" w:fill="FFFFFF"/>
          <w:lang w:val="en-US" w:eastAsia="zh-CN"/>
        </w:rPr>
      </w:pPr>
    </w:p>
    <w:p w14:paraId="7AFDF333">
      <w:pPr>
        <w:ind w:firstLine="420" w:firstLineChars="200"/>
        <w:jc w:val="left"/>
        <w:rPr>
          <w:rFonts w:hint="default" w:ascii="Segoe UI" w:hAnsi="Segoe UI" w:cs="Segoe UI"/>
          <w:color w:val="auto"/>
          <w:szCs w:val="21"/>
          <w:shd w:val="clear" w:color="auto" w:fill="FFFFFF"/>
          <w:lang w:val="en-US" w:eastAsia="zh-CN"/>
        </w:rPr>
      </w:pPr>
      <w:r>
        <w:rPr>
          <w:rFonts w:hint="eastAsia" w:ascii="Segoe UI" w:hAnsi="Segoe UI" w:cs="Segoe UI"/>
          <w:color w:val="auto"/>
          <w:szCs w:val="21"/>
          <w:shd w:val="clear" w:color="auto" w:fill="FFFFFF"/>
          <w:lang w:val="en-US" w:eastAsia="zh-CN"/>
        </w:rPr>
        <w:t>你知道吗？</w:t>
      </w:r>
      <w:r>
        <w:rPr>
          <w:rFonts w:hint="default" w:ascii="Segoe UI" w:hAnsi="Segoe UI" w:cs="Segoe UI"/>
          <w:color w:val="auto"/>
          <w:szCs w:val="21"/>
          <w:shd w:val="clear" w:color="auto" w:fill="FFFFFF"/>
          <w:lang w:val="en-US" w:eastAsia="zh-CN"/>
        </w:rPr>
        <w:t>树木在防止全球变暖方面所起的作用比我们想象的要大得多：曾经被认为会产生甲烷的树木，实际上是在消耗甲烷。我们与树木共享同一个世界，也有着同样的生存需求。</w:t>
      </w:r>
    </w:p>
    <w:p w14:paraId="72910254">
      <w:pPr>
        <w:ind w:firstLine="420" w:firstLineChars="200"/>
        <w:jc w:val="left"/>
        <w:rPr>
          <w:rFonts w:hint="default" w:ascii="Segoe UI" w:hAnsi="Segoe UI" w:cs="Segoe UI"/>
          <w:color w:val="auto"/>
          <w:szCs w:val="21"/>
          <w:shd w:val="clear" w:color="auto" w:fill="FFFFFF"/>
          <w:lang w:val="en-US" w:eastAsia="zh-CN"/>
        </w:rPr>
      </w:pPr>
      <w:r>
        <w:rPr>
          <w:rFonts w:hint="default" w:ascii="Segoe UI" w:hAnsi="Segoe UI" w:cs="Segoe UI"/>
          <w:color w:val="auto"/>
          <w:szCs w:val="21"/>
          <w:shd w:val="clear" w:color="auto" w:fill="FFFFFF"/>
          <w:lang w:val="en-US" w:eastAsia="zh-CN"/>
        </w:rPr>
        <w:t>英国的橡树通过根系网络和真菌来塑造生态系统</w:t>
      </w:r>
      <w:r>
        <w:rPr>
          <w:rFonts w:hint="eastAsia" w:ascii="Segoe UI" w:hAnsi="Segoe UI" w:cs="Segoe UI"/>
          <w:color w:val="auto"/>
          <w:szCs w:val="21"/>
          <w:shd w:val="clear" w:color="auto" w:fill="FFFFFF"/>
          <w:lang w:val="en-US" w:eastAsia="zh-CN"/>
        </w:rPr>
        <w:t>！</w:t>
      </w:r>
    </w:p>
    <w:p w14:paraId="33CCC817">
      <w:pPr>
        <w:ind w:firstLine="420" w:firstLineChars="200"/>
        <w:jc w:val="left"/>
        <w:rPr>
          <w:rFonts w:hint="default" w:ascii="Segoe UI" w:hAnsi="Segoe UI" w:cs="Segoe UI"/>
          <w:color w:val="auto"/>
          <w:szCs w:val="21"/>
          <w:shd w:val="clear" w:color="auto" w:fill="FFFFFF"/>
          <w:lang w:val="en-US" w:eastAsia="zh-CN"/>
        </w:rPr>
      </w:pPr>
      <w:r>
        <w:rPr>
          <w:rFonts w:hint="default" w:ascii="Segoe UI" w:hAnsi="Segoe UI" w:cs="Segoe UI"/>
          <w:color w:val="auto"/>
          <w:szCs w:val="21"/>
          <w:shd w:val="clear" w:color="auto" w:fill="FFFFFF"/>
          <w:lang w:val="en-US" w:eastAsia="zh-CN"/>
        </w:rPr>
        <w:t>伊拉克阿梅迪的一些树木在长到一定年龄后可以改变性别</w:t>
      </w:r>
      <w:r>
        <w:rPr>
          <w:rFonts w:hint="eastAsia" w:ascii="Segoe UI" w:hAnsi="Segoe UI" w:cs="Segoe UI"/>
          <w:color w:val="auto"/>
          <w:szCs w:val="21"/>
          <w:shd w:val="clear" w:color="auto" w:fill="FFFFFF"/>
          <w:lang w:val="en-US" w:eastAsia="zh-CN"/>
        </w:rPr>
        <w:t>！</w:t>
      </w:r>
    </w:p>
    <w:p w14:paraId="7B1A16A3">
      <w:pPr>
        <w:ind w:firstLine="420" w:firstLineChars="200"/>
        <w:jc w:val="left"/>
        <w:rPr>
          <w:rFonts w:hint="default" w:ascii="Segoe UI" w:hAnsi="Segoe UI" w:cs="Segoe UI"/>
          <w:color w:val="auto"/>
          <w:szCs w:val="21"/>
          <w:shd w:val="clear" w:color="auto" w:fill="FFFFFF"/>
          <w:lang w:val="en-US" w:eastAsia="zh-CN"/>
        </w:rPr>
      </w:pPr>
      <w:r>
        <w:rPr>
          <w:rFonts w:hint="default" w:ascii="Segoe UI" w:hAnsi="Segoe UI" w:cs="Segoe UI"/>
          <w:color w:val="auto"/>
          <w:szCs w:val="21"/>
          <w:shd w:val="clear" w:color="auto" w:fill="FFFFFF"/>
          <w:lang w:val="en-US" w:eastAsia="zh-CN"/>
        </w:rPr>
        <w:t>加那利群岛的月桂树雨林能够调节水循环</w:t>
      </w:r>
      <w:r>
        <w:rPr>
          <w:rFonts w:hint="eastAsia" w:ascii="Segoe UI" w:hAnsi="Segoe UI" w:cs="Segoe UI"/>
          <w:color w:val="auto"/>
          <w:szCs w:val="21"/>
          <w:shd w:val="clear" w:color="auto" w:fill="FFFFFF"/>
          <w:lang w:val="en-US" w:eastAsia="zh-CN"/>
        </w:rPr>
        <w:t>！</w:t>
      </w:r>
    </w:p>
    <w:p w14:paraId="3BF8C8E6">
      <w:pPr>
        <w:ind w:firstLine="420" w:firstLineChars="200"/>
        <w:jc w:val="left"/>
        <w:rPr>
          <w:rFonts w:hint="eastAsia" w:ascii="Segoe UI" w:hAnsi="Segoe UI" w:cs="Segoe UI"/>
          <w:color w:val="auto"/>
          <w:szCs w:val="21"/>
          <w:shd w:val="clear" w:color="auto" w:fill="FFFFFF"/>
          <w:lang w:val="en-US" w:eastAsia="zh-CN"/>
        </w:rPr>
      </w:pPr>
      <w:r>
        <w:rPr>
          <w:rFonts w:hint="default" w:ascii="Segoe UI" w:hAnsi="Segoe UI" w:cs="Segoe UI"/>
          <w:color w:val="auto"/>
          <w:szCs w:val="21"/>
          <w:shd w:val="clear" w:color="auto" w:fill="FFFFFF"/>
          <w:lang w:val="en-US" w:eastAsia="zh-CN"/>
        </w:rPr>
        <w:t>加利福尼亚的水杉则会影响局部小气候</w:t>
      </w:r>
      <w:r>
        <w:rPr>
          <w:rFonts w:hint="eastAsia" w:ascii="Segoe UI" w:hAnsi="Segoe UI" w:cs="Segoe UI"/>
          <w:color w:val="auto"/>
          <w:szCs w:val="21"/>
          <w:shd w:val="clear" w:color="auto" w:fill="FFFFFF"/>
          <w:lang w:val="en-US" w:eastAsia="zh-CN"/>
        </w:rPr>
        <w:t>！</w:t>
      </w:r>
    </w:p>
    <w:p w14:paraId="7A3A0176">
      <w:pPr>
        <w:ind w:firstLine="420" w:firstLineChars="200"/>
        <w:jc w:val="left"/>
        <w:rPr>
          <w:rFonts w:hint="eastAsia" w:ascii="Segoe UI" w:hAnsi="Segoe UI" w:cs="Segoe UI"/>
          <w:color w:val="auto"/>
          <w:szCs w:val="21"/>
          <w:shd w:val="clear" w:color="auto" w:fill="FFFFFF"/>
          <w:lang w:val="en-US" w:eastAsia="zh-CN"/>
        </w:rPr>
      </w:pPr>
    </w:p>
    <w:p w14:paraId="25AF651A">
      <w:pPr>
        <w:keepNext w:val="0"/>
        <w:keepLines w:val="0"/>
        <w:widowControl/>
        <w:suppressLineNumbers w:val="0"/>
        <w:ind w:firstLine="420" w:firstLineChars="200"/>
        <w:jc w:val="left"/>
        <w:rPr>
          <w:rFonts w:hint="default" w:ascii="Segoe UI" w:hAnsi="Segoe UI" w:cs="Segoe UI"/>
          <w:color w:val="auto"/>
          <w:szCs w:val="21"/>
          <w:shd w:val="clear" w:color="auto" w:fill="FFFFFF"/>
          <w:lang w:val="en-US" w:eastAsia="zh-CN"/>
        </w:rPr>
      </w:pPr>
      <w:r>
        <w:rPr>
          <w:rFonts w:hint="default" w:ascii="Segoe UI" w:hAnsi="Segoe UI" w:cs="Segoe UI"/>
          <w:color w:val="auto"/>
          <w:szCs w:val="21"/>
          <w:shd w:val="clear" w:color="auto" w:fill="FFFFFF"/>
          <w:lang w:val="en-US" w:eastAsia="zh-CN"/>
        </w:rPr>
        <w:t>这是一次拓展思维的探索，书中讲述了树木是如何通过掌控各种元素、其他物种，甚至是人类来塑造我们的世界，其拥有的影响力超出了我们的想象。</w:t>
      </w:r>
    </w:p>
    <w:p w14:paraId="713553BF">
      <w:pPr>
        <w:keepNext w:val="0"/>
        <w:keepLines w:val="0"/>
        <w:widowControl/>
        <w:suppressLineNumbers w:val="0"/>
        <w:ind w:firstLine="420" w:firstLineChars="200"/>
        <w:jc w:val="left"/>
        <w:rPr>
          <w:rFonts w:hint="default" w:ascii="Segoe UI" w:hAnsi="Segoe UI" w:cs="Segoe UI"/>
          <w:color w:val="auto"/>
          <w:szCs w:val="21"/>
          <w:shd w:val="clear" w:color="auto" w:fill="FFFFFF"/>
          <w:lang w:val="en-US" w:eastAsia="zh-CN"/>
        </w:rPr>
      </w:pPr>
    </w:p>
    <w:p w14:paraId="701776B6">
      <w:pPr>
        <w:keepNext w:val="0"/>
        <w:keepLines w:val="0"/>
        <w:widowControl/>
        <w:suppressLineNumbers w:val="0"/>
        <w:ind w:firstLine="420" w:firstLineChars="200"/>
        <w:jc w:val="left"/>
        <w:rPr>
          <w:rFonts w:hint="default" w:ascii="Segoe UI" w:hAnsi="Segoe UI" w:cs="Segoe UI"/>
          <w:color w:val="auto"/>
          <w:szCs w:val="21"/>
          <w:shd w:val="clear" w:color="auto" w:fill="FFFFFF"/>
          <w:lang w:val="en-US" w:eastAsia="zh-CN"/>
        </w:rPr>
      </w:pPr>
      <w:r>
        <w:rPr>
          <w:rFonts w:hint="default" w:ascii="Segoe UI" w:hAnsi="Segoe UI" w:cs="Segoe UI"/>
          <w:color w:val="auto"/>
          <w:szCs w:val="21"/>
          <w:shd w:val="clear" w:color="auto" w:fill="FFFFFF"/>
          <w:lang w:val="en-US" w:eastAsia="zh-CN"/>
        </w:rPr>
        <w:t>对于一种本应是静止不动的生命形式而言，树木展现出了对周围环境惊人的掌控能力。自史前时代起，它们就开始利用火。一些树种费尽心思确保自己的果实能被大型灵长类动物吃到，因为这些动物可以将它们的种子传播到很远的地方，与此同时，这些树种会让体型较小且对它们种子传播作用不大的哺乳动物中毒。还有一些树能够劈开坚硬的岩石，在贫瘠的土地上创造出肥沃的土壤，实际上是从零开始构建起了整个生态系统。</w:t>
      </w:r>
    </w:p>
    <w:p w14:paraId="59BC07A5">
      <w:pPr>
        <w:keepNext w:val="0"/>
        <w:keepLines w:val="0"/>
        <w:widowControl/>
        <w:suppressLineNumbers w:val="0"/>
        <w:ind w:firstLine="420" w:firstLineChars="200"/>
        <w:jc w:val="left"/>
        <w:rPr>
          <w:rFonts w:hint="default" w:ascii="Segoe UI" w:hAnsi="Segoe UI" w:cs="Segoe UI"/>
          <w:color w:val="auto"/>
          <w:szCs w:val="21"/>
          <w:shd w:val="clear" w:color="auto" w:fill="FFFFFF"/>
          <w:lang w:val="en-US" w:eastAsia="zh-CN"/>
        </w:rPr>
      </w:pPr>
    </w:p>
    <w:p w14:paraId="6BF97DD2">
      <w:pPr>
        <w:keepNext w:val="0"/>
        <w:keepLines w:val="0"/>
        <w:widowControl/>
        <w:suppressLineNumbers w:val="0"/>
        <w:ind w:firstLine="420" w:firstLineChars="200"/>
        <w:jc w:val="left"/>
        <w:rPr>
          <w:rFonts w:hint="default" w:ascii="Segoe UI" w:hAnsi="Segoe UI" w:cs="Segoe UI"/>
          <w:color w:val="auto"/>
          <w:szCs w:val="21"/>
          <w:shd w:val="clear" w:color="auto" w:fill="FFFFFF"/>
          <w:lang w:val="en-US" w:eastAsia="zh-CN"/>
        </w:rPr>
      </w:pPr>
      <w:r>
        <w:rPr>
          <w:rFonts w:hint="default" w:ascii="Segoe UI" w:hAnsi="Segoe UI" w:cs="Segoe UI"/>
          <w:color w:val="auto"/>
          <w:szCs w:val="21"/>
          <w:shd w:val="clear" w:color="auto" w:fill="FFFFFF"/>
          <w:lang w:val="en-US" w:eastAsia="zh-CN"/>
        </w:rPr>
        <w:t>在《树木的天赋》一书中，树木科学家哈丽雅特・里克斯揭示了树木塑造自身生存环境的独特方式，并阐释了它们达成这些惊人壮举背后的科学原理。里克斯带领我们踏上了一段穿越悠久历史、横跨全球的奇妙之旅，让树木重新回到了它们应有的位置</w:t>
      </w:r>
      <w:r>
        <w:rPr>
          <w:rFonts w:hint="eastAsia" w:ascii="Segoe UI" w:hAnsi="Segoe UI" w:cs="Segoe UI"/>
          <w:color w:val="auto"/>
          <w:szCs w:val="21"/>
          <w:shd w:val="clear" w:color="auto" w:fill="FFFFFF"/>
          <w:lang w:val="en-US" w:eastAsia="zh-CN"/>
        </w:rPr>
        <w:t>。</w:t>
      </w:r>
      <w:r>
        <w:rPr>
          <w:rFonts w:hint="default" w:ascii="Segoe UI" w:hAnsi="Segoe UI" w:cs="Segoe UI"/>
          <w:color w:val="auto"/>
          <w:szCs w:val="21"/>
          <w:shd w:val="clear" w:color="auto" w:fill="FFFFFF"/>
          <w:lang w:val="en-US" w:eastAsia="zh-CN"/>
        </w:rPr>
        <w:t>它们并非是我们疏忽行为的受害者，而是宏大生态故事中极具创造力和惊人智慧的参与者。树木通过操控基本元素、其他物种，甚至是人类来实现自身的目标。</w:t>
      </w:r>
      <w:r>
        <w:rPr>
          <w:rFonts w:hint="eastAsia" w:ascii="Segoe UI" w:hAnsi="Segoe UI" w:cs="Segoe UI"/>
          <w:color w:val="auto"/>
          <w:szCs w:val="21"/>
          <w:shd w:val="clear" w:color="auto" w:fill="FFFFFF"/>
          <w:lang w:val="en-US" w:eastAsia="zh-CN"/>
        </w:rPr>
        <w:t>作者</w:t>
      </w:r>
      <w:r>
        <w:rPr>
          <w:rFonts w:hint="default" w:ascii="Segoe UI" w:hAnsi="Segoe UI" w:cs="Segoe UI"/>
          <w:color w:val="auto"/>
          <w:szCs w:val="21"/>
          <w:shd w:val="clear" w:color="auto" w:fill="FFFFFF"/>
          <w:lang w:val="en-US" w:eastAsia="zh-CN"/>
        </w:rPr>
        <w:t>为我们理解树木所创造的奇迹以及我们自然世界的壮丽提供了一种全新且独特的视角。</w:t>
      </w:r>
    </w:p>
    <w:p w14:paraId="6354EE5F">
      <w:pPr>
        <w:keepNext w:val="0"/>
        <w:keepLines w:val="0"/>
        <w:widowControl/>
        <w:suppressLineNumbers w:val="0"/>
        <w:ind w:firstLine="420" w:firstLineChars="200"/>
        <w:jc w:val="left"/>
        <w:rPr>
          <w:rFonts w:hint="default" w:ascii="Segoe UI" w:hAnsi="Segoe UI" w:cs="Segoe UI"/>
          <w:color w:val="auto"/>
          <w:szCs w:val="21"/>
          <w:shd w:val="clear" w:color="auto" w:fill="FFFFFF"/>
          <w:lang w:val="en-US" w:eastAsia="zh-CN"/>
        </w:rPr>
      </w:pPr>
    </w:p>
    <w:p w14:paraId="701C6FB2">
      <w:pPr>
        <w:keepNext w:val="0"/>
        <w:keepLines w:val="0"/>
        <w:widowControl/>
        <w:suppressLineNumbers w:val="0"/>
        <w:ind w:firstLine="420" w:firstLineChars="200"/>
        <w:jc w:val="left"/>
        <w:rPr>
          <w:rFonts w:hint="default" w:ascii="Segoe UI" w:hAnsi="Segoe UI" w:cs="Segoe UI"/>
          <w:color w:val="auto"/>
          <w:szCs w:val="21"/>
          <w:shd w:val="clear" w:color="auto" w:fill="FFFFFF"/>
          <w:lang w:val="en-US" w:eastAsia="zh-CN"/>
        </w:rPr>
      </w:pPr>
    </w:p>
    <w:p w14:paraId="4062E8E5">
      <w:pPr>
        <w:rPr>
          <w:rFonts w:ascii="Segoe UI" w:hAnsi="Segoe UI" w:cs="Segoe UI"/>
          <w:color w:val="2A2F45"/>
          <w:szCs w:val="21"/>
          <w:shd w:val="clear" w:color="auto" w:fill="FFFFFF"/>
        </w:rPr>
      </w:pPr>
    </w:p>
    <w:p w14:paraId="23841531">
      <w:pPr>
        <w:rPr>
          <w:b/>
          <w:bCs/>
          <w:color w:val="000000"/>
          <w:kern w:val="0"/>
          <w:szCs w:val="21"/>
          <w:shd w:val="clear" w:color="auto" w:fill="FFFFFF"/>
        </w:rPr>
      </w:pPr>
      <w:r>
        <w:rPr>
          <w:rFonts w:hint="eastAsia"/>
          <w:b/>
          <w:bCs/>
          <w:color w:val="000000"/>
          <w:kern w:val="0"/>
          <w:szCs w:val="21"/>
          <w:shd w:val="clear" w:color="auto" w:fill="FFFFFF"/>
        </w:rPr>
        <w:t>作者简介：</w:t>
      </w:r>
    </w:p>
    <w:p w14:paraId="27EFE0F5">
      <w:pPr>
        <w:rPr>
          <w:b/>
          <w:bCs/>
          <w:color w:val="000000"/>
          <w:kern w:val="0"/>
          <w:szCs w:val="21"/>
          <w:shd w:val="clear" w:color="auto" w:fill="FFFFFF"/>
        </w:rPr>
      </w:pPr>
      <w:r>
        <w:drawing>
          <wp:anchor distT="0" distB="0" distL="114300" distR="114300" simplePos="0" relativeHeight="251661312" behindDoc="0" locked="0" layoutInCell="1" allowOverlap="1">
            <wp:simplePos x="0" y="0"/>
            <wp:positionH relativeFrom="margin">
              <wp:posOffset>12700</wp:posOffset>
            </wp:positionH>
            <wp:positionV relativeFrom="margin">
              <wp:posOffset>960120</wp:posOffset>
            </wp:positionV>
            <wp:extent cx="1313815" cy="1313815"/>
            <wp:effectExtent l="0" t="0" r="635" b="635"/>
            <wp:wrapSquare wrapText="bothSides"/>
            <wp:docPr id="3" name="图片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See the source image"/>
                    <pic:cNvPicPr>
                      <a:picLocks noChangeAspect="1"/>
                    </pic:cNvPicPr>
                  </pic:nvPicPr>
                  <pic:blipFill>
                    <a:blip r:embed="rId7" r:link="rId8"/>
                    <a:stretch>
                      <a:fillRect/>
                    </a:stretch>
                  </pic:blipFill>
                  <pic:spPr>
                    <a:xfrm>
                      <a:off x="0" y="0"/>
                      <a:ext cx="1313815" cy="1313815"/>
                    </a:xfrm>
                    <a:prstGeom prst="rect">
                      <a:avLst/>
                    </a:prstGeom>
                    <a:noFill/>
                    <a:ln>
                      <a:noFill/>
                    </a:ln>
                  </pic:spPr>
                </pic:pic>
              </a:graphicData>
            </a:graphic>
          </wp:anchor>
        </w:drawing>
      </w:r>
    </w:p>
    <w:p w14:paraId="7C1149D6">
      <w:pPr>
        <w:keepNext w:val="0"/>
        <w:keepLines w:val="0"/>
        <w:widowControl/>
        <w:suppressLineNumbers w:val="0"/>
        <w:ind w:firstLine="422" w:firstLineChars="200"/>
        <w:jc w:val="left"/>
        <w:rPr>
          <w:rFonts w:hint="default" w:ascii="Times New Roman" w:hAnsi="Times New Roman" w:cs="Times New Roman"/>
          <w:color w:val="auto"/>
          <w:szCs w:val="21"/>
          <w:shd w:val="clear" w:color="auto" w:fill="FFFFFF"/>
          <w:lang w:val="en-US" w:eastAsia="zh-CN"/>
        </w:rPr>
      </w:pPr>
      <w:r>
        <w:rPr>
          <w:rFonts w:hint="eastAsia"/>
          <w:b/>
        </w:rPr>
        <w:t>哈丽特•里克斯</w:t>
      </w:r>
      <w:r>
        <w:rPr>
          <w:rFonts w:hint="eastAsia"/>
          <w:b/>
          <w:bCs/>
          <w:color w:val="000000"/>
          <w:kern w:val="0"/>
          <w:szCs w:val="21"/>
          <w:shd w:val="clear" w:color="auto" w:fill="FFFFFF"/>
        </w:rPr>
        <w:t>（</w:t>
      </w:r>
      <w:r>
        <w:rPr>
          <w:rFonts w:hint="default" w:ascii="Times New Roman" w:hAnsi="Times New Roman" w:eastAsia="宋体" w:cs="Times New Roman"/>
          <w:b/>
          <w:color w:val="000000"/>
          <w:kern w:val="2"/>
          <w:sz w:val="21"/>
          <w:szCs w:val="21"/>
          <w:lang w:val="en-US" w:eastAsia="zh-CN" w:bidi="ar-SA"/>
        </w:rPr>
        <w:t>Harriet Rix</w:t>
      </w:r>
      <w:r>
        <w:rPr>
          <w:rFonts w:hint="eastAsia"/>
          <w:b/>
          <w:bCs/>
          <w:color w:val="000000"/>
          <w:kern w:val="0"/>
          <w:szCs w:val="21"/>
          <w:shd w:val="clear" w:color="auto" w:fill="FFFFFF"/>
        </w:rPr>
        <w:t>）</w:t>
      </w:r>
      <w:r>
        <w:rPr>
          <w:rFonts w:hint="eastAsia"/>
        </w:rPr>
        <w:t>是一名生</w:t>
      </w:r>
      <w:r>
        <w:rPr>
          <w:rFonts w:hint="default" w:ascii="Times New Roman" w:hAnsi="Times New Roman" w:cs="Times New Roman"/>
        </w:rPr>
        <w:t>物化学家和树木科学顾问，</w:t>
      </w:r>
      <w:r>
        <w:rPr>
          <w:rFonts w:hint="default" w:ascii="Times New Roman" w:hAnsi="Times New Roman" w:cs="Times New Roman"/>
          <w:color w:val="auto"/>
          <w:szCs w:val="21"/>
          <w:shd w:val="clear" w:color="auto" w:fill="FFFFFF"/>
          <w:lang w:val="en-US" w:eastAsia="zh-CN"/>
        </w:rPr>
        <w:t>目前她在为英国环境、食品和农村事务部（Defra）的树木疾病研究以及城市树木规划策略提供支持。</w:t>
      </w:r>
    </w:p>
    <w:p w14:paraId="41F046AA">
      <w:pPr>
        <w:keepNext w:val="0"/>
        <w:keepLines w:val="0"/>
        <w:widowControl/>
        <w:suppressLineNumbers w:val="0"/>
        <w:ind w:firstLine="420" w:firstLineChars="200"/>
        <w:jc w:val="left"/>
        <w:rPr>
          <w:rFonts w:hint="default" w:ascii="Times New Roman" w:hAnsi="Times New Roman" w:cs="Times New Roman"/>
          <w:color w:val="auto"/>
          <w:szCs w:val="21"/>
          <w:shd w:val="clear" w:color="auto" w:fill="FFFFFF"/>
          <w:lang w:val="en-US" w:eastAsia="zh-CN"/>
        </w:rPr>
      </w:pPr>
    </w:p>
    <w:p w14:paraId="0DE8635A">
      <w:pPr>
        <w:keepNext w:val="0"/>
        <w:keepLines w:val="0"/>
        <w:widowControl/>
        <w:suppressLineNumbers w:val="0"/>
        <w:ind w:firstLine="420" w:firstLineChars="200"/>
        <w:jc w:val="left"/>
        <w:rPr>
          <w:rFonts w:hint="default" w:ascii="Segoe UI" w:hAnsi="Segoe UI" w:cs="Segoe UI"/>
          <w:color w:val="auto"/>
          <w:szCs w:val="21"/>
          <w:shd w:val="clear" w:color="auto" w:fill="FFFFFF"/>
          <w:lang w:val="en-US" w:eastAsia="zh-CN"/>
        </w:rPr>
      </w:pPr>
      <w:r>
        <w:rPr>
          <w:rFonts w:hint="default" w:ascii="Times New Roman" w:hAnsi="Times New Roman" w:cs="Times New Roman"/>
          <w:color w:val="auto"/>
          <w:szCs w:val="21"/>
          <w:shd w:val="clear" w:color="auto" w:fill="FFFFFF"/>
          <w:lang w:val="en-US" w:eastAsia="zh-CN"/>
        </w:rPr>
        <w:t>里克斯拥有牛津大学的生物化学学士学位，以及剑桥大学科学史与科学哲学专业的哲学硕士学位。她是 2021/2022 年度伦敦图书馆的新锐作家，其作品和摄影作品曾发表在《金融时报</w:t>
      </w:r>
      <w:r>
        <w:rPr>
          <w:rFonts w:hint="default" w:ascii="Segoe UI" w:hAnsi="Segoe UI" w:cs="Segoe UI"/>
          <w:color w:val="auto"/>
          <w:szCs w:val="21"/>
          <w:shd w:val="clear" w:color="auto" w:fill="FFFFFF"/>
          <w:lang w:val="en-US" w:eastAsia="zh-CN"/>
        </w:rPr>
        <w:t>》《伦敦书评》和《泰晤士报文学增刊》等刊物上。《树木的天赋》是她的第一本书。</w:t>
      </w:r>
    </w:p>
    <w:p w14:paraId="5CB15588">
      <w:pPr>
        <w:keepNext w:val="0"/>
        <w:keepLines w:val="0"/>
        <w:widowControl/>
        <w:suppressLineNumbers w:val="0"/>
        <w:jc w:val="left"/>
        <w:rPr>
          <w:rFonts w:hint="default" w:ascii="Segoe UI" w:hAnsi="Segoe UI" w:cs="Segoe UI"/>
          <w:color w:val="auto"/>
          <w:szCs w:val="21"/>
          <w:shd w:val="clear" w:color="auto" w:fill="FFFFFF"/>
          <w:lang w:val="en-US" w:eastAsia="zh-CN"/>
        </w:rPr>
      </w:pPr>
    </w:p>
    <w:p w14:paraId="6D267CE1">
      <w:pPr>
        <w:rPr>
          <w:b/>
          <w:bCs/>
          <w:color w:val="000000"/>
          <w:kern w:val="0"/>
          <w:szCs w:val="21"/>
          <w:shd w:val="clear" w:color="auto" w:fill="FFFFFF"/>
        </w:rPr>
      </w:pPr>
    </w:p>
    <w:p w14:paraId="561728C2">
      <w:pPr>
        <w:rPr>
          <w:rFonts w:hint="eastAsia"/>
          <w:b/>
          <w:bCs/>
          <w:color w:val="000000"/>
          <w:kern w:val="0"/>
          <w:szCs w:val="21"/>
          <w:shd w:val="clear" w:color="auto" w:fill="FFFFFF"/>
          <w:lang w:eastAsia="zh-CN"/>
        </w:rPr>
      </w:pPr>
      <w:r>
        <w:rPr>
          <w:rFonts w:hint="eastAsia"/>
          <w:b/>
          <w:bCs/>
          <w:color w:val="000000"/>
          <w:kern w:val="0"/>
          <w:szCs w:val="21"/>
          <w:shd w:val="clear" w:color="auto" w:fill="FFFFFF"/>
          <w:lang w:val="en-US" w:eastAsia="zh-CN"/>
        </w:rPr>
        <w:t>书籍目录：</w:t>
      </w:r>
    </w:p>
    <w:p w14:paraId="002F156D">
      <w:pPr>
        <w:keepNext w:val="0"/>
        <w:keepLines w:val="0"/>
        <w:widowControl/>
        <w:suppressLineNumbers w:val="0"/>
        <w:jc w:val="left"/>
        <w:rPr>
          <w:rFonts w:hint="default" w:ascii="Times New Roman" w:hAnsi="Times New Roman" w:cs="Times New Roman"/>
          <w:color w:val="auto"/>
          <w:szCs w:val="21"/>
          <w:shd w:val="clear" w:color="auto" w:fill="FFFFFF"/>
          <w:lang w:val="en-US" w:eastAsia="zh-CN"/>
        </w:rPr>
      </w:pPr>
      <w:r>
        <w:rPr>
          <w:rFonts w:hint="default" w:ascii="Times New Roman" w:hAnsi="Times New Roman" w:cs="Times New Roman"/>
          <w:color w:val="auto"/>
          <w:szCs w:val="21"/>
          <w:shd w:val="clear" w:color="auto" w:fill="FFFFFF"/>
          <w:lang w:val="en-US" w:eastAsia="zh-CN"/>
        </w:rPr>
        <w:br w:type="textWrapping"/>
      </w:r>
      <w:r>
        <w:rPr>
          <w:rFonts w:hint="default" w:ascii="Times New Roman" w:hAnsi="Times New Roman" w:cs="Times New Roman"/>
          <w:color w:val="auto"/>
          <w:szCs w:val="21"/>
          <w:shd w:val="clear" w:color="auto" w:fill="FFFFFF"/>
          <w:lang w:val="en-US" w:eastAsia="zh-CN"/>
        </w:rPr>
        <w:t>第一章 树木塑造水</w:t>
      </w:r>
      <w:r>
        <w:rPr>
          <w:rFonts w:hint="default" w:ascii="Times New Roman" w:hAnsi="Times New Roman" w:cs="Times New Roman"/>
          <w:color w:val="auto"/>
          <w:szCs w:val="21"/>
          <w:shd w:val="clear" w:color="auto" w:fill="FFFFFF"/>
          <w:lang w:val="en-US" w:eastAsia="zh-CN"/>
        </w:rPr>
        <w:br w:type="textWrapping"/>
      </w:r>
      <w:r>
        <w:rPr>
          <w:rFonts w:hint="default" w:ascii="Times New Roman" w:hAnsi="Times New Roman" w:cs="Times New Roman"/>
          <w:color w:val="auto"/>
          <w:szCs w:val="21"/>
          <w:shd w:val="clear" w:color="auto" w:fill="FFFFFF"/>
          <w:lang w:val="en-US" w:eastAsia="zh-CN"/>
        </w:rPr>
        <w:t>第二章 树木塑造土壤</w:t>
      </w:r>
      <w:r>
        <w:rPr>
          <w:rFonts w:hint="default" w:ascii="Times New Roman" w:hAnsi="Times New Roman" w:cs="Times New Roman"/>
          <w:color w:val="auto"/>
          <w:szCs w:val="21"/>
          <w:shd w:val="clear" w:color="auto" w:fill="FFFFFF"/>
          <w:lang w:val="en-US" w:eastAsia="zh-CN"/>
        </w:rPr>
        <w:br w:type="textWrapping"/>
      </w:r>
      <w:r>
        <w:rPr>
          <w:rFonts w:hint="default" w:ascii="Times New Roman" w:hAnsi="Times New Roman" w:cs="Times New Roman"/>
          <w:color w:val="auto"/>
          <w:szCs w:val="21"/>
          <w:shd w:val="clear" w:color="auto" w:fill="FFFFFF"/>
          <w:lang w:val="en-US" w:eastAsia="zh-CN"/>
        </w:rPr>
        <w:t xml:space="preserve">第三章 树木塑造火 </w:t>
      </w:r>
      <w:r>
        <w:rPr>
          <w:rFonts w:hint="default" w:ascii="Times New Roman" w:hAnsi="Times New Roman" w:cs="Times New Roman"/>
          <w:color w:val="auto"/>
          <w:szCs w:val="21"/>
          <w:shd w:val="clear" w:color="auto" w:fill="FFFFFF"/>
          <w:lang w:val="en-US" w:eastAsia="zh-CN"/>
        </w:rPr>
        <w:br w:type="textWrapping"/>
      </w:r>
      <w:r>
        <w:rPr>
          <w:rFonts w:hint="default" w:ascii="Times New Roman" w:hAnsi="Times New Roman" w:cs="Times New Roman"/>
          <w:color w:val="auto"/>
          <w:szCs w:val="21"/>
          <w:shd w:val="clear" w:color="auto" w:fill="FFFFFF"/>
          <w:lang w:val="en-US" w:eastAsia="zh-CN"/>
        </w:rPr>
        <w:t xml:space="preserve">第四章 树木塑造空气 </w:t>
      </w:r>
      <w:r>
        <w:rPr>
          <w:rFonts w:hint="default" w:ascii="Times New Roman" w:hAnsi="Times New Roman" w:cs="Times New Roman"/>
          <w:color w:val="auto"/>
          <w:szCs w:val="21"/>
          <w:shd w:val="clear" w:color="auto" w:fill="FFFFFF"/>
          <w:lang w:val="en-US" w:eastAsia="zh-CN"/>
        </w:rPr>
        <w:br w:type="textWrapping"/>
      </w:r>
      <w:r>
        <w:rPr>
          <w:rFonts w:hint="default" w:ascii="Times New Roman" w:hAnsi="Times New Roman" w:cs="Times New Roman"/>
          <w:color w:val="auto"/>
          <w:szCs w:val="21"/>
          <w:shd w:val="clear" w:color="auto" w:fill="FFFFFF"/>
          <w:lang w:val="en-US" w:eastAsia="zh-CN"/>
        </w:rPr>
        <w:t xml:space="preserve">第五章 树木塑造真菌 </w:t>
      </w:r>
      <w:r>
        <w:rPr>
          <w:rFonts w:hint="default" w:ascii="Times New Roman" w:hAnsi="Times New Roman" w:cs="Times New Roman"/>
          <w:color w:val="auto"/>
          <w:szCs w:val="21"/>
          <w:shd w:val="clear" w:color="auto" w:fill="FFFFFF"/>
          <w:lang w:val="en-US" w:eastAsia="zh-CN"/>
        </w:rPr>
        <w:br w:type="textWrapping"/>
      </w:r>
      <w:r>
        <w:rPr>
          <w:rFonts w:hint="default" w:ascii="Times New Roman" w:hAnsi="Times New Roman" w:cs="Times New Roman"/>
          <w:color w:val="auto"/>
          <w:szCs w:val="21"/>
          <w:shd w:val="clear" w:color="auto" w:fill="FFFFFF"/>
          <w:lang w:val="en-US" w:eastAsia="zh-CN"/>
        </w:rPr>
        <w:t xml:space="preserve">第六章 树木塑造植物 </w:t>
      </w:r>
      <w:r>
        <w:rPr>
          <w:rFonts w:hint="default" w:ascii="Times New Roman" w:hAnsi="Times New Roman" w:cs="Times New Roman"/>
          <w:color w:val="auto"/>
          <w:szCs w:val="21"/>
          <w:shd w:val="clear" w:color="auto" w:fill="FFFFFF"/>
          <w:lang w:val="en-US" w:eastAsia="zh-CN"/>
        </w:rPr>
        <w:br w:type="textWrapping"/>
      </w:r>
      <w:r>
        <w:rPr>
          <w:rFonts w:hint="default" w:ascii="Times New Roman" w:hAnsi="Times New Roman" w:cs="Times New Roman"/>
          <w:color w:val="auto"/>
          <w:szCs w:val="21"/>
          <w:shd w:val="clear" w:color="auto" w:fill="FFFFFF"/>
          <w:lang w:val="en-US" w:eastAsia="zh-CN"/>
        </w:rPr>
        <w:t>第七章 树木塑造动物</w:t>
      </w:r>
      <w:r>
        <w:rPr>
          <w:rFonts w:hint="default" w:ascii="Times New Roman" w:hAnsi="Times New Roman" w:cs="Times New Roman"/>
          <w:color w:val="auto"/>
          <w:szCs w:val="21"/>
          <w:shd w:val="clear" w:color="auto" w:fill="FFFFFF"/>
          <w:lang w:val="en-US" w:eastAsia="zh-CN"/>
        </w:rPr>
        <w:br w:type="textWrapping"/>
      </w:r>
      <w:r>
        <w:rPr>
          <w:rFonts w:hint="default" w:ascii="Times New Roman" w:hAnsi="Times New Roman" w:cs="Times New Roman"/>
          <w:color w:val="auto"/>
          <w:szCs w:val="21"/>
          <w:shd w:val="clear" w:color="auto" w:fill="FFFFFF"/>
          <w:lang w:val="en-US" w:eastAsia="zh-CN"/>
        </w:rPr>
        <w:t>第八章 树木塑造人类</w:t>
      </w:r>
      <w:r>
        <w:rPr>
          <w:rFonts w:hint="default" w:ascii="Times New Roman" w:hAnsi="Times New Roman" w:cs="Times New Roman"/>
          <w:color w:val="auto"/>
          <w:szCs w:val="21"/>
          <w:shd w:val="clear" w:color="auto" w:fill="FFFFFF"/>
          <w:lang w:val="en-US" w:eastAsia="zh-CN"/>
        </w:rPr>
        <w:br w:type="textWrapping"/>
      </w:r>
      <w:r>
        <w:rPr>
          <w:rFonts w:hint="default" w:ascii="Times New Roman" w:hAnsi="Times New Roman" w:cs="Times New Roman"/>
          <w:color w:val="auto"/>
          <w:szCs w:val="21"/>
          <w:shd w:val="clear" w:color="auto" w:fill="FFFFFF"/>
          <w:lang w:val="en-US" w:eastAsia="zh-CN"/>
        </w:rPr>
        <w:t>尾声</w:t>
      </w:r>
      <w:r>
        <w:rPr>
          <w:rFonts w:hint="default" w:ascii="Times New Roman" w:hAnsi="Times New Roman" w:cs="Times New Roman"/>
          <w:color w:val="auto"/>
          <w:szCs w:val="21"/>
          <w:shd w:val="clear" w:color="auto" w:fill="FFFFFF"/>
          <w:lang w:val="en-US" w:eastAsia="zh-CN"/>
        </w:rPr>
        <w:br w:type="textWrapping"/>
      </w:r>
      <w:r>
        <w:rPr>
          <w:rFonts w:hint="default" w:ascii="Times New Roman" w:hAnsi="Times New Roman" w:cs="Times New Roman"/>
          <w:color w:val="auto"/>
          <w:szCs w:val="21"/>
          <w:shd w:val="clear" w:color="auto" w:fill="FFFFFF"/>
          <w:lang w:val="en-US" w:eastAsia="zh-CN"/>
        </w:rPr>
        <w:t xml:space="preserve">注释 </w:t>
      </w:r>
      <w:r>
        <w:rPr>
          <w:rFonts w:hint="default" w:ascii="Times New Roman" w:hAnsi="Times New Roman" w:cs="Times New Roman"/>
          <w:color w:val="auto"/>
          <w:szCs w:val="21"/>
          <w:shd w:val="clear" w:color="auto" w:fill="FFFFFF"/>
          <w:lang w:val="en-US" w:eastAsia="zh-CN"/>
        </w:rPr>
        <w:br w:type="textWrapping"/>
      </w:r>
      <w:r>
        <w:rPr>
          <w:rFonts w:hint="default" w:ascii="Times New Roman" w:hAnsi="Times New Roman" w:cs="Times New Roman"/>
          <w:color w:val="auto"/>
          <w:szCs w:val="21"/>
          <w:shd w:val="clear" w:color="auto" w:fill="FFFFFF"/>
          <w:lang w:val="en-US" w:eastAsia="zh-CN"/>
        </w:rPr>
        <w:t xml:space="preserve">致谢 </w:t>
      </w:r>
    </w:p>
    <w:p w14:paraId="26A03FE3">
      <w:pPr>
        <w:rPr>
          <w:b/>
          <w:bCs/>
          <w:color w:val="000000"/>
          <w:kern w:val="0"/>
          <w:szCs w:val="21"/>
          <w:shd w:val="clear" w:color="auto" w:fill="FFFFFF"/>
        </w:rPr>
      </w:pPr>
    </w:p>
    <w:p w14:paraId="1F5B922F">
      <w:pPr>
        <w:rPr>
          <w:b/>
          <w:bCs/>
          <w:color w:val="000000"/>
          <w:kern w:val="0"/>
          <w:szCs w:val="21"/>
          <w:shd w:val="clear" w:color="auto" w:fill="FFFFFF"/>
        </w:rPr>
      </w:pPr>
    </w:p>
    <w:p w14:paraId="14911765">
      <w:pPr>
        <w:rPr>
          <w:b/>
          <w:bCs/>
          <w:color w:val="000000"/>
          <w:kern w:val="0"/>
          <w:szCs w:val="21"/>
          <w:shd w:val="clear" w:color="auto" w:fill="FFFFFF"/>
        </w:rPr>
      </w:pPr>
    </w:p>
    <w:p w14:paraId="3FEC1652">
      <w:pPr>
        <w:shd w:val="clear" w:color="auto" w:fill="FFFFFF"/>
        <w:rPr>
          <w:color w:val="000000"/>
          <w:szCs w:val="21"/>
        </w:rPr>
      </w:pPr>
      <w:bookmarkStart w:id="0" w:name="OLE_LINK38"/>
      <w:bookmarkStart w:id="1" w:name="OLE_LINK43"/>
      <w:r>
        <w:rPr>
          <w:rFonts w:hint="eastAsia"/>
          <w:b/>
          <w:bCs/>
          <w:color w:val="000000"/>
          <w:szCs w:val="21"/>
        </w:rPr>
        <w:t>感</w:t>
      </w:r>
      <w:r>
        <w:rPr>
          <w:b/>
          <w:bCs/>
          <w:color w:val="000000"/>
          <w:szCs w:val="21"/>
        </w:rPr>
        <w:t>谢您的阅读！</w:t>
      </w:r>
    </w:p>
    <w:p w14:paraId="1BC9BFEC">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37DB176A">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6623AC64">
      <w:pPr>
        <w:rPr>
          <w:b/>
          <w:color w:val="000000"/>
          <w:szCs w:val="21"/>
        </w:rPr>
      </w:pPr>
      <w:r>
        <w:rPr>
          <w:color w:val="000000"/>
          <w:szCs w:val="21"/>
        </w:rPr>
        <w:t>安德鲁·纳伯格联合国际有限公司北京代表处</w:t>
      </w:r>
    </w:p>
    <w:p w14:paraId="2BC6A938">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411E60E0">
      <w:pPr>
        <w:rPr>
          <w:b/>
          <w:color w:val="000000"/>
          <w:szCs w:val="21"/>
        </w:rPr>
      </w:pPr>
      <w:r>
        <w:rPr>
          <w:color w:val="000000"/>
          <w:szCs w:val="21"/>
        </w:rPr>
        <w:t>电话：010-82504106, 传真：010-82504200</w:t>
      </w:r>
    </w:p>
    <w:p w14:paraId="5EC1B8AA">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5B1AF1E4">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340E4282">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5F133ADF">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0AC7AC87">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3A901CBA">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7E2C16BB">
      <w:pPr>
        <w:shd w:val="clear" w:color="auto" w:fill="FFFFFF"/>
        <w:rPr>
          <w:b/>
          <w:color w:val="000000"/>
        </w:rPr>
      </w:pPr>
      <w:r>
        <w:rPr>
          <w:color w:val="000000"/>
          <w:szCs w:val="21"/>
        </w:rPr>
        <w:t>微信订阅号：ANABJ2002</w:t>
      </w:r>
    </w:p>
    <w:bookmarkEnd w:id="0"/>
    <w:bookmarkEnd w:id="1"/>
    <w:p w14:paraId="67FB9FAF">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30450B57">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Calibri"/>
    <w:panose1 w:val="00000000000000000000"/>
    <w:charset w:val="00"/>
    <w:family w:val="swiss"/>
    <w:pitch w:val="default"/>
    <w:sig w:usb0="00000000" w:usb1="00000000" w:usb2="00000000" w:usb3="00000000" w:csb0="0000019F" w:csb1="00000000"/>
  </w:font>
  <w:font w:name="Segoe UI">
    <w:panose1 w:val="020B0502040204020203"/>
    <w:charset w:val="00"/>
    <w:family w:val="swiss"/>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916EC">
    <w:pPr>
      <w:pBdr>
        <w:bottom w:val="single" w:color="auto" w:sz="6" w:space="1"/>
      </w:pBdr>
      <w:jc w:val="center"/>
      <w:rPr>
        <w:rFonts w:ascii="方正姚体" w:eastAsia="方正姚体"/>
        <w:sz w:val="18"/>
      </w:rPr>
    </w:pPr>
  </w:p>
  <w:p w14:paraId="4C40A8BB">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F7647EB">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5AC48796">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42C47A55">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36BE92">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56C47DF6">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4BE2"/>
    <w:rsid w:val="00005533"/>
    <w:rsid w:val="0000741F"/>
    <w:rsid w:val="00013D7A"/>
    <w:rsid w:val="00014408"/>
    <w:rsid w:val="000226FA"/>
    <w:rsid w:val="00030D63"/>
    <w:rsid w:val="00040304"/>
    <w:rsid w:val="000430BC"/>
    <w:rsid w:val="00061C2C"/>
    <w:rsid w:val="000803A7"/>
    <w:rsid w:val="00080CD8"/>
    <w:rsid w:val="000810D5"/>
    <w:rsid w:val="00082504"/>
    <w:rsid w:val="0008781E"/>
    <w:rsid w:val="000A01BD"/>
    <w:rsid w:val="000A57E2"/>
    <w:rsid w:val="000B3141"/>
    <w:rsid w:val="000B3EED"/>
    <w:rsid w:val="000B4D73"/>
    <w:rsid w:val="000C00FF"/>
    <w:rsid w:val="000C0951"/>
    <w:rsid w:val="000C18AC"/>
    <w:rsid w:val="000D0A7C"/>
    <w:rsid w:val="000D293D"/>
    <w:rsid w:val="000D34C3"/>
    <w:rsid w:val="000D3D3A"/>
    <w:rsid w:val="000D5F8D"/>
    <w:rsid w:val="000F2839"/>
    <w:rsid w:val="001017C7"/>
    <w:rsid w:val="00102500"/>
    <w:rsid w:val="00110260"/>
    <w:rsid w:val="0011264B"/>
    <w:rsid w:val="00121268"/>
    <w:rsid w:val="00132921"/>
    <w:rsid w:val="00133C63"/>
    <w:rsid w:val="00134987"/>
    <w:rsid w:val="00146F1E"/>
    <w:rsid w:val="00154719"/>
    <w:rsid w:val="0016381E"/>
    <w:rsid w:val="00163F80"/>
    <w:rsid w:val="00167007"/>
    <w:rsid w:val="00193733"/>
    <w:rsid w:val="00195D6F"/>
    <w:rsid w:val="001B2196"/>
    <w:rsid w:val="001B679D"/>
    <w:rsid w:val="001C47A2"/>
    <w:rsid w:val="001C6D65"/>
    <w:rsid w:val="001D0115"/>
    <w:rsid w:val="001D0FAF"/>
    <w:rsid w:val="001D4E4F"/>
    <w:rsid w:val="001F0F15"/>
    <w:rsid w:val="002068EA"/>
    <w:rsid w:val="00215BF8"/>
    <w:rsid w:val="00222789"/>
    <w:rsid w:val="002243E8"/>
    <w:rsid w:val="00236060"/>
    <w:rsid w:val="00244604"/>
    <w:rsid w:val="0024469B"/>
    <w:rsid w:val="00244A37"/>
    <w:rsid w:val="00244F8F"/>
    <w:rsid w:val="002516C3"/>
    <w:rsid w:val="002523C1"/>
    <w:rsid w:val="002567A6"/>
    <w:rsid w:val="00265795"/>
    <w:rsid w:val="002727E9"/>
    <w:rsid w:val="0027765C"/>
    <w:rsid w:val="00294D72"/>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36AB7"/>
    <w:rsid w:val="00340C73"/>
    <w:rsid w:val="00341881"/>
    <w:rsid w:val="0034331D"/>
    <w:rsid w:val="003443DF"/>
    <w:rsid w:val="003514A6"/>
    <w:rsid w:val="00357514"/>
    <w:rsid w:val="00357F6D"/>
    <w:rsid w:val="003646A1"/>
    <w:rsid w:val="003702ED"/>
    <w:rsid w:val="00374360"/>
    <w:rsid w:val="003760AD"/>
    <w:rsid w:val="003803C5"/>
    <w:rsid w:val="00387E71"/>
    <w:rsid w:val="003935E9"/>
    <w:rsid w:val="0039543C"/>
    <w:rsid w:val="003A3601"/>
    <w:rsid w:val="003B1121"/>
    <w:rsid w:val="003C524C"/>
    <w:rsid w:val="003D49B4"/>
    <w:rsid w:val="003F4DC2"/>
    <w:rsid w:val="003F745B"/>
    <w:rsid w:val="004039C9"/>
    <w:rsid w:val="00422383"/>
    <w:rsid w:val="00427236"/>
    <w:rsid w:val="00435906"/>
    <w:rsid w:val="004655CB"/>
    <w:rsid w:val="00485E2E"/>
    <w:rsid w:val="00486E31"/>
    <w:rsid w:val="004A2D6D"/>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54F72"/>
    <w:rsid w:val="00564FD9"/>
    <w:rsid w:val="0059540E"/>
    <w:rsid w:val="005A3490"/>
    <w:rsid w:val="005B2CF5"/>
    <w:rsid w:val="005B444D"/>
    <w:rsid w:val="005B58DF"/>
    <w:rsid w:val="005C244E"/>
    <w:rsid w:val="005C27DC"/>
    <w:rsid w:val="005D167F"/>
    <w:rsid w:val="005D3FD9"/>
    <w:rsid w:val="005D743E"/>
    <w:rsid w:val="005E31E5"/>
    <w:rsid w:val="005F06EE"/>
    <w:rsid w:val="005F2EC6"/>
    <w:rsid w:val="005F4D4D"/>
    <w:rsid w:val="005F5420"/>
    <w:rsid w:val="00616A0F"/>
    <w:rsid w:val="006176AA"/>
    <w:rsid w:val="00655FA9"/>
    <w:rsid w:val="006656BA"/>
    <w:rsid w:val="00667C85"/>
    <w:rsid w:val="00680EFB"/>
    <w:rsid w:val="006B4563"/>
    <w:rsid w:val="006B6CAB"/>
    <w:rsid w:val="006D37ED"/>
    <w:rsid w:val="006E2E2E"/>
    <w:rsid w:val="007078E0"/>
    <w:rsid w:val="00715F9D"/>
    <w:rsid w:val="00740D00"/>
    <w:rsid w:val="007419C0"/>
    <w:rsid w:val="007441B1"/>
    <w:rsid w:val="00747520"/>
    <w:rsid w:val="00751333"/>
    <w:rsid w:val="0075196D"/>
    <w:rsid w:val="00780D03"/>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27195"/>
    <w:rsid w:val="00872113"/>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48E"/>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32C64"/>
    <w:rsid w:val="00A45A3D"/>
    <w:rsid w:val="00A54A8E"/>
    <w:rsid w:val="00A71EAE"/>
    <w:rsid w:val="00A866EC"/>
    <w:rsid w:val="00A90D6D"/>
    <w:rsid w:val="00A90FC8"/>
    <w:rsid w:val="00A9130D"/>
    <w:rsid w:val="00A91D49"/>
    <w:rsid w:val="00AB060D"/>
    <w:rsid w:val="00AB7588"/>
    <w:rsid w:val="00AB762B"/>
    <w:rsid w:val="00AC7610"/>
    <w:rsid w:val="00AD1193"/>
    <w:rsid w:val="00AD23A3"/>
    <w:rsid w:val="00AF0671"/>
    <w:rsid w:val="00AF0C5C"/>
    <w:rsid w:val="00B057F1"/>
    <w:rsid w:val="00B25286"/>
    <w:rsid w:val="00B254DB"/>
    <w:rsid w:val="00B262C1"/>
    <w:rsid w:val="00B349E3"/>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C7E0D"/>
    <w:rsid w:val="00BD57A4"/>
    <w:rsid w:val="00BE14FD"/>
    <w:rsid w:val="00BE6763"/>
    <w:rsid w:val="00BF20A3"/>
    <w:rsid w:val="00BF237B"/>
    <w:rsid w:val="00BF39E0"/>
    <w:rsid w:val="00BF523C"/>
    <w:rsid w:val="00C01700"/>
    <w:rsid w:val="00C061D1"/>
    <w:rsid w:val="00C117A9"/>
    <w:rsid w:val="00C1399B"/>
    <w:rsid w:val="00C16D2E"/>
    <w:rsid w:val="00C17902"/>
    <w:rsid w:val="00C308BC"/>
    <w:rsid w:val="00C40DC8"/>
    <w:rsid w:val="00C47795"/>
    <w:rsid w:val="00C52E8F"/>
    <w:rsid w:val="00C60B95"/>
    <w:rsid w:val="00C71DBF"/>
    <w:rsid w:val="00C835AD"/>
    <w:rsid w:val="00C9021F"/>
    <w:rsid w:val="00CA1DDF"/>
    <w:rsid w:val="00CB4A3C"/>
    <w:rsid w:val="00CB6027"/>
    <w:rsid w:val="00CB7686"/>
    <w:rsid w:val="00CC69DA"/>
    <w:rsid w:val="00CD3036"/>
    <w:rsid w:val="00CD409A"/>
    <w:rsid w:val="00D068E5"/>
    <w:rsid w:val="00D17732"/>
    <w:rsid w:val="00D24A70"/>
    <w:rsid w:val="00D24E00"/>
    <w:rsid w:val="00D341FB"/>
    <w:rsid w:val="00D41FF9"/>
    <w:rsid w:val="00D500BB"/>
    <w:rsid w:val="00D5176B"/>
    <w:rsid w:val="00D55CF3"/>
    <w:rsid w:val="00D56A6F"/>
    <w:rsid w:val="00D56DBD"/>
    <w:rsid w:val="00D63010"/>
    <w:rsid w:val="00D64EE2"/>
    <w:rsid w:val="00D719F2"/>
    <w:rsid w:val="00D738A1"/>
    <w:rsid w:val="00D762D4"/>
    <w:rsid w:val="00D76715"/>
    <w:rsid w:val="00D862A2"/>
    <w:rsid w:val="00DA30E6"/>
    <w:rsid w:val="00DB3297"/>
    <w:rsid w:val="00DB7D8F"/>
    <w:rsid w:val="00DF0BB7"/>
    <w:rsid w:val="00E00CC0"/>
    <w:rsid w:val="00E132E9"/>
    <w:rsid w:val="00E15659"/>
    <w:rsid w:val="00E43598"/>
    <w:rsid w:val="00E45C3A"/>
    <w:rsid w:val="00E509A5"/>
    <w:rsid w:val="00E54E5E"/>
    <w:rsid w:val="00E557C1"/>
    <w:rsid w:val="00E65115"/>
    <w:rsid w:val="00E725A1"/>
    <w:rsid w:val="00EA6987"/>
    <w:rsid w:val="00EA74CC"/>
    <w:rsid w:val="00EB27B1"/>
    <w:rsid w:val="00EC129D"/>
    <w:rsid w:val="00EC170B"/>
    <w:rsid w:val="00EC7CCD"/>
    <w:rsid w:val="00ED1D72"/>
    <w:rsid w:val="00EE4676"/>
    <w:rsid w:val="00EF60DB"/>
    <w:rsid w:val="00F033EC"/>
    <w:rsid w:val="00F05A6A"/>
    <w:rsid w:val="00F240B5"/>
    <w:rsid w:val="00F25456"/>
    <w:rsid w:val="00F26218"/>
    <w:rsid w:val="00F3058F"/>
    <w:rsid w:val="00F331B4"/>
    <w:rsid w:val="00F34420"/>
    <w:rsid w:val="00F34483"/>
    <w:rsid w:val="00F349FA"/>
    <w:rsid w:val="00F54836"/>
    <w:rsid w:val="00F57001"/>
    <w:rsid w:val="00F578E8"/>
    <w:rsid w:val="00F57900"/>
    <w:rsid w:val="00F668A4"/>
    <w:rsid w:val="00F73E26"/>
    <w:rsid w:val="00F80E8A"/>
    <w:rsid w:val="00FA2346"/>
    <w:rsid w:val="00FA633F"/>
    <w:rsid w:val="00FB277E"/>
    <w:rsid w:val="00FB5963"/>
    <w:rsid w:val="00FC1D46"/>
    <w:rsid w:val="00FC3699"/>
    <w:rsid w:val="00FD049B"/>
    <w:rsid w:val="00FD2972"/>
    <w:rsid w:val="00FD3BC4"/>
    <w:rsid w:val="00FF01D6"/>
    <w:rsid w:val="00FF4AFB"/>
    <w:rsid w:val="01B42948"/>
    <w:rsid w:val="04B21E8E"/>
    <w:rsid w:val="055F1B46"/>
    <w:rsid w:val="065742DF"/>
    <w:rsid w:val="07FA19E7"/>
    <w:rsid w:val="0806583D"/>
    <w:rsid w:val="091A3CEE"/>
    <w:rsid w:val="0AA822B2"/>
    <w:rsid w:val="0AF33AE7"/>
    <w:rsid w:val="0C1B0437"/>
    <w:rsid w:val="0C670CE7"/>
    <w:rsid w:val="0EF42B80"/>
    <w:rsid w:val="1264528F"/>
    <w:rsid w:val="12D17378"/>
    <w:rsid w:val="12D81E34"/>
    <w:rsid w:val="13B55DD4"/>
    <w:rsid w:val="14117386"/>
    <w:rsid w:val="143F2545"/>
    <w:rsid w:val="14410444"/>
    <w:rsid w:val="14C12F5A"/>
    <w:rsid w:val="15BC3411"/>
    <w:rsid w:val="162057B7"/>
    <w:rsid w:val="1727128A"/>
    <w:rsid w:val="17594F22"/>
    <w:rsid w:val="17EB450E"/>
    <w:rsid w:val="194C3497"/>
    <w:rsid w:val="1A566088"/>
    <w:rsid w:val="21DC5EE4"/>
    <w:rsid w:val="224C6733"/>
    <w:rsid w:val="22720320"/>
    <w:rsid w:val="2281582F"/>
    <w:rsid w:val="256B5BB0"/>
    <w:rsid w:val="273146EB"/>
    <w:rsid w:val="27321C92"/>
    <w:rsid w:val="286A24EC"/>
    <w:rsid w:val="287303E4"/>
    <w:rsid w:val="28FD455E"/>
    <w:rsid w:val="291C72C0"/>
    <w:rsid w:val="29467894"/>
    <w:rsid w:val="294F1F48"/>
    <w:rsid w:val="2C5142E1"/>
    <w:rsid w:val="2FBB5323"/>
    <w:rsid w:val="30DC13F0"/>
    <w:rsid w:val="32DE787A"/>
    <w:rsid w:val="362D6CBA"/>
    <w:rsid w:val="368055A2"/>
    <w:rsid w:val="36B36BBA"/>
    <w:rsid w:val="36B97AE5"/>
    <w:rsid w:val="372B0455"/>
    <w:rsid w:val="378268EF"/>
    <w:rsid w:val="37845DE0"/>
    <w:rsid w:val="38D64782"/>
    <w:rsid w:val="38DE2B62"/>
    <w:rsid w:val="38EA0260"/>
    <w:rsid w:val="3A133C1C"/>
    <w:rsid w:val="3C563F4C"/>
    <w:rsid w:val="3C70398D"/>
    <w:rsid w:val="3DAC00D1"/>
    <w:rsid w:val="3E09134A"/>
    <w:rsid w:val="3E437248"/>
    <w:rsid w:val="3F283A52"/>
    <w:rsid w:val="3F486E36"/>
    <w:rsid w:val="44EF6A15"/>
    <w:rsid w:val="45083B8C"/>
    <w:rsid w:val="4603463C"/>
    <w:rsid w:val="468C3169"/>
    <w:rsid w:val="48E94BAA"/>
    <w:rsid w:val="494B7BFF"/>
    <w:rsid w:val="4A392FB7"/>
    <w:rsid w:val="4E87411E"/>
    <w:rsid w:val="4E9F4AB7"/>
    <w:rsid w:val="4EB70617"/>
    <w:rsid w:val="50BF3184"/>
    <w:rsid w:val="511F73E1"/>
    <w:rsid w:val="52905D3A"/>
    <w:rsid w:val="52C442F7"/>
    <w:rsid w:val="53904970"/>
    <w:rsid w:val="53EE096F"/>
    <w:rsid w:val="53F32DF7"/>
    <w:rsid w:val="541D74A6"/>
    <w:rsid w:val="564055B9"/>
    <w:rsid w:val="59296817"/>
    <w:rsid w:val="59F00E16"/>
    <w:rsid w:val="5A1E61D2"/>
    <w:rsid w:val="5A4440A8"/>
    <w:rsid w:val="5E0C3542"/>
    <w:rsid w:val="5E3E466E"/>
    <w:rsid w:val="5E572DEB"/>
    <w:rsid w:val="5E8E14C4"/>
    <w:rsid w:val="60197BB5"/>
    <w:rsid w:val="605753D1"/>
    <w:rsid w:val="605D1BD9"/>
    <w:rsid w:val="621F6849"/>
    <w:rsid w:val="64991013"/>
    <w:rsid w:val="661D5426"/>
    <w:rsid w:val="674455A4"/>
    <w:rsid w:val="68202442"/>
    <w:rsid w:val="6A845731"/>
    <w:rsid w:val="6BDA07AF"/>
    <w:rsid w:val="6CB165AA"/>
    <w:rsid w:val="6D5A261F"/>
    <w:rsid w:val="6E9A5873"/>
    <w:rsid w:val="6FC51851"/>
    <w:rsid w:val="714C3AC4"/>
    <w:rsid w:val="724427AD"/>
    <w:rsid w:val="72682163"/>
    <w:rsid w:val="730B69EF"/>
    <w:rsid w:val="73B21D95"/>
    <w:rsid w:val="73D3309A"/>
    <w:rsid w:val="74556026"/>
    <w:rsid w:val="76184B1A"/>
    <w:rsid w:val="77E96C58"/>
    <w:rsid w:val="795D1E91"/>
    <w:rsid w:val="79B50936"/>
    <w:rsid w:val="79B77DA5"/>
    <w:rsid w:val="7A9F41E6"/>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lb"/>
    <w:basedOn w:val="12"/>
    <w:qFormat/>
    <w:uiPriority w:val="0"/>
  </w:style>
  <w:style w:type="paragraph" w:customStyle="1" w:styleId="3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https://tse1-mm.cn.bing.net/th/id/OIP-C.NPOMNDUMRpvEzi6LQy_9sAAAAA?pid=ImgDet%25252526rs=1" TargetMode="Externa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1150</Words>
  <Characters>1475</Characters>
  <Lines>12</Lines>
  <Paragraphs>3</Paragraphs>
  <TotalTime>8</TotalTime>
  <ScaleCrop>false</ScaleCrop>
  <LinksUpToDate>false</LinksUpToDate>
  <CharactersWithSpaces>1518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2025-03-21T02:47:00Z</dcterms:created>
  <dc:creator>Image</dc:creator>
  <cp:lastModifiedBy>E.Song</cp:lastModifiedBy>
  <cp:lastPrinted>2005-06-10T06:33:00Z</cp:lastPrinted>
  <dcterms:modified xsi:type="dcterms:W3CDTF">2025-03-25T07:25:58Z</dcterms:modified>
  <dc:title>新 书 推 荐</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76A5A886F17B463297FE69C563E673D3_13</vt:lpwstr>
  </property>
  <property fmtid="{D5CDD505-2E9C-101B-9397-08002B2CF9AE}" pid="4" name="KSOTemplateDocerSaveRecord">
    <vt:lpwstr>eyJoZGlkIjoiZDI4NjExZTU3YmEyYjAzN2I3MjhmN2Y2YTRlMDNiZTQiLCJ1c2VySWQiOiI5Nzc5ODEzNjkifQ==</vt:lpwstr>
  </property>
</Properties>
</file>