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25998" w14:textId="77777777" w:rsidR="00C55A77" w:rsidRDefault="00C55A7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2A41A66" w14:textId="3811196B" w:rsidR="00C55A77" w:rsidRDefault="00CA7B0D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重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>印</w:t>
      </w:r>
      <w:r>
        <w:rPr>
          <w:rFonts w:hint="eastAsia"/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="00000000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C959066" w14:textId="77777777" w:rsidR="00C55A77" w:rsidRDefault="00C55A77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0D16E9F" w14:textId="77777777" w:rsidR="00C55A77" w:rsidRDefault="00C55A77">
      <w:pPr>
        <w:rPr>
          <w:b/>
          <w:color w:val="000000"/>
          <w:szCs w:val="21"/>
        </w:rPr>
      </w:pPr>
    </w:p>
    <w:p w14:paraId="2D8DB43C" w14:textId="4A9EDB84" w:rsidR="00C55A77" w:rsidRDefault="00A04B1E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BEC0E8" wp14:editId="3927CD6E">
            <wp:simplePos x="0" y="0"/>
            <wp:positionH relativeFrom="column">
              <wp:posOffset>4241800</wp:posOffset>
            </wp:positionH>
            <wp:positionV relativeFrom="paragraph">
              <wp:posOffset>96949</wp:posOffset>
            </wp:positionV>
            <wp:extent cx="1156970" cy="1791335"/>
            <wp:effectExtent l="0" t="0" r="5080" b="0"/>
            <wp:wrapSquare wrapText="bothSides"/>
            <wp:docPr id="16174790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791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  <w:color w:val="000000"/>
          <w:szCs w:val="21"/>
        </w:rPr>
        <w:t>中文书名：《</w:t>
      </w:r>
      <w:r w:rsidRPr="00A04B1E">
        <w:rPr>
          <w:rFonts w:hint="eastAsia"/>
          <w:b/>
          <w:color w:val="000000"/>
          <w:szCs w:val="21"/>
        </w:rPr>
        <w:t>奥尔特校园手记</w:t>
      </w:r>
      <w:r w:rsidR="00000000">
        <w:rPr>
          <w:b/>
          <w:color w:val="000000"/>
          <w:szCs w:val="21"/>
        </w:rPr>
        <w:t>》</w:t>
      </w:r>
    </w:p>
    <w:p w14:paraId="30483FFC" w14:textId="76E2A337" w:rsidR="00C55A77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A04B1E">
        <w:rPr>
          <w:rFonts w:hint="eastAsia"/>
          <w:b/>
          <w:color w:val="000000"/>
          <w:szCs w:val="21"/>
        </w:rPr>
        <w:t>PREP</w:t>
      </w:r>
    </w:p>
    <w:p w14:paraId="5ECB6662" w14:textId="04DF9157" w:rsidR="00C55A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>
        <w:rPr>
          <w:b/>
          <w:color w:val="000000"/>
          <w:shd w:val="clear" w:color="auto" w:fill="FFFFFF"/>
        </w:rPr>
        <w:t>Curtis Sittenfeld</w:t>
      </w:r>
    </w:p>
    <w:p w14:paraId="3C23B483" w14:textId="6DE378D1" w:rsidR="00C55A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Random House</w:t>
      </w:r>
    </w:p>
    <w:p w14:paraId="40D0E98B" w14:textId="1A2CA3AA" w:rsidR="00C55A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WME/ANA/Conor</w:t>
      </w:r>
    </w:p>
    <w:p w14:paraId="299C5F2D" w14:textId="215FEF92" w:rsidR="00C55A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A04B1E">
        <w:rPr>
          <w:rFonts w:hint="eastAsia"/>
          <w:b/>
          <w:color w:val="000000"/>
          <w:szCs w:val="21"/>
        </w:rPr>
        <w:t>416</w:t>
      </w:r>
      <w:r>
        <w:rPr>
          <w:b/>
          <w:color w:val="000000"/>
          <w:szCs w:val="21"/>
        </w:rPr>
        <w:t>页</w:t>
      </w:r>
    </w:p>
    <w:p w14:paraId="6EFC077A" w14:textId="0D520324" w:rsidR="00C55A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</w:t>
      </w:r>
      <w:r w:rsidR="00A04B1E">
        <w:rPr>
          <w:rFonts w:hint="eastAsia"/>
          <w:b/>
          <w:color w:val="000000"/>
          <w:szCs w:val="21"/>
        </w:rPr>
        <w:t>0</w:t>
      </w:r>
      <w:r>
        <w:rPr>
          <w:b/>
          <w:color w:val="000000"/>
          <w:szCs w:val="21"/>
        </w:rPr>
        <w:t>5</w:t>
      </w:r>
      <w:r>
        <w:rPr>
          <w:b/>
          <w:color w:val="000000"/>
          <w:szCs w:val="21"/>
        </w:rPr>
        <w:t>年</w:t>
      </w:r>
      <w:r w:rsidR="00A04B1E"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月</w:t>
      </w:r>
    </w:p>
    <w:p w14:paraId="55B7D41F" w14:textId="77777777" w:rsidR="00C55A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8518C65" w14:textId="77777777" w:rsidR="00C55A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3B83BE15" w14:textId="06E7269F" w:rsidR="00C55A77" w:rsidRDefault="00000000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B4497D">
        <w:rPr>
          <w:rFonts w:hint="eastAsia"/>
          <w:b/>
          <w:color w:val="000000"/>
          <w:szCs w:val="21"/>
        </w:rPr>
        <w:t>成长小说</w:t>
      </w:r>
    </w:p>
    <w:p w14:paraId="0FD2DB6A" w14:textId="06837584" w:rsidR="00C55A77" w:rsidRDefault="00B4497D">
      <w:pPr>
        <w:rPr>
          <w:b/>
          <w:bCs/>
          <w:color w:val="FF0000"/>
          <w:szCs w:val="21"/>
        </w:rPr>
      </w:pPr>
      <w:r w:rsidRPr="00BC3F8E">
        <w:rPr>
          <w:rFonts w:hint="eastAsia"/>
          <w:b/>
          <w:bCs/>
          <w:color w:val="FF0000"/>
          <w:szCs w:val="21"/>
        </w:rPr>
        <w:t>简中版权已回归</w:t>
      </w:r>
    </w:p>
    <w:p w14:paraId="70D2D7DD" w14:textId="533CB58A" w:rsidR="00A04B1E" w:rsidRDefault="00E33C16">
      <w:pPr>
        <w:rPr>
          <w:b/>
          <w:bCs/>
          <w:color w:val="000000"/>
          <w:szCs w:val="21"/>
        </w:rPr>
      </w:pPr>
      <w:hyperlink r:id="rId7" w:history="1">
        <w:r w:rsidR="00A74CE7" w:rsidRPr="00E33C16">
          <w:rPr>
            <w:rStyle w:val="ab"/>
            <w:b/>
            <w:bCs/>
            <w:szCs w:val="21"/>
          </w:rPr>
          <w:t>https://book.douban.com/sub</w:t>
        </w:r>
        <w:r w:rsidR="00A74CE7" w:rsidRPr="00E33C16">
          <w:rPr>
            <w:rStyle w:val="ab"/>
            <w:b/>
            <w:bCs/>
            <w:szCs w:val="21"/>
          </w:rPr>
          <w:t>j</w:t>
        </w:r>
        <w:r w:rsidR="00A74CE7" w:rsidRPr="00E33C16">
          <w:rPr>
            <w:rStyle w:val="ab"/>
            <w:b/>
            <w:bCs/>
            <w:szCs w:val="21"/>
          </w:rPr>
          <w:t>ect/1704001/</w:t>
        </w:r>
      </w:hyperlink>
    </w:p>
    <w:p w14:paraId="71BA88EA" w14:textId="77777777" w:rsidR="00A74CE7" w:rsidRDefault="00A74CE7">
      <w:pPr>
        <w:rPr>
          <w:rFonts w:hint="eastAsia"/>
          <w:b/>
          <w:bCs/>
          <w:color w:val="000000"/>
          <w:szCs w:val="21"/>
        </w:rPr>
      </w:pPr>
    </w:p>
    <w:p w14:paraId="11F859F4" w14:textId="3B998EE8" w:rsidR="00B4497D" w:rsidRPr="00BC3F8E" w:rsidRDefault="00750AD9" w:rsidP="00B4497D">
      <w:pPr>
        <w:tabs>
          <w:tab w:val="left" w:pos="341"/>
          <w:tab w:val="left" w:pos="5235"/>
        </w:tabs>
        <w:spacing w:line="280" w:lineRule="exact"/>
        <w:rPr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B129F72" wp14:editId="4F8ABB9C">
            <wp:simplePos x="0" y="0"/>
            <wp:positionH relativeFrom="column">
              <wp:posOffset>4241165</wp:posOffset>
            </wp:positionH>
            <wp:positionV relativeFrom="paragraph">
              <wp:posOffset>108927</wp:posOffset>
            </wp:positionV>
            <wp:extent cx="1157605" cy="1657350"/>
            <wp:effectExtent l="0" t="0" r="4445" b="0"/>
            <wp:wrapSquare wrapText="bothSides"/>
            <wp:docPr id="74564084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60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497D" w:rsidRPr="00BC3F8E">
        <w:rPr>
          <w:rFonts w:hint="eastAsia"/>
          <w:b/>
          <w:bCs/>
          <w:szCs w:val="21"/>
        </w:rPr>
        <w:t>中简本出版记录</w:t>
      </w:r>
    </w:p>
    <w:p w14:paraId="7F9F9FDB" w14:textId="781F3AC6" w:rsidR="00B4497D" w:rsidRPr="00BC3F8E" w:rsidRDefault="00B4497D" w:rsidP="00B4497D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作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者：</w:t>
      </w:r>
      <w:r w:rsidR="00750AD9" w:rsidRPr="00750AD9">
        <w:rPr>
          <w:rFonts w:hint="eastAsia"/>
          <w:b/>
          <w:color w:val="000000"/>
          <w:szCs w:val="21"/>
        </w:rPr>
        <w:t>科蒂斯·希登费尔德</w:t>
      </w:r>
    </w:p>
    <w:p w14:paraId="29C499EF" w14:textId="178360BD" w:rsidR="00B4497D" w:rsidRDefault="00B4497D" w:rsidP="00B4497D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出版社：</w:t>
      </w:r>
      <w:r w:rsidR="00750AD9" w:rsidRPr="00750AD9">
        <w:rPr>
          <w:rFonts w:hint="eastAsia"/>
          <w:b/>
          <w:color w:val="000000"/>
          <w:szCs w:val="21"/>
        </w:rPr>
        <w:t>人民文学出版社</w:t>
      </w:r>
    </w:p>
    <w:p w14:paraId="27D770DE" w14:textId="65F64AB3" w:rsidR="00750AD9" w:rsidRPr="00BC3F8E" w:rsidRDefault="00750AD9" w:rsidP="00B4497D">
      <w:pPr>
        <w:wordWrap w:val="0"/>
        <w:jc w:val="left"/>
        <w:rPr>
          <w:rFonts w:hint="eastAsia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出品方：</w:t>
      </w:r>
      <w:r w:rsidRPr="00750AD9">
        <w:rPr>
          <w:rFonts w:hint="eastAsia"/>
          <w:b/>
          <w:color w:val="000000"/>
          <w:szCs w:val="21"/>
        </w:rPr>
        <w:t>99</w:t>
      </w:r>
      <w:r w:rsidRPr="00750AD9">
        <w:rPr>
          <w:rFonts w:hint="eastAsia"/>
          <w:b/>
          <w:color w:val="000000"/>
          <w:szCs w:val="21"/>
        </w:rPr>
        <w:t>读书人</w:t>
      </w:r>
    </w:p>
    <w:p w14:paraId="76522596" w14:textId="12BD898F" w:rsidR="00B4497D" w:rsidRDefault="00B4497D" w:rsidP="00B4497D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译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者：</w:t>
      </w:r>
      <w:r w:rsidR="00750AD9" w:rsidRPr="00750AD9">
        <w:rPr>
          <w:rFonts w:hint="eastAsia"/>
          <w:b/>
          <w:color w:val="000000"/>
          <w:szCs w:val="21"/>
        </w:rPr>
        <w:t>何韵琳</w:t>
      </w:r>
    </w:p>
    <w:p w14:paraId="4878DB6F" w14:textId="7BE5F31F" w:rsidR="00B4497D" w:rsidRDefault="00B4497D" w:rsidP="00B4497D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出版年：</w:t>
      </w:r>
      <w:r w:rsidRPr="00BC3F8E">
        <w:rPr>
          <w:b/>
          <w:color w:val="000000"/>
          <w:szCs w:val="21"/>
        </w:rPr>
        <w:t>20</w:t>
      </w:r>
      <w:r w:rsidR="00750AD9">
        <w:rPr>
          <w:rFonts w:hint="eastAsia"/>
          <w:b/>
          <w:color w:val="000000"/>
          <w:szCs w:val="21"/>
        </w:rPr>
        <w:t>06</w:t>
      </w:r>
      <w:r w:rsidRPr="00BC3F8E">
        <w:rPr>
          <w:rFonts w:hint="eastAsia"/>
          <w:b/>
          <w:color w:val="000000"/>
          <w:szCs w:val="21"/>
        </w:rPr>
        <w:t>年</w:t>
      </w:r>
      <w:r w:rsidR="00750AD9">
        <w:rPr>
          <w:rFonts w:hint="eastAsia"/>
          <w:b/>
          <w:color w:val="000000"/>
          <w:szCs w:val="21"/>
        </w:rPr>
        <w:t>2</w:t>
      </w:r>
      <w:r w:rsidRPr="00BC3F8E">
        <w:rPr>
          <w:rFonts w:hint="eastAsia"/>
          <w:b/>
          <w:color w:val="000000"/>
          <w:szCs w:val="21"/>
        </w:rPr>
        <w:t>月</w:t>
      </w:r>
    </w:p>
    <w:p w14:paraId="5F87198C" w14:textId="49371423" w:rsidR="00B4497D" w:rsidRPr="00BC3F8E" w:rsidRDefault="00B4497D" w:rsidP="00B4497D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页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4</w:t>
      </w:r>
      <w:r w:rsidR="00750AD9">
        <w:rPr>
          <w:rFonts w:hint="eastAsia"/>
          <w:b/>
          <w:color w:val="000000"/>
          <w:szCs w:val="21"/>
        </w:rPr>
        <w:t>29</w:t>
      </w:r>
      <w:r w:rsidRPr="00BC3F8E">
        <w:rPr>
          <w:rFonts w:hint="eastAsia"/>
          <w:b/>
          <w:color w:val="000000"/>
          <w:szCs w:val="21"/>
        </w:rPr>
        <w:t>页</w:t>
      </w:r>
    </w:p>
    <w:p w14:paraId="5CEC0319" w14:textId="22D13279" w:rsidR="00B4497D" w:rsidRPr="00BC3F8E" w:rsidRDefault="00B4497D" w:rsidP="00B4497D">
      <w:pPr>
        <w:wordWrap w:val="0"/>
        <w:jc w:val="left"/>
        <w:rPr>
          <w:b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定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价</w:t>
      </w:r>
      <w:r w:rsidRPr="00BC3F8E">
        <w:rPr>
          <w:b/>
          <w:color w:val="000000"/>
          <w:szCs w:val="21"/>
        </w:rPr>
        <w:t xml:space="preserve">: </w:t>
      </w:r>
      <w:r w:rsidR="00750AD9">
        <w:rPr>
          <w:rFonts w:hint="eastAsia"/>
          <w:b/>
          <w:color w:val="000000"/>
          <w:szCs w:val="21"/>
        </w:rPr>
        <w:t>29.9</w:t>
      </w:r>
      <w:r w:rsidRPr="00BC3F8E">
        <w:rPr>
          <w:rFonts w:hint="eastAsia"/>
          <w:b/>
          <w:color w:val="000000"/>
          <w:szCs w:val="21"/>
        </w:rPr>
        <w:t>元</w:t>
      </w:r>
    </w:p>
    <w:p w14:paraId="52D85556" w14:textId="71529FE5" w:rsidR="00B4497D" w:rsidRDefault="00B4497D" w:rsidP="00B4497D">
      <w:pPr>
        <w:rPr>
          <w:b/>
          <w:bCs/>
          <w:color w:val="000000"/>
          <w:szCs w:val="21"/>
        </w:rPr>
      </w:pPr>
      <w:r w:rsidRPr="00BC3F8E">
        <w:rPr>
          <w:rFonts w:hint="eastAsia"/>
          <w:b/>
          <w:color w:val="000000"/>
          <w:szCs w:val="21"/>
        </w:rPr>
        <w:t>装</w:t>
      </w:r>
      <w:r w:rsidRPr="00BC3F8E">
        <w:rPr>
          <w:b/>
          <w:color w:val="000000"/>
          <w:szCs w:val="21"/>
        </w:rPr>
        <w:t xml:space="preserve">  </w:t>
      </w:r>
      <w:r w:rsidRPr="00BC3F8E">
        <w:rPr>
          <w:rFonts w:hint="eastAsia"/>
          <w:b/>
          <w:color w:val="000000"/>
          <w:szCs w:val="21"/>
        </w:rPr>
        <w:t>帧：平装</w:t>
      </w:r>
    </w:p>
    <w:p w14:paraId="740A922D" w14:textId="16EB4C07" w:rsidR="00B4497D" w:rsidRDefault="00750AD9">
      <w:pPr>
        <w:rPr>
          <w:rFonts w:hint="eastAsia"/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·影视版权已授：</w:t>
      </w:r>
      <w:r w:rsidRPr="00750AD9">
        <w:rPr>
          <w:rFonts w:hint="eastAsia"/>
          <w:b/>
          <w:bCs/>
          <w:color w:val="000000"/>
          <w:szCs w:val="21"/>
        </w:rPr>
        <w:t>美国奈飞公司</w:t>
      </w:r>
      <w:r>
        <w:rPr>
          <w:rFonts w:hint="eastAsia"/>
          <w:b/>
          <w:bCs/>
          <w:color w:val="000000"/>
          <w:szCs w:val="21"/>
        </w:rPr>
        <w:t>（</w:t>
      </w:r>
      <w:r w:rsidRPr="00750AD9">
        <w:rPr>
          <w:b/>
          <w:bCs/>
          <w:color w:val="000000"/>
          <w:szCs w:val="21"/>
        </w:rPr>
        <w:t>Netflix</w:t>
      </w:r>
      <w:r>
        <w:rPr>
          <w:rFonts w:hint="eastAsia"/>
          <w:b/>
          <w:bCs/>
          <w:color w:val="000000"/>
          <w:szCs w:val="21"/>
        </w:rPr>
        <w:t>）</w:t>
      </w:r>
    </w:p>
    <w:p w14:paraId="38F68971" w14:textId="4CF30C9B" w:rsidR="00750AD9" w:rsidRDefault="00B7611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·</w:t>
      </w:r>
      <w:r w:rsidRPr="00B76119">
        <w:rPr>
          <w:b/>
          <w:bCs/>
          <w:color w:val="000000"/>
          <w:szCs w:val="21"/>
        </w:rPr>
        <w:t>《纽约时报书评》年度十佳图书之一</w:t>
      </w:r>
    </w:p>
    <w:p w14:paraId="7E7A71FA" w14:textId="4F8C260B" w:rsidR="00B4497D" w:rsidRDefault="00B4497D">
      <w:pPr>
        <w:rPr>
          <w:b/>
          <w:bCs/>
          <w:color w:val="000000"/>
          <w:szCs w:val="21"/>
        </w:rPr>
      </w:pPr>
    </w:p>
    <w:p w14:paraId="4ADEA85F" w14:textId="77777777" w:rsidR="00C728DA" w:rsidRDefault="00C728DA">
      <w:pPr>
        <w:rPr>
          <w:rFonts w:hint="eastAsia"/>
          <w:b/>
          <w:bCs/>
          <w:color w:val="000000"/>
          <w:szCs w:val="21"/>
        </w:rPr>
      </w:pPr>
    </w:p>
    <w:p w14:paraId="21609CBF" w14:textId="13AE493A" w:rsidR="00750AD9" w:rsidRDefault="00000000">
      <w:pPr>
        <w:rPr>
          <w:rFonts w:hint="eastAsia"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476A56B" w14:textId="77777777" w:rsidR="00750AD9" w:rsidRDefault="00750AD9">
      <w:pPr>
        <w:rPr>
          <w:color w:val="000000"/>
          <w:szCs w:val="21"/>
        </w:rPr>
      </w:pPr>
    </w:p>
    <w:p w14:paraId="66A920E2" w14:textId="4617E80F" w:rsidR="00870494" w:rsidRPr="00870494" w:rsidRDefault="00870494" w:rsidP="00870494">
      <w:pPr>
        <w:ind w:firstLineChars="200" w:firstLine="420"/>
        <w:rPr>
          <w:color w:val="000000"/>
          <w:szCs w:val="21"/>
        </w:rPr>
      </w:pPr>
      <w:r w:rsidRPr="00870494">
        <w:rPr>
          <w:rFonts w:hint="eastAsia"/>
          <w:color w:val="000000"/>
          <w:szCs w:val="21"/>
        </w:rPr>
        <w:t xml:space="preserve">2025 </w:t>
      </w:r>
      <w:r w:rsidRPr="00870494">
        <w:rPr>
          <w:rFonts w:hint="eastAsia"/>
          <w:color w:val="000000"/>
          <w:szCs w:val="21"/>
        </w:rPr>
        <w:t>年</w:t>
      </w:r>
      <w:r w:rsidR="00B76119">
        <w:rPr>
          <w:rFonts w:hint="eastAsia"/>
          <w:color w:val="000000"/>
          <w:szCs w:val="21"/>
        </w:rPr>
        <w:t>，适逢</w:t>
      </w:r>
      <w:r w:rsidRPr="00870494">
        <w:rPr>
          <w:rFonts w:hint="eastAsia"/>
          <w:b/>
          <w:bCs/>
          <w:color w:val="000000"/>
          <w:szCs w:val="21"/>
        </w:rPr>
        <w:t>《奥尔特校园手记》出版二十周年</w:t>
      </w:r>
      <w:r w:rsidR="00B76119">
        <w:rPr>
          <w:rFonts w:hint="eastAsia"/>
          <w:color w:val="000000"/>
          <w:szCs w:val="21"/>
        </w:rPr>
        <w:t>，</w:t>
      </w:r>
      <w:r w:rsidRPr="00870494">
        <w:rPr>
          <w:rFonts w:hint="eastAsia"/>
          <w:color w:val="000000"/>
          <w:szCs w:val="21"/>
        </w:rPr>
        <w:t>在一场激烈的版权争夺中，</w:t>
      </w:r>
      <w:r w:rsidRPr="00870494">
        <w:rPr>
          <w:rFonts w:hint="eastAsia"/>
          <w:color w:val="000000"/>
          <w:szCs w:val="21"/>
        </w:rPr>
        <w:t xml:space="preserve">Netflix </w:t>
      </w:r>
      <w:r w:rsidRPr="00870494">
        <w:rPr>
          <w:rFonts w:hint="eastAsia"/>
          <w:color w:val="000000"/>
          <w:szCs w:val="21"/>
        </w:rPr>
        <w:t>拿下了本书（以及作者新出版的小说集《要展示，不要叙述》</w:t>
      </w:r>
      <w:r w:rsidRPr="00870494">
        <w:rPr>
          <w:rFonts w:hint="eastAsia"/>
          <w:color w:val="000000"/>
          <w:szCs w:val="21"/>
        </w:rPr>
        <w:t>[</w:t>
      </w:r>
      <w:r w:rsidRPr="00870494">
        <w:rPr>
          <w:color w:val="000000"/>
          <w:szCs w:val="21"/>
        </w:rPr>
        <w:t>SHOW DON</w:t>
      </w:r>
      <w:proofErr w:type="gramStart"/>
      <w:r w:rsidRPr="00870494">
        <w:rPr>
          <w:color w:val="000000"/>
          <w:szCs w:val="21"/>
        </w:rPr>
        <w:t>’</w:t>
      </w:r>
      <w:proofErr w:type="gramEnd"/>
      <w:r w:rsidRPr="00870494">
        <w:rPr>
          <w:color w:val="000000"/>
          <w:szCs w:val="21"/>
        </w:rPr>
        <w:t>T TELL</w:t>
      </w:r>
      <w:r w:rsidRPr="00870494">
        <w:rPr>
          <w:rFonts w:hint="eastAsia"/>
          <w:color w:val="000000"/>
          <w:szCs w:val="21"/>
        </w:rPr>
        <w:t>]</w:t>
      </w:r>
      <w:r w:rsidRPr="00870494">
        <w:rPr>
          <w:rFonts w:hint="eastAsia"/>
          <w:color w:val="000000"/>
          <w:szCs w:val="21"/>
        </w:rPr>
        <w:t>中的一个故事：</w:t>
      </w:r>
      <w:r w:rsidRPr="00870494">
        <w:rPr>
          <w:i/>
          <w:iCs/>
          <w:color w:val="000000"/>
          <w:szCs w:val="21"/>
        </w:rPr>
        <w:t>Lost, but Not Forgotten</w:t>
      </w:r>
      <w:r w:rsidRPr="00870494">
        <w:rPr>
          <w:rFonts w:hint="eastAsia"/>
          <w:color w:val="000000"/>
          <w:szCs w:val="21"/>
        </w:rPr>
        <w:t>，讲述本书女主角莉·斐奥拉参加奥尔特高中三十周年聚会的故事）的影视改编权。希登费尔德将全程担任剧集的执行制片人。</w:t>
      </w:r>
    </w:p>
    <w:p w14:paraId="015F5C5E" w14:textId="77777777" w:rsidR="00870494" w:rsidRPr="00870494" w:rsidRDefault="00870494" w:rsidP="00870494">
      <w:pPr>
        <w:ind w:firstLineChars="200" w:firstLine="422"/>
        <w:rPr>
          <w:b/>
          <w:bCs/>
          <w:color w:val="000000"/>
          <w:szCs w:val="21"/>
        </w:rPr>
      </w:pPr>
    </w:p>
    <w:p w14:paraId="42672298" w14:textId="24C08BF0" w:rsidR="00870494" w:rsidRPr="00870494" w:rsidRDefault="00870494" w:rsidP="00870494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870494">
        <w:rPr>
          <w:rFonts w:hint="eastAsia"/>
          <w:b/>
          <w:bCs/>
          <w:color w:val="000000"/>
          <w:szCs w:val="21"/>
        </w:rPr>
        <w:t>这已经是《奥尔特校园手记》第四次被改编为影视作品，</w:t>
      </w:r>
      <w:r>
        <w:rPr>
          <w:rFonts w:hint="eastAsia"/>
          <w:b/>
          <w:bCs/>
          <w:color w:val="000000"/>
          <w:szCs w:val="21"/>
        </w:rPr>
        <w:t>并且</w:t>
      </w:r>
      <w:r w:rsidRPr="00870494">
        <w:rPr>
          <w:rFonts w:hint="eastAsia"/>
          <w:b/>
          <w:bCs/>
          <w:color w:val="000000"/>
          <w:szCs w:val="21"/>
        </w:rPr>
        <w:t>据悉，这也是</w:t>
      </w:r>
      <w:r w:rsidRPr="00870494">
        <w:rPr>
          <w:rFonts w:hint="eastAsia"/>
          <w:b/>
          <w:bCs/>
          <w:color w:val="000000"/>
          <w:szCs w:val="21"/>
        </w:rPr>
        <w:t>Netflix</w:t>
      </w:r>
      <w:r w:rsidRPr="00870494">
        <w:rPr>
          <w:rFonts w:hint="eastAsia"/>
          <w:b/>
          <w:bCs/>
          <w:color w:val="000000"/>
          <w:szCs w:val="21"/>
        </w:rPr>
        <w:t>迄今为止在该领域达成的最重磅</w:t>
      </w:r>
      <w:r>
        <w:rPr>
          <w:rFonts w:hint="eastAsia"/>
          <w:b/>
          <w:bCs/>
          <w:color w:val="000000"/>
          <w:szCs w:val="21"/>
        </w:rPr>
        <w:t>的</w:t>
      </w:r>
      <w:r w:rsidRPr="00870494">
        <w:rPr>
          <w:rFonts w:hint="eastAsia"/>
          <w:b/>
          <w:bCs/>
          <w:color w:val="000000"/>
          <w:szCs w:val="21"/>
        </w:rPr>
        <w:t>版权交易。</w:t>
      </w:r>
    </w:p>
    <w:p w14:paraId="5B15995B" w14:textId="77777777" w:rsidR="00870494" w:rsidRDefault="00870494">
      <w:pPr>
        <w:rPr>
          <w:rFonts w:hint="eastAsia"/>
          <w:color w:val="000000"/>
          <w:szCs w:val="21"/>
        </w:rPr>
      </w:pPr>
    </w:p>
    <w:p w14:paraId="7ED61E63" w14:textId="4CE0A9B4" w:rsidR="00C55A77" w:rsidRPr="00CA7B0D" w:rsidRDefault="00CA7B0D" w:rsidP="00CA7B0D">
      <w:pPr>
        <w:ind w:firstLineChars="200" w:firstLine="422"/>
        <w:jc w:val="left"/>
        <w:rPr>
          <w:b/>
          <w:bCs/>
          <w:color w:val="000000"/>
          <w:szCs w:val="21"/>
        </w:rPr>
      </w:pPr>
      <w:r w:rsidRPr="00CA7B0D">
        <w:rPr>
          <w:rFonts w:hint="eastAsia"/>
          <w:b/>
          <w:bCs/>
          <w:color w:val="000000"/>
          <w:szCs w:val="21"/>
        </w:rPr>
        <w:t>《奥尔特校园手记》</w:t>
      </w:r>
      <w:r w:rsidRPr="00CA7B0D">
        <w:rPr>
          <w:rFonts w:hint="eastAsia"/>
          <w:b/>
          <w:bCs/>
          <w:color w:val="000000"/>
          <w:szCs w:val="21"/>
        </w:rPr>
        <w:t>是</w:t>
      </w:r>
      <w:r w:rsidRPr="00CA7B0D">
        <w:rPr>
          <w:rFonts w:hint="eastAsia"/>
          <w:b/>
          <w:bCs/>
          <w:color w:val="000000"/>
          <w:szCs w:val="21"/>
        </w:rPr>
        <w:t>科蒂斯·希登费尔德的处女作，</w:t>
      </w:r>
      <w:r w:rsidRPr="00CA7B0D">
        <w:rPr>
          <w:rFonts w:hint="eastAsia"/>
          <w:b/>
          <w:bCs/>
          <w:color w:val="000000"/>
          <w:szCs w:val="21"/>
        </w:rPr>
        <w:t>它</w:t>
      </w:r>
      <w:r w:rsidRPr="00CA7B0D">
        <w:rPr>
          <w:rFonts w:hint="eastAsia"/>
          <w:b/>
          <w:bCs/>
          <w:color w:val="000000"/>
          <w:szCs w:val="21"/>
        </w:rPr>
        <w:t>既是一部见解深刻、带着些心</w:t>
      </w:r>
      <w:r w:rsidRPr="00CA7B0D">
        <w:rPr>
          <w:rFonts w:hint="eastAsia"/>
          <w:b/>
          <w:bCs/>
          <w:color w:val="000000"/>
          <w:szCs w:val="21"/>
        </w:rPr>
        <w:lastRenderedPageBreak/>
        <w:t>酸幽默的青春成长小说，又深刻揭示了在青春期——这个让人焦虑也让人憧憬未来的时期，其中隐藏的阶级、种族与性别问题。</w:t>
      </w:r>
    </w:p>
    <w:p w14:paraId="7758C7DA" w14:textId="77777777" w:rsidR="00C55A77" w:rsidRDefault="00C55A77">
      <w:pPr>
        <w:rPr>
          <w:color w:val="000000"/>
          <w:szCs w:val="21"/>
        </w:rPr>
      </w:pPr>
    </w:p>
    <w:p w14:paraId="1552A6A4" w14:textId="77777777" w:rsidR="00CA7B0D" w:rsidRPr="00CA7B0D" w:rsidRDefault="00CA7B0D" w:rsidP="00CA7B0D">
      <w:pPr>
        <w:ind w:firstLineChars="200" w:firstLine="420"/>
        <w:rPr>
          <w:rFonts w:hint="eastAsia"/>
          <w:color w:val="000000"/>
          <w:szCs w:val="21"/>
        </w:rPr>
      </w:pPr>
      <w:r w:rsidRPr="00CA7B0D">
        <w:rPr>
          <w:rFonts w:hint="eastAsia"/>
          <w:color w:val="000000"/>
          <w:szCs w:val="21"/>
        </w:rPr>
        <w:t>莉·斐奥拉是个聪颖、敏感的女孩，她在申请高中学校时被奥尔特的校刊吸引了，校刊上印着奥尔特校园的一些精美图片：身着羊毛衫校服的英俊少年在礼拜堂中唱着赞美诗，女孩子们穿着百褶裙在刚刚修剪好的草坪上打曲棍球，学生们专注地看着黑板上的数学方程式……这些照片激起了</w:t>
      </w:r>
      <w:proofErr w:type="gramStart"/>
      <w:r w:rsidRPr="00CA7B0D">
        <w:rPr>
          <w:rFonts w:hint="eastAsia"/>
          <w:color w:val="000000"/>
          <w:szCs w:val="21"/>
        </w:rPr>
        <w:t>莉</w:t>
      </w:r>
      <w:proofErr w:type="gramEnd"/>
      <w:r w:rsidRPr="00CA7B0D">
        <w:rPr>
          <w:rFonts w:hint="eastAsia"/>
          <w:color w:val="000000"/>
          <w:szCs w:val="21"/>
        </w:rPr>
        <w:t>对未来高中生活的无限向往，于是她说服父母把她送到了这所声名卓著的且收费昂贵的寄宿学校。</w:t>
      </w:r>
    </w:p>
    <w:p w14:paraId="1ECFA4CB" w14:textId="77777777" w:rsidR="00CA7B0D" w:rsidRPr="00CA7B0D" w:rsidRDefault="00CA7B0D" w:rsidP="00CA7B0D">
      <w:pPr>
        <w:rPr>
          <w:color w:val="000000"/>
          <w:szCs w:val="21"/>
        </w:rPr>
      </w:pPr>
    </w:p>
    <w:p w14:paraId="23F7FB32" w14:textId="1EF1B09A" w:rsidR="00C55A77" w:rsidRPr="00CA7B0D" w:rsidRDefault="00CA7B0D" w:rsidP="00CA7B0D">
      <w:pPr>
        <w:ind w:firstLineChars="200" w:firstLine="420"/>
        <w:rPr>
          <w:color w:val="000000"/>
          <w:szCs w:val="21"/>
        </w:rPr>
      </w:pPr>
      <w:proofErr w:type="gramStart"/>
      <w:r w:rsidRPr="00CA7B0D">
        <w:rPr>
          <w:rFonts w:hint="eastAsia"/>
          <w:color w:val="000000"/>
          <w:szCs w:val="21"/>
        </w:rPr>
        <w:t>莉</w:t>
      </w:r>
      <w:proofErr w:type="gramEnd"/>
      <w:r w:rsidRPr="00CA7B0D">
        <w:rPr>
          <w:rFonts w:hint="eastAsia"/>
          <w:color w:val="000000"/>
          <w:szCs w:val="21"/>
        </w:rPr>
        <w:t>很快就发现，奥尔特似乎是一个与世隔绝而又自成一统的世界，这里的学生大多非富即贵，</w:t>
      </w:r>
      <w:proofErr w:type="gramStart"/>
      <w:r w:rsidRPr="00CA7B0D">
        <w:rPr>
          <w:rFonts w:hint="eastAsia"/>
          <w:color w:val="000000"/>
          <w:szCs w:val="21"/>
        </w:rPr>
        <w:t>依靠拿</w:t>
      </w:r>
      <w:proofErr w:type="gramEnd"/>
      <w:r w:rsidRPr="00CA7B0D">
        <w:rPr>
          <w:rFonts w:hint="eastAsia"/>
          <w:color w:val="000000"/>
          <w:szCs w:val="21"/>
        </w:rPr>
        <w:t>助学金在这所学校就读的</w:t>
      </w:r>
      <w:proofErr w:type="gramStart"/>
      <w:r w:rsidRPr="00CA7B0D">
        <w:rPr>
          <w:rFonts w:hint="eastAsia"/>
          <w:color w:val="000000"/>
          <w:szCs w:val="21"/>
        </w:rPr>
        <w:t>莉</w:t>
      </w:r>
      <w:proofErr w:type="gramEnd"/>
      <w:r w:rsidRPr="00CA7B0D">
        <w:rPr>
          <w:rFonts w:hint="eastAsia"/>
          <w:color w:val="000000"/>
          <w:szCs w:val="21"/>
        </w:rPr>
        <w:t>如同一个局外人。家庭背景与她大相径庭的同学、奥尔特独特的校园氛围既吸引着她，又让她感受到前所未有的压力。她谨慎地与周围的人保持着距离，然后逐渐以自己的方式融入了奥尔特。到高年级时，</w:t>
      </w:r>
      <w:proofErr w:type="gramStart"/>
      <w:r w:rsidRPr="00CA7B0D">
        <w:rPr>
          <w:rFonts w:hint="eastAsia"/>
          <w:color w:val="000000"/>
          <w:szCs w:val="21"/>
        </w:rPr>
        <w:t>莉</w:t>
      </w:r>
      <w:proofErr w:type="gramEnd"/>
      <w:r w:rsidRPr="00CA7B0D">
        <w:rPr>
          <w:rFonts w:hint="eastAsia"/>
          <w:color w:val="000000"/>
          <w:szCs w:val="21"/>
        </w:rPr>
        <w:t>已经为自己在奥尔特营造了一个惬意的环境，她跟班长成了</w:t>
      </w:r>
      <w:proofErr w:type="gramStart"/>
      <w:r w:rsidRPr="00CA7B0D">
        <w:rPr>
          <w:rFonts w:hint="eastAsia"/>
          <w:color w:val="000000"/>
          <w:szCs w:val="21"/>
        </w:rPr>
        <w:t>挚</w:t>
      </w:r>
      <w:proofErr w:type="gramEnd"/>
      <w:r w:rsidRPr="00CA7B0D">
        <w:rPr>
          <w:rFonts w:hint="eastAsia"/>
          <w:color w:val="000000"/>
          <w:szCs w:val="21"/>
        </w:rPr>
        <w:t>交，而她一直</w:t>
      </w:r>
      <w:proofErr w:type="gramStart"/>
      <w:r w:rsidRPr="00CA7B0D">
        <w:rPr>
          <w:rFonts w:hint="eastAsia"/>
          <w:color w:val="000000"/>
          <w:szCs w:val="21"/>
        </w:rPr>
        <w:t>暗恋着</w:t>
      </w:r>
      <w:proofErr w:type="gramEnd"/>
      <w:r w:rsidRPr="00CA7B0D">
        <w:rPr>
          <w:rFonts w:hint="eastAsia"/>
          <w:color w:val="000000"/>
          <w:szCs w:val="21"/>
        </w:rPr>
        <w:t>的一个受到全校</w:t>
      </w:r>
      <w:proofErr w:type="gramStart"/>
      <w:r w:rsidRPr="00CA7B0D">
        <w:rPr>
          <w:rFonts w:hint="eastAsia"/>
          <w:color w:val="000000"/>
          <w:szCs w:val="21"/>
        </w:rPr>
        <w:t>女生瞩目</w:t>
      </w:r>
      <w:proofErr w:type="gramEnd"/>
      <w:r w:rsidRPr="00CA7B0D">
        <w:rPr>
          <w:rFonts w:hint="eastAsia"/>
          <w:color w:val="000000"/>
          <w:szCs w:val="21"/>
        </w:rPr>
        <w:t>的篮球队员突然主动走近了她……不料，临毕业前的一次无心之失令她在奥尔特掀起了一场风波，四年来一直小心翼翼不想引人注目的</w:t>
      </w:r>
      <w:proofErr w:type="gramStart"/>
      <w:r w:rsidRPr="00CA7B0D">
        <w:rPr>
          <w:rFonts w:hint="eastAsia"/>
          <w:color w:val="000000"/>
          <w:szCs w:val="21"/>
        </w:rPr>
        <w:t>莉</w:t>
      </w:r>
      <w:proofErr w:type="gramEnd"/>
      <w:r w:rsidRPr="00CA7B0D">
        <w:rPr>
          <w:rFonts w:hint="eastAsia"/>
          <w:color w:val="000000"/>
          <w:szCs w:val="21"/>
        </w:rPr>
        <w:t>一夜之间成了校园里的焦点人物……</w:t>
      </w:r>
    </w:p>
    <w:p w14:paraId="7B6C7085" w14:textId="77777777" w:rsidR="00C55A77" w:rsidRDefault="00C55A77">
      <w:pPr>
        <w:rPr>
          <w:color w:val="000000"/>
          <w:szCs w:val="21"/>
        </w:rPr>
      </w:pPr>
    </w:p>
    <w:p w14:paraId="53D1DF74" w14:textId="77777777" w:rsidR="00CA7B0D" w:rsidRDefault="00CA7B0D">
      <w:pPr>
        <w:rPr>
          <w:rFonts w:hint="eastAsia"/>
          <w:color w:val="000000"/>
          <w:szCs w:val="21"/>
        </w:rPr>
      </w:pPr>
    </w:p>
    <w:p w14:paraId="0A25A9D6" w14:textId="77777777" w:rsidR="00C55A7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61F1329C" w14:textId="77777777" w:rsidR="00C55A77" w:rsidRDefault="00000000">
      <w:pPr>
        <w:autoSpaceDE w:val="0"/>
        <w:autoSpaceDN w:val="0"/>
        <w:adjustRightInd w:val="0"/>
        <w:rPr>
          <w:color w:val="000000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80EEE38" wp14:editId="2FD59923">
            <wp:simplePos x="0" y="0"/>
            <wp:positionH relativeFrom="column">
              <wp:posOffset>-1270</wp:posOffset>
            </wp:positionH>
            <wp:positionV relativeFrom="paragraph">
              <wp:posOffset>196215</wp:posOffset>
            </wp:positionV>
            <wp:extent cx="1122045" cy="1527175"/>
            <wp:effectExtent l="0" t="0" r="0" b="0"/>
            <wp:wrapSquare wrapText="bothSides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52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2F6987" w14:textId="77777777" w:rsidR="00C55A77" w:rsidRDefault="0000000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科蒂斯</w:t>
      </w:r>
      <w:r>
        <w:rPr>
          <w:b/>
          <w:color w:val="000000"/>
          <w:shd w:val="clear" w:color="auto" w:fill="FFFFFF"/>
        </w:rPr>
        <w:t>·</w:t>
      </w:r>
      <w:r>
        <w:rPr>
          <w:b/>
          <w:color w:val="000000"/>
          <w:shd w:val="clear" w:color="auto" w:fill="FFFFFF"/>
        </w:rPr>
        <w:t>希登费尔德（</w:t>
      </w:r>
      <w:r>
        <w:rPr>
          <w:b/>
          <w:color w:val="000000"/>
          <w:shd w:val="clear" w:color="auto" w:fill="FFFFFF"/>
        </w:rPr>
        <w:t>Curtis Sittenfeld</w:t>
      </w:r>
      <w:r>
        <w:rPr>
          <w:b/>
          <w:color w:val="000000"/>
          <w:shd w:val="clear" w:color="auto" w:fill="FFFFFF"/>
        </w:rPr>
        <w:t>）</w:t>
      </w:r>
      <w:r>
        <w:rPr>
          <w:color w:val="000000"/>
          <w:shd w:val="clear" w:color="auto" w:fill="FFFFFF"/>
        </w:rPr>
        <w:t>，著有畅销书《奥尔特校园手记》（</w:t>
      </w:r>
      <w:r>
        <w:rPr>
          <w:color w:val="000000"/>
          <w:shd w:val="clear" w:color="auto" w:fill="FFFFFF"/>
        </w:rPr>
        <w:t>PREP</w:t>
      </w:r>
      <w:r>
        <w:rPr>
          <w:color w:val="000000"/>
          <w:shd w:val="clear" w:color="auto" w:fill="FFFFFF"/>
        </w:rPr>
        <w:t>）、《致我的青蛙王子》（</w:t>
      </w:r>
      <w:r>
        <w:rPr>
          <w:color w:val="000000"/>
          <w:shd w:val="clear" w:color="auto" w:fill="FFFFFF"/>
        </w:rPr>
        <w:t>THE MAN OF MY DREAMS</w:t>
      </w:r>
      <w:r>
        <w:rPr>
          <w:color w:val="000000"/>
          <w:shd w:val="clear" w:color="auto" w:fill="FFFFFF"/>
        </w:rPr>
        <w:t>）、《美国夫人》（</w:t>
      </w:r>
      <w:r>
        <w:rPr>
          <w:color w:val="000000"/>
          <w:shd w:val="clear" w:color="auto" w:fill="FFFFFF"/>
        </w:rPr>
        <w:t>AMERICAN WIFE</w:t>
      </w:r>
      <w:r>
        <w:rPr>
          <w:color w:val="000000"/>
          <w:shd w:val="clear" w:color="auto" w:fill="FFFFFF"/>
        </w:rPr>
        <w:t>）和《姐妹》（</w:t>
      </w:r>
      <w:r>
        <w:rPr>
          <w:color w:val="000000"/>
          <w:shd w:val="clear" w:color="auto" w:fill="FFFFFF"/>
        </w:rPr>
        <w:t>SISTERLAND</w:t>
      </w:r>
      <w:r>
        <w:rPr>
          <w:color w:val="000000"/>
          <w:shd w:val="clear" w:color="auto" w:fill="FFFFFF"/>
        </w:rPr>
        <w:t>）等作品，她的作品被翻译成</w:t>
      </w:r>
      <w:r>
        <w:rPr>
          <w:color w:val="000000"/>
          <w:shd w:val="clear" w:color="auto" w:fill="FFFFFF"/>
        </w:rPr>
        <w:t>30</w:t>
      </w:r>
      <w:r>
        <w:rPr>
          <w:color w:val="000000"/>
          <w:shd w:val="clear" w:color="auto" w:fill="FFFFFF"/>
        </w:rPr>
        <w:t>种语言。希登费尔德的非虚构作品常见于《纽约时报》《大西洋报》《时代周刊》《魅力》报纸杂志，并在公共电台《美国生活》（</w:t>
      </w:r>
      <w:r>
        <w:rPr>
          <w:color w:val="000000"/>
          <w:shd w:val="clear" w:color="auto" w:fill="FFFFFF"/>
        </w:rPr>
        <w:t>This American Life</w:t>
      </w:r>
      <w:r>
        <w:rPr>
          <w:color w:val="000000"/>
          <w:shd w:val="clear" w:color="auto" w:fill="FFFFFF"/>
        </w:rPr>
        <w:t>）栏目播出。</w:t>
      </w:r>
      <w:r>
        <w:rPr>
          <w:color w:val="000000"/>
          <w:szCs w:val="21"/>
        </w:rPr>
        <w:t>她的短篇小说则出现在《纽约客》《华盛顿邮报杂志》《时尚先生》和《美国最佳短篇小说》，她还担任过这些杂志的客座编辑。</w:t>
      </w:r>
    </w:p>
    <w:p w14:paraId="1EF05E99" w14:textId="77777777" w:rsidR="00C55A77" w:rsidRDefault="00C55A77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</w:p>
    <w:p w14:paraId="0669E57C" w14:textId="77777777" w:rsidR="00C55A77" w:rsidRDefault="00000000">
      <w:pPr>
        <w:autoSpaceDE w:val="0"/>
        <w:autoSpaceDN w:val="0"/>
        <w:adjustRightInd w:val="0"/>
        <w:ind w:firstLine="4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希登费尔德，俄亥俄州辛辛那提人，现在和家人生活在圣路易斯。</w:t>
      </w:r>
    </w:p>
    <w:p w14:paraId="2795679E" w14:textId="77777777" w:rsidR="00C55A77" w:rsidRDefault="00C55A77">
      <w:pPr>
        <w:rPr>
          <w:color w:val="000000"/>
          <w:szCs w:val="21"/>
        </w:rPr>
      </w:pPr>
    </w:p>
    <w:p w14:paraId="29B4DA43" w14:textId="77777777" w:rsidR="00C55A77" w:rsidRDefault="00C55A77">
      <w:pPr>
        <w:rPr>
          <w:color w:val="000000"/>
          <w:szCs w:val="21"/>
        </w:rPr>
      </w:pPr>
    </w:p>
    <w:p w14:paraId="1A260938" w14:textId="77777777" w:rsidR="00C55A77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403C6AC2" w14:textId="77777777" w:rsidR="00C55A77" w:rsidRDefault="00C55A77">
      <w:pPr>
        <w:rPr>
          <w:color w:val="000000"/>
          <w:szCs w:val="21"/>
        </w:rPr>
      </w:pPr>
    </w:p>
    <w:p w14:paraId="68D85DE7" w14:textId="4C6A435B" w:rsidR="00C55A77" w:rsidRDefault="001F2B17">
      <w:pPr>
        <w:ind w:firstLineChars="200" w:firstLine="420"/>
        <w:rPr>
          <w:color w:val="000000"/>
          <w:szCs w:val="21"/>
        </w:rPr>
      </w:pPr>
      <w:r w:rsidRPr="001F2B17">
        <w:rPr>
          <w:rFonts w:hint="eastAsia"/>
          <w:color w:val="000000"/>
          <w:szCs w:val="21"/>
        </w:rPr>
        <w:t>“希登费尔德令人惊艳的处女作，讲述了一位敏感而格格不入的少女，在青春期的动荡与贵族寄宿学校的社交漩涡中摸索前行的故事。讲述者莉·斐奥拉从印第安纳州南本德远赴波士顿的名校奥尔特，她在那里面临前所未有的自我认同危机。如今，</w:t>
      </w:r>
      <w:r w:rsidRPr="001F2B17">
        <w:rPr>
          <w:rFonts w:hint="eastAsia"/>
          <w:color w:val="000000"/>
          <w:szCs w:val="21"/>
        </w:rPr>
        <w:t>24</w:t>
      </w:r>
      <w:r w:rsidRPr="001F2B17">
        <w:rPr>
          <w:rFonts w:hint="eastAsia"/>
          <w:color w:val="000000"/>
          <w:szCs w:val="21"/>
        </w:rPr>
        <w:t>岁的她在回望那段岁月时总结道：‘我学会了如何吸引人，也学会了如何让人疏远我。’希登费尔德既不粉饰也不嘲弄青春期带来的不安感，而是精准捕捉了那种情绪：‘我害怕自己会不小心留下写满所有私密欲望和羞耻的纸片。即使这样的纸片根本不存在……也无法减轻我的恐惧。’在那些特权阶层的同学中，</w:t>
      </w:r>
      <w:proofErr w:type="gramStart"/>
      <w:r w:rsidRPr="001F2B17">
        <w:rPr>
          <w:rFonts w:hint="eastAsia"/>
          <w:color w:val="000000"/>
          <w:szCs w:val="21"/>
        </w:rPr>
        <w:t>莉</w:t>
      </w:r>
      <w:proofErr w:type="gramEnd"/>
      <w:r w:rsidRPr="001F2B17">
        <w:rPr>
          <w:rFonts w:hint="eastAsia"/>
          <w:color w:val="000000"/>
          <w:szCs w:val="21"/>
        </w:rPr>
        <w:t>始终觉得自己只是个‘温和、乏味、被边缘化的女孩’。她尤其羡慕阿斯佩斯·蒙哥马利——那种会出现在摇滚歌词里的女孩；还有克罗斯·萨格曼，只需一个眼神就能让她心</w:t>
      </w:r>
      <w:r w:rsidRPr="001F2B17">
        <w:rPr>
          <w:rFonts w:hint="eastAsia"/>
          <w:color w:val="000000"/>
          <w:szCs w:val="21"/>
        </w:rPr>
        <w:lastRenderedPageBreak/>
        <w:t>头一颤的男孩。‘从那以后，我的一生仿佛都在追寻那个眼神。’她的</w:t>
      </w:r>
      <w:proofErr w:type="gramStart"/>
      <w:r w:rsidRPr="001F2B17">
        <w:rPr>
          <w:rFonts w:hint="eastAsia"/>
          <w:color w:val="000000"/>
          <w:szCs w:val="21"/>
        </w:rPr>
        <w:t>回忆既</w:t>
      </w:r>
      <w:proofErr w:type="gramEnd"/>
      <w:r w:rsidRPr="001F2B17">
        <w:rPr>
          <w:rFonts w:hint="eastAsia"/>
          <w:color w:val="000000"/>
          <w:szCs w:val="21"/>
        </w:rPr>
        <w:t>带着年轻时的真切，也多了几分成熟与宽容，让她能够拥抱当年的孤独与苦涩，也原谅了那时懵懂的自己。故事情节不那么紧凑，却充满令人心酸又忍俊不禁的幽默，文字简洁而有力。希登费尔德</w:t>
      </w:r>
      <w:r w:rsidRPr="001F2B17">
        <w:rPr>
          <w:rFonts w:hint="eastAsia"/>
          <w:color w:val="000000"/>
          <w:szCs w:val="21"/>
        </w:rPr>
        <w:t>16</w:t>
      </w:r>
      <w:r w:rsidRPr="001F2B17">
        <w:rPr>
          <w:rFonts w:hint="eastAsia"/>
          <w:color w:val="000000"/>
          <w:szCs w:val="21"/>
        </w:rPr>
        <w:t>岁便赢得《</w:t>
      </w:r>
      <w:r w:rsidRPr="001F2B17">
        <w:rPr>
          <w:rFonts w:hint="eastAsia"/>
          <w:color w:val="000000"/>
          <w:szCs w:val="21"/>
        </w:rPr>
        <w:t>17</w:t>
      </w:r>
      <w:r w:rsidRPr="001F2B17">
        <w:rPr>
          <w:rFonts w:hint="eastAsia"/>
          <w:color w:val="000000"/>
          <w:szCs w:val="21"/>
        </w:rPr>
        <w:t>岁》（</w:t>
      </w:r>
      <w:r w:rsidRPr="00310FED">
        <w:rPr>
          <w:rFonts w:hint="eastAsia"/>
          <w:i/>
          <w:iCs/>
          <w:color w:val="000000"/>
          <w:szCs w:val="21"/>
        </w:rPr>
        <w:t>Seventeen</w:t>
      </w:r>
      <w:r w:rsidRPr="001F2B17">
        <w:rPr>
          <w:rFonts w:hint="eastAsia"/>
          <w:color w:val="000000"/>
          <w:szCs w:val="21"/>
        </w:rPr>
        <w:t>）杂志的小说比赛，而这部动人至深、情感真挚的处女作，再次印证了她的天赋。”</w:t>
      </w:r>
      <w:r>
        <w:rPr>
          <w:color w:val="000000"/>
          <w:szCs w:val="21"/>
        </w:rPr>
        <w:t xml:space="preserve"> </w:t>
      </w:r>
    </w:p>
    <w:p w14:paraId="53909EE1" w14:textId="0528C342" w:rsidR="00C55A77" w:rsidRDefault="001F2B17" w:rsidP="001F2B17">
      <w:pPr>
        <w:jc w:val="right"/>
        <w:rPr>
          <w:color w:val="000000"/>
          <w:szCs w:val="21"/>
        </w:rPr>
      </w:pPr>
      <w:bookmarkStart w:id="0" w:name="_Hlk182926411"/>
      <w:r w:rsidRPr="001F2B17">
        <w:rPr>
          <w:rFonts w:hint="eastAsia"/>
          <w:color w:val="000000"/>
          <w:szCs w:val="21"/>
        </w:rPr>
        <w:t>——《出版者周刊》（</w:t>
      </w:r>
      <w:r w:rsidRPr="00310FED">
        <w:rPr>
          <w:rFonts w:hint="eastAsia"/>
          <w:i/>
          <w:iCs/>
          <w:color w:val="000000"/>
          <w:szCs w:val="21"/>
        </w:rPr>
        <w:t>Publishers Weekly</w:t>
      </w:r>
      <w:r w:rsidRPr="001F2B17">
        <w:rPr>
          <w:rFonts w:hint="eastAsia"/>
          <w:color w:val="000000"/>
          <w:szCs w:val="21"/>
        </w:rPr>
        <w:t>）</w:t>
      </w:r>
    </w:p>
    <w:p w14:paraId="7FF9F95C" w14:textId="77777777" w:rsidR="001F2B17" w:rsidRDefault="001F2B17">
      <w:pPr>
        <w:rPr>
          <w:rFonts w:hint="eastAsia"/>
          <w:b/>
          <w:color w:val="000000"/>
        </w:rPr>
      </w:pPr>
    </w:p>
    <w:p w14:paraId="6E2C0AE8" w14:textId="77777777" w:rsidR="00C55A77" w:rsidRDefault="00C55A77">
      <w:pPr>
        <w:rPr>
          <w:b/>
          <w:color w:val="000000"/>
        </w:rPr>
      </w:pPr>
    </w:p>
    <w:p w14:paraId="2AAB5913" w14:textId="77777777" w:rsidR="00C55A77" w:rsidRDefault="00000000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0A84EBDF" w14:textId="77777777" w:rsidR="00C55A77" w:rsidRDefault="0000000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85985CE" w14:textId="77777777" w:rsidR="00C55A77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0" w:history="1">
        <w:r>
          <w:rPr>
            <w:rStyle w:val="ab"/>
            <w:b/>
            <w:szCs w:val="21"/>
          </w:rPr>
          <w:t>Rights@nurnberg.com.cn</w:t>
        </w:r>
      </w:hyperlink>
    </w:p>
    <w:p w14:paraId="0D6F07BB" w14:textId="77777777" w:rsidR="00C55A7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78846E1" w14:textId="77777777" w:rsidR="00C55A7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2141D8C" w14:textId="77777777" w:rsidR="00C55A77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8BE6EC9" w14:textId="77777777" w:rsidR="00C55A7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1" w:history="1">
        <w:r>
          <w:rPr>
            <w:rStyle w:val="ab"/>
            <w:szCs w:val="21"/>
          </w:rPr>
          <w:t>http://www.nurnberg.com.cn</w:t>
        </w:r>
      </w:hyperlink>
    </w:p>
    <w:p w14:paraId="5CACD036" w14:textId="77777777" w:rsidR="00C55A7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2" w:history="1">
        <w:r>
          <w:rPr>
            <w:rStyle w:val="ab"/>
            <w:szCs w:val="21"/>
          </w:rPr>
          <w:t>http://www.nurnberg.com.cn/booklist_zh/list.aspx</w:t>
        </w:r>
      </w:hyperlink>
    </w:p>
    <w:p w14:paraId="6CBC947C" w14:textId="77777777" w:rsidR="00C55A7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3" w:history="1">
        <w:r>
          <w:rPr>
            <w:rStyle w:val="ab"/>
            <w:szCs w:val="21"/>
          </w:rPr>
          <w:t>http://www.nurnberg.com.cn/book/book.aspx</w:t>
        </w:r>
      </w:hyperlink>
    </w:p>
    <w:p w14:paraId="19995654" w14:textId="77777777" w:rsidR="00C55A77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4" w:history="1">
        <w:r>
          <w:rPr>
            <w:rStyle w:val="ab"/>
            <w:szCs w:val="21"/>
          </w:rPr>
          <w:t>http://www.nurnberg.com.cn/video/video.aspx</w:t>
        </w:r>
      </w:hyperlink>
    </w:p>
    <w:p w14:paraId="2A91A2F8" w14:textId="77777777" w:rsidR="00C55A77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5" w:history="1">
        <w:r>
          <w:rPr>
            <w:rStyle w:val="ab"/>
            <w:szCs w:val="21"/>
          </w:rPr>
          <w:t>http://site.douban.com/110577/</w:t>
        </w:r>
      </w:hyperlink>
    </w:p>
    <w:p w14:paraId="3025BE64" w14:textId="77777777" w:rsidR="00C55A77" w:rsidRDefault="0000000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6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305C1F2" w14:textId="77777777" w:rsidR="00C55A77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EEE1C8E" w14:textId="77777777" w:rsidR="00C55A77" w:rsidRDefault="0000000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30608F6F" wp14:editId="036B664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0FCA63E8" w14:textId="77777777" w:rsidR="00C55A77" w:rsidRDefault="00C55A77">
      <w:pPr>
        <w:ind w:right="420"/>
        <w:rPr>
          <w:rFonts w:eastAsia="Gungsuh"/>
          <w:color w:val="000000"/>
          <w:kern w:val="0"/>
          <w:szCs w:val="21"/>
        </w:rPr>
      </w:pPr>
    </w:p>
    <w:sectPr w:rsidR="00C55A77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6967" w14:textId="77777777" w:rsidR="00712E53" w:rsidRDefault="00712E53">
      <w:r>
        <w:separator/>
      </w:r>
    </w:p>
  </w:endnote>
  <w:endnote w:type="continuationSeparator" w:id="0">
    <w:p w14:paraId="36228EAE" w14:textId="77777777" w:rsidR="00712E53" w:rsidRDefault="00712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Segoe Print"/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0CEBA" w14:textId="77777777" w:rsidR="00C55A77" w:rsidRDefault="00C55A77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04079602" w14:textId="77777777" w:rsidR="00C55A7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32127570" w14:textId="77777777" w:rsidR="00C55A7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93011B2" w14:textId="77777777" w:rsidR="00C55A77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423A27F" w14:textId="77777777" w:rsidR="00C55A77" w:rsidRDefault="00C55A77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2337E" w14:textId="77777777" w:rsidR="00712E53" w:rsidRDefault="00712E53">
      <w:r>
        <w:separator/>
      </w:r>
    </w:p>
  </w:footnote>
  <w:footnote w:type="continuationSeparator" w:id="0">
    <w:p w14:paraId="46AD02EE" w14:textId="77777777" w:rsidR="00712E53" w:rsidRDefault="00712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788E8" w14:textId="77777777" w:rsidR="00C55A77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1C46718" wp14:editId="56B3C940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B8BEFF0" w14:textId="77777777" w:rsidR="00C55A77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Y5YTgzMmVmMjM4NDM0MWE0ZjUzMTlhMGVkZjFmNTkifQ=="/>
    <w:docVar w:name="KSO_WPS_MARK_KEY" w:val="0b059547-d9b4-43d3-b85d-e7bdcac6c2a4"/>
  </w:docVars>
  <w:rsids>
    <w:rsidRoot w:val="005D743E"/>
    <w:rsid w:val="00002FAE"/>
    <w:rsid w:val="00004C42"/>
    <w:rsid w:val="00005533"/>
    <w:rsid w:val="0000741F"/>
    <w:rsid w:val="00013D7A"/>
    <w:rsid w:val="00014408"/>
    <w:rsid w:val="00014CAF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5F1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29BE"/>
    <w:rsid w:val="00163F80"/>
    <w:rsid w:val="00167007"/>
    <w:rsid w:val="001818FD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1F2B17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A189B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0FED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A5A09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48"/>
    <w:rsid w:val="004C4664"/>
    <w:rsid w:val="004D5ADA"/>
    <w:rsid w:val="004F6FDA"/>
    <w:rsid w:val="0050133A"/>
    <w:rsid w:val="00507886"/>
    <w:rsid w:val="0051148B"/>
    <w:rsid w:val="00512B81"/>
    <w:rsid w:val="00516879"/>
    <w:rsid w:val="0052302D"/>
    <w:rsid w:val="00527595"/>
    <w:rsid w:val="00531E34"/>
    <w:rsid w:val="00532991"/>
    <w:rsid w:val="00542854"/>
    <w:rsid w:val="0054434C"/>
    <w:rsid w:val="005508BD"/>
    <w:rsid w:val="00553CE6"/>
    <w:rsid w:val="00554EB4"/>
    <w:rsid w:val="00564FD9"/>
    <w:rsid w:val="00567656"/>
    <w:rsid w:val="005A3182"/>
    <w:rsid w:val="005B1CB3"/>
    <w:rsid w:val="005B2CF5"/>
    <w:rsid w:val="005B444D"/>
    <w:rsid w:val="005C244E"/>
    <w:rsid w:val="005C27DC"/>
    <w:rsid w:val="005D167F"/>
    <w:rsid w:val="005D3FD9"/>
    <w:rsid w:val="005D743E"/>
    <w:rsid w:val="005E31E5"/>
    <w:rsid w:val="005E35B2"/>
    <w:rsid w:val="005F2EC6"/>
    <w:rsid w:val="005F4D4D"/>
    <w:rsid w:val="005F5420"/>
    <w:rsid w:val="006076AA"/>
    <w:rsid w:val="00616A0F"/>
    <w:rsid w:val="006176AA"/>
    <w:rsid w:val="00655FA9"/>
    <w:rsid w:val="006656BA"/>
    <w:rsid w:val="00667C85"/>
    <w:rsid w:val="00680EFB"/>
    <w:rsid w:val="0068161B"/>
    <w:rsid w:val="006878F6"/>
    <w:rsid w:val="006B6CAB"/>
    <w:rsid w:val="006B7D03"/>
    <w:rsid w:val="006D37ED"/>
    <w:rsid w:val="006E2E2E"/>
    <w:rsid w:val="007078E0"/>
    <w:rsid w:val="00712E53"/>
    <w:rsid w:val="00715F9D"/>
    <w:rsid w:val="007419C0"/>
    <w:rsid w:val="00747520"/>
    <w:rsid w:val="00747934"/>
    <w:rsid w:val="00750AD9"/>
    <w:rsid w:val="0075196D"/>
    <w:rsid w:val="00783CE6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E4AAB"/>
    <w:rsid w:val="007F1B8C"/>
    <w:rsid w:val="007F652C"/>
    <w:rsid w:val="00805ED5"/>
    <w:rsid w:val="008129CA"/>
    <w:rsid w:val="00816558"/>
    <w:rsid w:val="00842F23"/>
    <w:rsid w:val="008566BE"/>
    <w:rsid w:val="00870494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B22"/>
    <w:rsid w:val="00906691"/>
    <w:rsid w:val="00916A50"/>
    <w:rsid w:val="009222F0"/>
    <w:rsid w:val="00931DDB"/>
    <w:rsid w:val="00937973"/>
    <w:rsid w:val="009502A2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03646"/>
    <w:rsid w:val="00A04B1E"/>
    <w:rsid w:val="00A10F0C"/>
    <w:rsid w:val="00A1225E"/>
    <w:rsid w:val="00A45A3D"/>
    <w:rsid w:val="00A53A24"/>
    <w:rsid w:val="00A54A8E"/>
    <w:rsid w:val="00A66EE0"/>
    <w:rsid w:val="00A71EAE"/>
    <w:rsid w:val="00A74CE7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76C3"/>
    <w:rsid w:val="00B032DC"/>
    <w:rsid w:val="00B057F1"/>
    <w:rsid w:val="00B254DB"/>
    <w:rsid w:val="00B262C1"/>
    <w:rsid w:val="00B4497D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119"/>
    <w:rsid w:val="00B7682F"/>
    <w:rsid w:val="00B8039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4694"/>
    <w:rsid w:val="00C55A77"/>
    <w:rsid w:val="00C60B95"/>
    <w:rsid w:val="00C71DBF"/>
    <w:rsid w:val="00C728DA"/>
    <w:rsid w:val="00C835AD"/>
    <w:rsid w:val="00C9021F"/>
    <w:rsid w:val="00CA1DDF"/>
    <w:rsid w:val="00CA7B0D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7547"/>
    <w:rsid w:val="00D500BB"/>
    <w:rsid w:val="00D5176B"/>
    <w:rsid w:val="00D55CF3"/>
    <w:rsid w:val="00D56A6F"/>
    <w:rsid w:val="00D56DBD"/>
    <w:rsid w:val="00D57AD0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33C16"/>
    <w:rsid w:val="00E43598"/>
    <w:rsid w:val="00E509A5"/>
    <w:rsid w:val="00E54986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E505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F70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0FF0922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AC535BF"/>
    <w:rsid w:val="3C563F4C"/>
    <w:rsid w:val="3C70398D"/>
    <w:rsid w:val="3DAC00D1"/>
    <w:rsid w:val="45083B8C"/>
    <w:rsid w:val="4603463C"/>
    <w:rsid w:val="468C3169"/>
    <w:rsid w:val="494B7BFF"/>
    <w:rsid w:val="4A392FB7"/>
    <w:rsid w:val="4B62209A"/>
    <w:rsid w:val="4E87411E"/>
    <w:rsid w:val="4E9F4AB7"/>
    <w:rsid w:val="52C442F7"/>
    <w:rsid w:val="53F32DF7"/>
    <w:rsid w:val="564055B9"/>
    <w:rsid w:val="59296817"/>
    <w:rsid w:val="59F00E16"/>
    <w:rsid w:val="5A1E61D2"/>
    <w:rsid w:val="5CBE605B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46036E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FC6FCC9"/>
  <w15:docId w15:val="{AF5F5DF9-11DB-461E-9BB3-826193BB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750A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07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763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277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book.douban.com/subject/1704001/" TargetMode="Externa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4.jpeg"/><Relationship Id="rId2" Type="http://schemas.openxmlformats.org/officeDocument/2006/relationships/settings" Target="settings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428</Words>
  <Characters>2440</Characters>
  <Application>Microsoft Office Word</Application>
  <DocSecurity>0</DocSecurity>
  <Lines>20</Lines>
  <Paragraphs>5</Paragraphs>
  <ScaleCrop>false</ScaleCrop>
  <Company>2ndSpAcE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26</cp:revision>
  <cp:lastPrinted>2005-06-10T06:33:00Z</cp:lastPrinted>
  <dcterms:created xsi:type="dcterms:W3CDTF">2024-11-19T08:36:00Z</dcterms:created>
  <dcterms:modified xsi:type="dcterms:W3CDTF">2025-04-02T07:26:00Z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