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4039235</wp:posOffset>
            </wp:positionH>
            <wp:positionV relativeFrom="paragraph">
              <wp:posOffset>198120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打破沉默</w:t>
      </w:r>
      <w:r>
        <w:rPr>
          <w:b/>
          <w:color w:val="000000"/>
          <w:szCs w:val="21"/>
        </w:rPr>
        <w:t>：伊朗之女</w:t>
      </w:r>
      <w:r>
        <w:rPr>
          <w:rFonts w:hint="eastAsia"/>
          <w:b/>
          <w:color w:val="000000"/>
          <w:szCs w:val="21"/>
        </w:rPr>
        <w:t>》</w:t>
      </w:r>
    </w:p>
    <w:p w14:paraId="0B3E8EEE">
      <w:pPr>
        <w:pStyle w:val="38"/>
        <w:rPr>
          <w:rFonts w:hint="default"/>
          <w:b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Breaking Silence</w:t>
      </w:r>
      <w:r>
        <w:rPr>
          <w:rFonts w:hint="eastAsia" w:ascii="Times New Roman" w:hAnsi="Times New Roman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: 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The Daughters of Iran</w:t>
      </w:r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者：Ana Diamon</w:t>
      </w:r>
      <w:r>
        <w:rPr>
          <w:rFonts w:hint="eastAsia"/>
          <w:b/>
          <w:color w:val="000000"/>
          <w:szCs w:val="21"/>
        </w:rPr>
        <w:t>d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Canongate Books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C31C62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7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3</w:t>
      </w:r>
      <w:r>
        <w:rPr>
          <w:rFonts w:hint="eastAsia"/>
          <w:b/>
          <w:color w:val="000000"/>
          <w:szCs w:val="21"/>
        </w:rPr>
        <w:t>月</w:t>
      </w:r>
      <w:bookmarkStart w:id="2" w:name="_GoBack"/>
      <w:bookmarkEnd w:id="2"/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</w:t>
      </w:r>
    </w:p>
    <w:p w14:paraId="56CBF7DD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传记/回忆录</w:t>
      </w:r>
    </w:p>
    <w:p w14:paraId="78F8EFC9">
      <w:pPr>
        <w:rPr>
          <w:rFonts w:hint="default"/>
          <w:b/>
          <w:color w:val="000000"/>
          <w:szCs w:val="21"/>
          <w:lang w:val="en-US" w:eastAsia="zh-CN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t>版权已授：加拿大，丹麦、德国、意大利（报价中）</w:t>
      </w:r>
    </w:p>
    <w:p w14:paraId="0FEA656B">
      <w:pPr>
        <w:rPr>
          <w:b/>
          <w:bCs/>
          <w:color w:val="000000"/>
          <w:szCs w:val="21"/>
        </w:rPr>
      </w:pPr>
    </w:p>
    <w:p w14:paraId="46BEA837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1A2CF11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从埃文监狱到家族传奇，学者、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社会正义活动</w:t>
      </w: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家、女儿三重身份，</w:t>
      </w:r>
    </w:p>
    <w:p w14:paraId="6700059E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她以笔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墨</w:t>
      </w: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重塑伊朗女性声音！</w:t>
      </w:r>
    </w:p>
    <w:p w14:paraId="5E1C87B6">
      <w:pPr>
        <w:rPr>
          <w:b/>
          <w:bCs/>
          <w:color w:val="000000"/>
          <w:szCs w:val="21"/>
        </w:rPr>
      </w:pPr>
    </w:p>
    <w:p w14:paraId="4C6F1E7E">
      <w:pPr>
        <w:keepNext w:val="0"/>
        <w:keepLines w:val="0"/>
        <w:widowControl/>
        <w:suppressLineNumbers w:val="0"/>
        <w:ind w:firstLine="420" w:firstLineChars="200"/>
        <w:jc w:val="center"/>
        <w:rPr>
          <w:b/>
          <w:bCs/>
          <w:color w:val="0000FF"/>
          <w:szCs w:val="21"/>
        </w:rPr>
      </w:pP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打破沉默枷锁，勾勒家族长卷，透视伊朗风云，这部跨代回忆录，诠释共通人性！</w:t>
      </w:r>
    </w:p>
    <w:p w14:paraId="3580AEB0">
      <w:pPr>
        <w:rPr>
          <w:b/>
          <w:bCs/>
          <w:color w:val="000000"/>
          <w:szCs w:val="21"/>
        </w:rPr>
      </w:pPr>
    </w:p>
    <w:p w14:paraId="17B368D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这是一部别出心裁、具有开创性意义的跨代回忆录。</w:t>
      </w:r>
    </w:p>
    <w:p w14:paraId="3A9185C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3D5A5C7E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九年前，戴蒙德身处伊朗恶名昭著的埃文监狱死囚区，被指控为英美政府从事间谍活动。在独自幽禁的那些极度恐惧的日子里，当时还是青少年的戴蒙德回想起家族中女性的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不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凡故事。这些家族中的女家长们、幸存者以及革命者，她们都身处塑造伊朗历史的冲突之中。</w:t>
      </w:r>
    </w:p>
    <w:p w14:paraId="5F379AE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4FDEC97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《打破沉默》以戴蒙德的牢狱经历为框架，将讲述一个跨越 150 年的宏大故事，聚焦戴蒙德家族四代人中七位女性的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真实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经历。她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将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家族故事与伊朗的历史紧密相连，构建一条引人入胜的叙事线索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这部内容丰富的家族回忆录打破了施加在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女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性先辈们身上的沉默，通过女性视角，展现了一个前所未有的伊朗史诗。</w:t>
      </w:r>
    </w:p>
    <w:p w14:paraId="361C2D0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EDFFD2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书里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充分展现了这位杰出年轻女性的才华，作为一名学者，她挖掘家族故事，并将其置于国家和全球的大背景之下；作为一名社会正义活动家，她将自己曾遭受政治囚禁和单独监禁的经历，与更广泛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争取女性权利的斗争联系起来；作为一个女儿，她试图在这样一个由叛逆且坚定的女性组成的家族谱系中，找到属于自己的位置，这些女性敢于挑战社会和外界的期望，以自己的方式定义自我。</w:t>
      </w:r>
    </w:p>
    <w:p w14:paraId="09AF5FA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9E26CE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那些能够跨越国界、文化和语言的隔阂，传递出共通人性的故事，都是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“传世之作”。</w:t>
      </w:r>
    </w:p>
    <w:p w14:paraId="19E60BC5">
      <w:pPr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51985DCB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安娜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戴蒙德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b/>
          <w:color w:val="000000"/>
          <w:szCs w:val="21"/>
        </w:rPr>
        <w:t>Ana Diamon</w:t>
      </w:r>
      <w:r>
        <w:rPr>
          <w:rFonts w:hint="eastAsia"/>
          <w:b/>
          <w:color w:val="000000"/>
          <w:szCs w:val="21"/>
        </w:rPr>
        <w:t>d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 28 岁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的她，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其文章、评论和分析已在 CNN、BBC、《泰晤士报》《卫报》《纽约时报》和《每日电讯报》等媒体发表。她为《金融时报》、天空新闻和半岛电视台等媒体提供有关伊朗时事的专业见解。</w:t>
      </w:r>
    </w:p>
    <w:p w14:paraId="4D17CEA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319736C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她与理查德・拉特克利夫共同创立了 “反对国家劫持人质联盟”。她还在联合国、英国大赦国际以及国际人权观察站组织的活动中发表过演讲。戴蒙德目前是牛津大学的阿利斯泰尔・霍恩Alistair Horne访问学者，此前曾是克拉伦登学者。她的作品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因入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选伦敦图书馆新兴作家计划（2023 - 2024）、Spread the Word早期职业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津贴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计划（2024 - 2025）和阿冯回忆录写作课而受到认可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。</w:t>
      </w:r>
    </w:p>
    <w:p w14:paraId="54F8CF05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BA187C8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2D53E7"/>
    <w:rsid w:val="055F1B46"/>
    <w:rsid w:val="065742DF"/>
    <w:rsid w:val="0696086E"/>
    <w:rsid w:val="0806583D"/>
    <w:rsid w:val="091A3CEE"/>
    <w:rsid w:val="0AA822B2"/>
    <w:rsid w:val="0AF33AE7"/>
    <w:rsid w:val="0C1B0437"/>
    <w:rsid w:val="0C5764CE"/>
    <w:rsid w:val="1264528F"/>
    <w:rsid w:val="12D17378"/>
    <w:rsid w:val="12D81E34"/>
    <w:rsid w:val="13B55DD4"/>
    <w:rsid w:val="14117386"/>
    <w:rsid w:val="143F2545"/>
    <w:rsid w:val="14410444"/>
    <w:rsid w:val="14C12F5A"/>
    <w:rsid w:val="14E86B0E"/>
    <w:rsid w:val="15BC3411"/>
    <w:rsid w:val="162057B7"/>
    <w:rsid w:val="1727128A"/>
    <w:rsid w:val="17594F22"/>
    <w:rsid w:val="17EB450E"/>
    <w:rsid w:val="194C3497"/>
    <w:rsid w:val="1A9B5FFB"/>
    <w:rsid w:val="1B3F1E98"/>
    <w:rsid w:val="1CC10E68"/>
    <w:rsid w:val="203D14D1"/>
    <w:rsid w:val="21DC5EE4"/>
    <w:rsid w:val="224C6733"/>
    <w:rsid w:val="22720320"/>
    <w:rsid w:val="2281582F"/>
    <w:rsid w:val="256B5BB0"/>
    <w:rsid w:val="268838D8"/>
    <w:rsid w:val="273146EB"/>
    <w:rsid w:val="27321C92"/>
    <w:rsid w:val="286A24EC"/>
    <w:rsid w:val="287303E4"/>
    <w:rsid w:val="28FD455E"/>
    <w:rsid w:val="291C72C0"/>
    <w:rsid w:val="294F1F48"/>
    <w:rsid w:val="295B52D4"/>
    <w:rsid w:val="2B255B99"/>
    <w:rsid w:val="2BE55328"/>
    <w:rsid w:val="2C5142E1"/>
    <w:rsid w:val="2D1939EF"/>
    <w:rsid w:val="2FBB5323"/>
    <w:rsid w:val="30DC13F0"/>
    <w:rsid w:val="32DE787A"/>
    <w:rsid w:val="362D6CBA"/>
    <w:rsid w:val="368055A2"/>
    <w:rsid w:val="36B36BBA"/>
    <w:rsid w:val="36B97AE5"/>
    <w:rsid w:val="37845DE0"/>
    <w:rsid w:val="37BC7885"/>
    <w:rsid w:val="38402264"/>
    <w:rsid w:val="38D64782"/>
    <w:rsid w:val="38DE2B62"/>
    <w:rsid w:val="38EA0260"/>
    <w:rsid w:val="3A133C1C"/>
    <w:rsid w:val="3B7D37CF"/>
    <w:rsid w:val="3C563F4C"/>
    <w:rsid w:val="3C70398D"/>
    <w:rsid w:val="3DAC00D1"/>
    <w:rsid w:val="3E09134A"/>
    <w:rsid w:val="3E437248"/>
    <w:rsid w:val="3F283A52"/>
    <w:rsid w:val="3F486E36"/>
    <w:rsid w:val="41203EA7"/>
    <w:rsid w:val="44EF6A15"/>
    <w:rsid w:val="45083B8C"/>
    <w:rsid w:val="4603463C"/>
    <w:rsid w:val="468C3169"/>
    <w:rsid w:val="47FC0FD3"/>
    <w:rsid w:val="494B7BFF"/>
    <w:rsid w:val="4A392FB7"/>
    <w:rsid w:val="4E87411E"/>
    <w:rsid w:val="4E9F4AB7"/>
    <w:rsid w:val="4EB70617"/>
    <w:rsid w:val="511F73E1"/>
    <w:rsid w:val="514E10F6"/>
    <w:rsid w:val="51735001"/>
    <w:rsid w:val="52C442F7"/>
    <w:rsid w:val="53904970"/>
    <w:rsid w:val="53F32DF7"/>
    <w:rsid w:val="53FA7313"/>
    <w:rsid w:val="541D74A6"/>
    <w:rsid w:val="55E22755"/>
    <w:rsid w:val="564055B9"/>
    <w:rsid w:val="59296817"/>
    <w:rsid w:val="59F00E16"/>
    <w:rsid w:val="5A1E61D2"/>
    <w:rsid w:val="5A4440A8"/>
    <w:rsid w:val="5A5654C0"/>
    <w:rsid w:val="5A8262B5"/>
    <w:rsid w:val="5E0C3542"/>
    <w:rsid w:val="5E3E466E"/>
    <w:rsid w:val="5E572DEB"/>
    <w:rsid w:val="5E8E14C4"/>
    <w:rsid w:val="60197BB5"/>
    <w:rsid w:val="605753D1"/>
    <w:rsid w:val="61477910"/>
    <w:rsid w:val="621F6849"/>
    <w:rsid w:val="64991013"/>
    <w:rsid w:val="661D5426"/>
    <w:rsid w:val="66947A08"/>
    <w:rsid w:val="66C32269"/>
    <w:rsid w:val="674455A4"/>
    <w:rsid w:val="68202442"/>
    <w:rsid w:val="69146C72"/>
    <w:rsid w:val="6BDA07AF"/>
    <w:rsid w:val="6CB165AA"/>
    <w:rsid w:val="6D5A261F"/>
    <w:rsid w:val="6E9A5873"/>
    <w:rsid w:val="6FC51851"/>
    <w:rsid w:val="714C3AC4"/>
    <w:rsid w:val="71B354E5"/>
    <w:rsid w:val="724427AD"/>
    <w:rsid w:val="72682163"/>
    <w:rsid w:val="73B21D95"/>
    <w:rsid w:val="73D3309A"/>
    <w:rsid w:val="74556026"/>
    <w:rsid w:val="76184B1A"/>
    <w:rsid w:val="77277B70"/>
    <w:rsid w:val="77D73344"/>
    <w:rsid w:val="77E96C58"/>
    <w:rsid w:val="782F4F2E"/>
    <w:rsid w:val="795D1E91"/>
    <w:rsid w:val="79B50936"/>
    <w:rsid w:val="79B77DA5"/>
    <w:rsid w:val="7A9F41E6"/>
    <w:rsid w:val="7B58479C"/>
    <w:rsid w:val="7CF6426C"/>
    <w:rsid w:val="7E5C6A2E"/>
    <w:rsid w:val="7F9A46EC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1080</Words>
  <Characters>1447</Characters>
  <Lines>12</Lines>
  <Paragraphs>3</Paragraphs>
  <TotalTime>4</TotalTime>
  <ScaleCrop>false</ScaleCrop>
  <LinksUpToDate>false</LinksUpToDate>
  <CharactersWithSpaces>1488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2025-04-08T04:46:30Z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DEF48FBA3E5E420981CE47A62C735985_13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