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B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9F54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EE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310A5C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146050</wp:posOffset>
            </wp:positionV>
            <wp:extent cx="1301750" cy="1984375"/>
            <wp:effectExtent l="0" t="0" r="3175" b="635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B7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坚不可摧：女性的硬核抗衰攻略</w:t>
      </w:r>
      <w:r>
        <w:rPr>
          <w:rFonts w:hint="eastAsia"/>
          <w:b/>
          <w:color w:val="000000"/>
          <w:szCs w:val="21"/>
        </w:rPr>
        <w:t>》</w:t>
      </w:r>
    </w:p>
    <w:p w14:paraId="0B3E8EEE">
      <w:pPr>
        <w:rPr>
          <w:rFonts w:hint="default"/>
          <w:b/>
          <w:color w:val="000000"/>
          <w:szCs w:val="21"/>
          <w:lang w:val="en-US"/>
        </w:rPr>
      </w:pPr>
      <w:r>
        <w:rPr>
          <w:b/>
          <w:color w:val="000000"/>
          <w:szCs w:val="21"/>
          <w:lang w:val="en-US" w:eastAsia="zh-CN"/>
        </w:rPr>
        <w:t>英文书名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 xml:space="preserve">UNBREAKABLE: </w:t>
      </w:r>
      <w:bookmarkStart w:id="2" w:name="_GoBack"/>
      <w:r>
        <w:rPr>
          <w:rFonts w:hint="default"/>
          <w:b/>
          <w:color w:val="000000"/>
          <w:szCs w:val="21"/>
          <w:lang w:val="en-US" w:eastAsia="zh-CN"/>
        </w:rPr>
        <w:t>A Woman's Guide to Aging with Power </w:t>
      </w:r>
      <w:bookmarkEnd w:id="2"/>
    </w:p>
    <w:p w14:paraId="69730101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Dr. Vonda Wrights</w:t>
      </w:r>
    </w:p>
    <w:p w14:paraId="1E0E5E8B">
      <w:pPr>
        <w:rPr>
          <w:rFonts w:hint="default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社：Rodale Books</w:t>
      </w:r>
    </w:p>
    <w:p w14:paraId="4A01F8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Defiore/</w:t>
      </w:r>
      <w:r>
        <w:rPr>
          <w:b/>
          <w:color w:val="000000"/>
          <w:szCs w:val="21"/>
        </w:rPr>
        <w:t>ANA/Jessica</w:t>
      </w:r>
    </w:p>
    <w:p w14:paraId="5C31C62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398页</w:t>
      </w:r>
    </w:p>
    <w:p w14:paraId="7A38D5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8</w:t>
      </w:r>
      <w:r>
        <w:rPr>
          <w:rFonts w:hint="eastAsia"/>
          <w:b/>
          <w:color w:val="000000"/>
          <w:szCs w:val="21"/>
        </w:rPr>
        <w:t>月</w:t>
      </w:r>
    </w:p>
    <w:p w14:paraId="09406B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2B57300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56CBF7DD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保健</w:t>
      </w:r>
    </w:p>
    <w:p w14:paraId="7BBF6C03">
      <w:pPr>
        <w:rPr>
          <w:rFonts w:hint="default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亚马逊畅销书排名：</w:t>
      </w:r>
    </w:p>
    <w:p w14:paraId="6B7CA8DC">
      <w:pPr>
        <w:rPr>
          <w:rFonts w:hint="default"/>
          <w:b/>
          <w:bCs/>
          <w:color w:val="FF0000"/>
          <w:szCs w:val="21"/>
          <w:lang w:val="en-US"/>
        </w:rPr>
      </w:pPr>
      <w:r>
        <w:rPr>
          <w:rFonts w:hint="default"/>
          <w:b/>
          <w:bCs/>
          <w:color w:val="FF0000"/>
          <w:szCs w:val="21"/>
          <w:lang w:val="en-US" w:eastAsia="zh-CN"/>
        </w:rPr>
        <w:t>#</w:t>
      </w:r>
      <w:r>
        <w:rPr>
          <w:rFonts w:hint="eastAsia"/>
          <w:b/>
          <w:bCs/>
          <w:color w:val="FF0000"/>
          <w:szCs w:val="21"/>
          <w:lang w:val="en-US" w:eastAsia="zh-CN"/>
        </w:rPr>
        <w:t xml:space="preserve">5 </w:t>
      </w:r>
      <w:r>
        <w:rPr>
          <w:rFonts w:hint="default"/>
          <w:b/>
          <w:bCs/>
          <w:color w:val="FF0000"/>
          <w:szCs w:val="21"/>
          <w:lang w:val="en-US" w:eastAsia="zh-CN"/>
        </w:rPr>
        <w:t xml:space="preserve">in </w:t>
      </w:r>
      <w:r>
        <w:rPr>
          <w:rFonts w:hint="eastAsia"/>
          <w:b/>
          <w:bCs/>
          <w:color w:val="FF0000"/>
          <w:szCs w:val="21"/>
          <w:lang w:val="en-US" w:eastAsia="zh-CN"/>
        </w:rPr>
        <w:t>osteoporosis</w:t>
      </w:r>
    </w:p>
    <w:p w14:paraId="52F9626A">
      <w:pPr>
        <w:rPr>
          <w:rFonts w:hint="eastAsia"/>
          <w:b/>
          <w:bCs/>
          <w:color w:val="FF0000"/>
          <w:szCs w:val="21"/>
          <w:lang w:val="en-US" w:eastAsia="zh-CN"/>
        </w:rPr>
      </w:pPr>
      <w:r>
        <w:rPr>
          <w:rFonts w:hint="default"/>
          <w:b/>
          <w:bCs/>
          <w:color w:val="FF0000"/>
          <w:szCs w:val="21"/>
          <w:lang w:val="en-US" w:eastAsia="zh-CN"/>
        </w:rPr>
        <w:t>#</w:t>
      </w:r>
      <w:r>
        <w:rPr>
          <w:rFonts w:hint="eastAsia"/>
          <w:b/>
          <w:bCs/>
          <w:color w:val="FF0000"/>
          <w:szCs w:val="21"/>
          <w:lang w:val="en-US" w:eastAsia="zh-CN"/>
        </w:rPr>
        <w:t xml:space="preserve">24 </w:t>
      </w:r>
      <w:r>
        <w:rPr>
          <w:rFonts w:hint="default"/>
          <w:b/>
          <w:bCs/>
          <w:color w:val="FF0000"/>
          <w:szCs w:val="21"/>
          <w:lang w:val="en-US" w:eastAsia="zh-CN"/>
        </w:rPr>
        <w:t>in</w:t>
      </w:r>
      <w:r>
        <w:rPr>
          <w:rFonts w:hint="eastAsia"/>
          <w:b/>
          <w:bCs/>
          <w:color w:val="FF0000"/>
          <w:szCs w:val="21"/>
          <w:lang w:val="en-US" w:eastAsia="zh-CN"/>
        </w:rPr>
        <w:t xml:space="preserve"> Menopause</w:t>
      </w:r>
    </w:p>
    <w:p w14:paraId="344177E5">
      <w:pPr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#29 in The Longevity Secret</w:t>
      </w:r>
    </w:p>
    <w:p w14:paraId="583114BF">
      <w:pPr>
        <w:rPr>
          <w:b/>
          <w:bCs/>
          <w:color w:val="000000"/>
          <w:szCs w:val="21"/>
        </w:rPr>
      </w:pPr>
    </w:p>
    <w:p w14:paraId="4C2609EC">
      <w:pPr>
        <w:rPr>
          <w:b/>
          <w:bCs/>
          <w:color w:val="000000"/>
          <w:szCs w:val="21"/>
        </w:rPr>
      </w:pPr>
    </w:p>
    <w:p w14:paraId="0F3367A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17BD24A">
      <w:pPr>
        <w:rPr>
          <w:b/>
          <w:bCs/>
          <w:color w:val="000000"/>
          <w:szCs w:val="21"/>
        </w:rPr>
      </w:pPr>
    </w:p>
    <w:p w14:paraId="559B7193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70% 女性正面临的更年期危机，“更年期肌肉骨骼综合征”</w:t>
      </w:r>
      <w:r>
        <w:rPr>
          <w:rFonts w:hint="eastAsia"/>
          <w:b/>
          <w:bCs/>
          <w:color w:val="000000"/>
          <w:szCs w:val="21"/>
          <w:lang w:val="en-US" w:eastAsia="zh-CN"/>
        </w:rPr>
        <w:t>正在摧</w:t>
      </w:r>
      <w:r>
        <w:rPr>
          <w:rFonts w:hint="eastAsia"/>
          <w:b/>
          <w:bCs/>
          <w:color w:val="000000"/>
          <w:szCs w:val="21"/>
        </w:rPr>
        <w:t>毁</w:t>
      </w:r>
      <w:r>
        <w:rPr>
          <w:rFonts w:hint="eastAsia"/>
          <w:b/>
          <w:bCs/>
          <w:color w:val="000000"/>
          <w:szCs w:val="21"/>
          <w:lang w:val="en-US" w:eastAsia="zh-CN"/>
        </w:rPr>
        <w:t>你的</w:t>
      </w:r>
      <w:r>
        <w:rPr>
          <w:rFonts w:hint="eastAsia"/>
          <w:b/>
          <w:bCs/>
          <w:color w:val="000000"/>
          <w:szCs w:val="21"/>
        </w:rPr>
        <w:t>后半生</w:t>
      </w:r>
    </w:p>
    <w:p w14:paraId="348EEB5D">
      <w:pPr>
        <w:jc w:val="center"/>
        <w:rPr>
          <w:rFonts w:hint="eastAsia"/>
          <w:b/>
          <w:bCs/>
          <w:color w:val="000000"/>
          <w:szCs w:val="21"/>
        </w:rPr>
      </w:pPr>
    </w:p>
    <w:p w14:paraId="57421505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别让衰老的 “定时炸弹” 在更年期引爆，跟着《坚不可摧》，打造无惧岁月的自己！</w:t>
      </w:r>
    </w:p>
    <w:p w14:paraId="4A75F26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605CFE5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《坚不可摧》是一本关于营养、训练和生活方式的前沿指南，将助力女性优化身体机能，实现长寿，从容度过更年期及之后的岁月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。</w:t>
      </w:r>
    </w:p>
    <w:p w14:paraId="41542B5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F7E8E6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超过 70% 的女性在进入绝经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前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期和绝经期时，会出现肌肉骨骼方面的症状，如关节疼痛、肌肉流失和骨密度下降。这些症状，被冯达・赖特博士称为 “更年期肌肉骨骼综合征”，常常会导致女性在晚年更容易骨折、身体活动日益受限，生活自理能力降低。正如赖特博士在《坚不可摧》一书中所阐释的，由于我们往往忽视骨骼肌的健康状况（骨骼肌可是决定我们健康寿命的关键引擎），我们的肌肉和骨骼可能会变得脆弱不堪，甚至难以支撑自身的体重，致使我们摔倒在地。</w:t>
      </w:r>
    </w:p>
    <w:p w14:paraId="17B368D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5758DB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赖特博士凭借自己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在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骨科数十年的从业经验，曾帮助过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众多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女性修复骨骼并恢复力量。她在书中给出了清晰明确的行动步骤，从以下四个关键方面来对抗衰老带来的 “定时炸弹”：</w:t>
      </w:r>
    </w:p>
    <w:p w14:paraId="6BBDF0A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37136BE4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营养方面：了解吃什么可以消除炎症、重新构建肠道微生物群，并为强健骨骼和肌肉生长提供支持。</w:t>
      </w:r>
    </w:p>
    <w:p w14:paraId="6B42D5A4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运动方面：精准找到适合你的有氧运动和抗阻训练的最佳组合，以促进组织再生并改善代谢功能。</w:t>
      </w:r>
    </w:p>
    <w:p w14:paraId="42AD2847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生活方式方面：学习如何应对慢性压力、获得更优质的恢复性睡眠，以及在日常生活中降低身体系统的炎症水平。</w:t>
      </w:r>
    </w:p>
    <w:p w14:paraId="76D0EFBC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营养补充剂方面：明确该服用哪些补充剂来清除 “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受损衰老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细胞” 并改善细胞功能。</w:t>
      </w:r>
    </w:p>
    <w:p w14:paraId="1C02F05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2E7D5B3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书中还有评估肌肉骨骼健康的 “坚不可摧分数” 测试、基础健康检查信息、20 道抗炎食谱及综合锻炼计划，是女性实现健康长寿、优雅度过更年期及以后岁月的宝贵行动指南。</w:t>
      </w:r>
    </w:p>
    <w:p w14:paraId="29A2D86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9E60BC5">
      <w:pPr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3841531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27EFE0F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70292F69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15240</wp:posOffset>
            </wp:positionV>
            <wp:extent cx="1138555" cy="1338580"/>
            <wp:effectExtent l="0" t="0" r="4445" b="444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冯达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赖特博士</w:t>
      </w:r>
      <w:r>
        <w:rPr>
          <w:rFonts w:hint="eastAsia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Dr. Vonda Wright</w:t>
      </w:r>
      <w:r>
        <w:rPr>
          <w:rFonts w:hint="eastAsia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是一位拥有双专业认证的骨科外科医生，也是在人体运动表现、长寿以及</w:t>
      </w: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女性健康领域国际知名的权威专家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。作为 “大师级运动员表现与研究倡议组织（PRIMA）” 的创始主任，她曾为匹兹堡大学、佐治亚州立大学的运动员，匹兹堡芭蕾舞团和亚特兰大芭蕾舞团的舞者，以及世界橄榄球联合会和美国职业高尔夫球协会（PGA）的成员担任过队医。</w:t>
      </w:r>
    </w:p>
    <w:p w14:paraId="0E17DDBF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51C80A0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作为备受追捧的媒体专家，她曾亮相于《首席执行官日记》《杰伊・谢蒂》和《梅尔・罗宾斯》等播客节目，也登上过《今日秀》《奥兹医生秀》，还在《纽约时报》《今日美国》和《观察家报》等顶尖刊物中被报道过。她已出版了五本书，其中包括《40 岁后的健身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》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Fitness After 40和《蓬勃生活指南 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》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Guide to THRIVE。她与曾两夺斯坦利杯冠军、现已退役的丈夫一起，生活在佛罗里达州的奥兰多市附近。</w:t>
      </w:r>
    </w:p>
    <w:p w14:paraId="3748F171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39C27C2D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64B75AA8">
      <w:pP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目录</w:t>
      </w:r>
    </w:p>
    <w:p w14:paraId="76F2FDF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6BF9031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引言：我们并非时光流逝的受害者</w:t>
      </w:r>
    </w:p>
    <w:p w14:paraId="300F9DE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44B1306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第一部分：为打造坚不可摧的未来做准备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1 章：衰老的定时炸弹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2 章：运动：打造坚不可摧未来的最强护盾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3 章：树立坚不可摧的心态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4 章：你目前的状况——坚不可摧评估</w:t>
      </w:r>
    </w:p>
    <w:p w14:paraId="5D33DFC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4FBBC27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第二部分：构建坚不可摧的未来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5 章：塑造坚不可摧未来的运动处方：“FACE-ING” 原则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6 章：F—— 柔韧性与灵活度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7 章：A—— 有氧运动，打造坚不可摧的心肺功能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8 章：C—— 负重训练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9 章：E—— 平衡感与步速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10 章：坚不可摧的营养之道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11 章：当更年期来临</w:t>
      </w:r>
    </w:p>
    <w:p w14:paraId="699B874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1F241D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第三部分：超越坚不可摧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12 章：达到心理表现的巅峰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13 章：从优化健康迈向身体表现的巅峰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 14 章：精准实现长寿</w:t>
      </w:r>
    </w:p>
    <w:p w14:paraId="2720CE8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4040F97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附录 1：运动方案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附录 2：抗炎营养方案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附录 3：预防损伤与关节炎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参考文献</w:t>
      </w:r>
    </w:p>
    <w:p w14:paraId="0A37961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51A61B35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BA187C8">
      <w:pP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491176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FEC1652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BC9BFE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7DB1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623A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BC6A9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1E60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EC1B8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1AF1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40E428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F133A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AC7AC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A901CB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E2C16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7FB9FA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B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16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0A8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7647E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C4879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C47A5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BE9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47DF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5B27E"/>
    <w:multiLevelType w:val="singleLevel"/>
    <w:tmpl w:val="9C25B27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1B42948"/>
    <w:rsid w:val="04B21E8E"/>
    <w:rsid w:val="051F518E"/>
    <w:rsid w:val="052D53E7"/>
    <w:rsid w:val="055F1B46"/>
    <w:rsid w:val="065742DF"/>
    <w:rsid w:val="0806583D"/>
    <w:rsid w:val="091A3CEE"/>
    <w:rsid w:val="09CD27F9"/>
    <w:rsid w:val="0AA822B2"/>
    <w:rsid w:val="0AF33AE7"/>
    <w:rsid w:val="0C1B0437"/>
    <w:rsid w:val="0E811E04"/>
    <w:rsid w:val="0EFE3455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27128A"/>
    <w:rsid w:val="17594F22"/>
    <w:rsid w:val="17EB450E"/>
    <w:rsid w:val="18E436BB"/>
    <w:rsid w:val="194C3497"/>
    <w:rsid w:val="1A9B5FFB"/>
    <w:rsid w:val="1AC474F7"/>
    <w:rsid w:val="1CC10E68"/>
    <w:rsid w:val="21DC5EE4"/>
    <w:rsid w:val="224C6733"/>
    <w:rsid w:val="22720320"/>
    <w:rsid w:val="2281582F"/>
    <w:rsid w:val="234E6301"/>
    <w:rsid w:val="256B5BB0"/>
    <w:rsid w:val="273146EB"/>
    <w:rsid w:val="27321C92"/>
    <w:rsid w:val="286A24EC"/>
    <w:rsid w:val="287303E4"/>
    <w:rsid w:val="28FD455E"/>
    <w:rsid w:val="2903193C"/>
    <w:rsid w:val="291C72C0"/>
    <w:rsid w:val="294F1F48"/>
    <w:rsid w:val="295B52D4"/>
    <w:rsid w:val="2B255B99"/>
    <w:rsid w:val="2BE772F2"/>
    <w:rsid w:val="2C5142E1"/>
    <w:rsid w:val="2FBB5323"/>
    <w:rsid w:val="30DC13F0"/>
    <w:rsid w:val="32DE787A"/>
    <w:rsid w:val="362D6CBA"/>
    <w:rsid w:val="368055A2"/>
    <w:rsid w:val="36B36BBA"/>
    <w:rsid w:val="36B97AE5"/>
    <w:rsid w:val="37845DE0"/>
    <w:rsid w:val="38AA3B82"/>
    <w:rsid w:val="38D64782"/>
    <w:rsid w:val="38DE2B62"/>
    <w:rsid w:val="38EA0260"/>
    <w:rsid w:val="3A133C1C"/>
    <w:rsid w:val="3B7D37CF"/>
    <w:rsid w:val="3C563F4C"/>
    <w:rsid w:val="3C70398D"/>
    <w:rsid w:val="3DAC00D1"/>
    <w:rsid w:val="3E09134A"/>
    <w:rsid w:val="3E437248"/>
    <w:rsid w:val="3F283A52"/>
    <w:rsid w:val="3F486E36"/>
    <w:rsid w:val="44EF6A15"/>
    <w:rsid w:val="45083B8C"/>
    <w:rsid w:val="4603463C"/>
    <w:rsid w:val="468C3169"/>
    <w:rsid w:val="47FC0FD3"/>
    <w:rsid w:val="494B7BFF"/>
    <w:rsid w:val="4A392FB7"/>
    <w:rsid w:val="4E87411E"/>
    <w:rsid w:val="4E9F4AB7"/>
    <w:rsid w:val="4EB70617"/>
    <w:rsid w:val="511F73E1"/>
    <w:rsid w:val="52C442F7"/>
    <w:rsid w:val="53904970"/>
    <w:rsid w:val="53F32DF7"/>
    <w:rsid w:val="541D74A6"/>
    <w:rsid w:val="56292132"/>
    <w:rsid w:val="564055B9"/>
    <w:rsid w:val="59296817"/>
    <w:rsid w:val="59F00E16"/>
    <w:rsid w:val="5A1E61D2"/>
    <w:rsid w:val="5A4440A8"/>
    <w:rsid w:val="5D1A3B09"/>
    <w:rsid w:val="5E0C3542"/>
    <w:rsid w:val="5E3E466E"/>
    <w:rsid w:val="5E572DEB"/>
    <w:rsid w:val="5E8E14C4"/>
    <w:rsid w:val="5F5F6BC4"/>
    <w:rsid w:val="60197BB5"/>
    <w:rsid w:val="605753D1"/>
    <w:rsid w:val="621F6849"/>
    <w:rsid w:val="64991013"/>
    <w:rsid w:val="658E6160"/>
    <w:rsid w:val="661D5426"/>
    <w:rsid w:val="66947A08"/>
    <w:rsid w:val="66C32269"/>
    <w:rsid w:val="674455A4"/>
    <w:rsid w:val="68202442"/>
    <w:rsid w:val="69146C72"/>
    <w:rsid w:val="6BDA07AF"/>
    <w:rsid w:val="6CB165AA"/>
    <w:rsid w:val="6D5A261F"/>
    <w:rsid w:val="6E9A5873"/>
    <w:rsid w:val="6FC51851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E5C6A2E"/>
    <w:rsid w:val="7F9A46EC"/>
    <w:rsid w:val="7FC1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1559</Words>
  <Characters>2003</Characters>
  <Lines>12</Lines>
  <Paragraphs>3</Paragraphs>
  <TotalTime>4</TotalTime>
  <ScaleCrop>false</ScaleCrop>
  <LinksUpToDate>false</LinksUpToDate>
  <CharactersWithSpaces>2100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2025-04-10T05:54:47Z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08AECEE2DF6D484E85D0F96006EE064C_13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