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19F35">
      <w:pPr>
        <w:jc w:val="center"/>
        <w:rPr>
          <w:b/>
          <w:bCs/>
          <w:color w:val="000000"/>
          <w:sz w:val="18"/>
          <w:szCs w:val="18"/>
          <w:shd w:val="pct10" w:color="auto" w:fill="FFFFFF"/>
        </w:rPr>
      </w:pPr>
    </w:p>
    <w:p w14:paraId="389E84B7">
      <w:pPr>
        <w:jc w:val="center"/>
        <w:rPr>
          <w:b/>
          <w:bCs/>
          <w:color w:val="000000"/>
          <w:sz w:val="36"/>
          <w:szCs w:val="36"/>
          <w:shd w:val="pct10" w:color="auto" w:fill="FFFFFF"/>
        </w:rPr>
      </w:pPr>
      <w:r>
        <w:rPr>
          <w:b/>
          <w:bCs/>
          <w:color w:val="000000"/>
          <w:sz w:val="36"/>
          <w:szCs w:val="36"/>
          <w:shd w:val="pct10" w:color="auto" w:fill="FFFFFF"/>
        </w:rPr>
        <w:t>新 书 推 荐</w:t>
      </w:r>
    </w:p>
    <w:p w14:paraId="54C02E3B">
      <w:pPr>
        <w:tabs>
          <w:tab w:val="left" w:pos="341"/>
          <w:tab w:val="left" w:pos="5235"/>
        </w:tabs>
        <w:jc w:val="left"/>
        <w:rPr>
          <w:b/>
          <w:bCs/>
          <w:color w:val="000000"/>
          <w:szCs w:val="18"/>
        </w:rPr>
      </w:pPr>
    </w:p>
    <w:p w14:paraId="12FF49D4">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4530725</wp:posOffset>
            </wp:positionH>
            <wp:positionV relativeFrom="margin">
              <wp:posOffset>901065</wp:posOffset>
            </wp:positionV>
            <wp:extent cx="1018540" cy="1468755"/>
            <wp:effectExtent l="0" t="0" r="0" b="0"/>
            <wp:wrapSquare wrapText="lef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47875B20">
      <w:pPr>
        <w:rPr>
          <w:b/>
          <w:color w:val="000000"/>
          <w:szCs w:val="21"/>
        </w:rPr>
      </w:pPr>
      <w:r>
        <w:rPr>
          <w:b/>
          <w:color w:val="000000"/>
          <w:szCs w:val="21"/>
        </w:rPr>
        <w:t>中文书名：</w:t>
      </w:r>
      <w:r>
        <w:rPr>
          <w:rFonts w:hint="eastAsia"/>
          <w:b/>
          <w:color w:val="000000"/>
          <w:szCs w:val="21"/>
        </w:rPr>
        <w:t>《香蕉狂想曲</w:t>
      </w:r>
      <w:r>
        <w:rPr>
          <w:b/>
          <w:color w:val="000000"/>
          <w:szCs w:val="21"/>
        </w:rPr>
        <w:t>！概念艺术的规则，以及如何进行创作</w:t>
      </w:r>
      <w:r>
        <w:rPr>
          <w:rFonts w:hint="eastAsia"/>
          <w:b/>
          <w:color w:val="000000"/>
          <w:szCs w:val="21"/>
        </w:rPr>
        <w:t>》</w:t>
      </w:r>
    </w:p>
    <w:p w14:paraId="5CAF0DBF">
      <w:pPr>
        <w:pStyle w:val="38"/>
        <w:rPr>
          <w:sz w:val="34"/>
          <w:szCs w:val="34"/>
        </w:rPr>
      </w:pPr>
      <w:r>
        <w:rPr>
          <w:b/>
          <w:szCs w:val="21"/>
        </w:rPr>
        <w:t>英文书名</w:t>
      </w:r>
      <w:r>
        <w:rPr>
          <w:rFonts w:ascii="Times New Roman" w:hAnsi="Times New Roman" w:cs="Times New Roman"/>
          <w:b/>
          <w:kern w:val="2"/>
          <w:sz w:val="21"/>
          <w:szCs w:val="21"/>
        </w:rPr>
        <w:t>：</w:t>
      </w:r>
      <w:bookmarkStart w:id="0" w:name="OLE_LINK1"/>
      <w:r>
        <w:rPr>
          <w:rFonts w:ascii="Times New Roman" w:hAnsi="Times New Roman" w:cs="Times New Roman"/>
          <w:b/>
          <w:kern w:val="2"/>
          <w:sz w:val="21"/>
          <w:szCs w:val="21"/>
        </w:rPr>
        <w:t xml:space="preserve">Bananas! The Rules of Conceptual Art –and How to Make It </w:t>
      </w:r>
      <w:bookmarkEnd w:id="0"/>
    </w:p>
    <w:p w14:paraId="6D067FE0">
      <w:pPr>
        <w:pStyle w:val="38"/>
        <w:rPr>
          <w:rFonts w:hint="eastAsia"/>
          <w:b/>
          <w:sz w:val="21"/>
          <w:szCs w:val="21"/>
        </w:rPr>
      </w:pPr>
      <w:r>
        <w:rPr>
          <w:b/>
          <w:szCs w:val="21"/>
        </w:rPr>
        <w:t>作    者：</w:t>
      </w:r>
      <w:r>
        <w:rPr>
          <w:rFonts w:ascii="Times New Roman" w:hAnsi="Times New Roman" w:cs="Times New Roman"/>
          <w:b/>
          <w:kern w:val="2"/>
          <w:sz w:val="21"/>
          <w:szCs w:val="21"/>
        </w:rPr>
        <w:t>Will Gompertz</w:t>
      </w:r>
    </w:p>
    <w:p w14:paraId="06ECCAE6">
      <w:pPr>
        <w:rPr>
          <w:b/>
          <w:color w:val="000000"/>
          <w:szCs w:val="21"/>
        </w:rPr>
      </w:pPr>
      <w:r>
        <w:rPr>
          <w:b/>
          <w:color w:val="000000"/>
          <w:szCs w:val="21"/>
        </w:rPr>
        <w:t>出 版 社：Penguin/ Penguin General</w:t>
      </w:r>
    </w:p>
    <w:p w14:paraId="5C2440C6">
      <w:pPr>
        <w:rPr>
          <w:b/>
          <w:color w:val="000000"/>
          <w:szCs w:val="21"/>
        </w:rPr>
      </w:pPr>
      <w:r>
        <w:rPr>
          <w:b/>
          <w:color w:val="000000"/>
          <w:szCs w:val="21"/>
        </w:rPr>
        <w:t>代理公司：ANA/Jessica</w:t>
      </w:r>
    </w:p>
    <w:p w14:paraId="20398904">
      <w:pPr>
        <w:rPr>
          <w:b/>
          <w:color w:val="000000"/>
          <w:szCs w:val="21"/>
        </w:rPr>
      </w:pPr>
      <w:r>
        <w:rPr>
          <w:b/>
          <w:color w:val="000000"/>
          <w:szCs w:val="21"/>
        </w:rPr>
        <w:t>页    数：</w:t>
      </w:r>
      <w:r>
        <w:rPr>
          <w:rFonts w:hint="eastAsia"/>
          <w:b/>
          <w:color w:val="000000"/>
          <w:szCs w:val="21"/>
        </w:rPr>
        <w:t>2</w:t>
      </w:r>
      <w:r>
        <w:rPr>
          <w:b/>
          <w:color w:val="000000"/>
          <w:szCs w:val="21"/>
        </w:rPr>
        <w:t>60</w:t>
      </w:r>
    </w:p>
    <w:p w14:paraId="550FD896">
      <w:pPr>
        <w:rPr>
          <w:b/>
          <w:color w:val="000000"/>
          <w:szCs w:val="21"/>
        </w:rPr>
      </w:pPr>
      <w:r>
        <w:rPr>
          <w:b/>
          <w:color w:val="000000"/>
          <w:szCs w:val="21"/>
        </w:rPr>
        <w:t>出版时间：</w:t>
      </w:r>
      <w:r>
        <w:rPr>
          <w:rFonts w:hint="eastAsia"/>
          <w:b/>
          <w:color w:val="000000"/>
          <w:szCs w:val="21"/>
        </w:rPr>
        <w:t>202</w:t>
      </w:r>
      <w:r>
        <w:rPr>
          <w:b/>
          <w:color w:val="000000"/>
          <w:szCs w:val="21"/>
        </w:rPr>
        <w:t>6</w:t>
      </w:r>
      <w:r>
        <w:rPr>
          <w:rFonts w:hint="eastAsia"/>
          <w:b/>
          <w:color w:val="000000"/>
          <w:szCs w:val="21"/>
        </w:rPr>
        <w:t>年</w:t>
      </w:r>
      <w:r>
        <w:rPr>
          <w:b/>
          <w:color w:val="000000"/>
          <w:szCs w:val="21"/>
        </w:rPr>
        <w:t>8</w:t>
      </w:r>
      <w:r>
        <w:rPr>
          <w:rFonts w:hint="eastAsia"/>
          <w:b/>
          <w:color w:val="000000"/>
          <w:szCs w:val="21"/>
        </w:rPr>
        <w:t>月</w:t>
      </w:r>
    </w:p>
    <w:p w14:paraId="742776F2">
      <w:pPr>
        <w:rPr>
          <w:b/>
          <w:color w:val="000000"/>
          <w:szCs w:val="21"/>
        </w:rPr>
      </w:pPr>
      <w:r>
        <w:rPr>
          <w:b/>
          <w:color w:val="000000"/>
          <w:szCs w:val="21"/>
        </w:rPr>
        <w:t>代理地区：中国大陆、台湾</w:t>
      </w:r>
    </w:p>
    <w:p w14:paraId="591457FA">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暂无，可登记兴趣</w:t>
      </w:r>
    </w:p>
    <w:p w14:paraId="75469D56">
      <w:pPr>
        <w:rPr>
          <w:rFonts w:hint="eastAsia"/>
          <w:b/>
          <w:color w:val="000000"/>
          <w:szCs w:val="21"/>
        </w:rPr>
      </w:pPr>
      <w:r>
        <w:rPr>
          <w:b/>
          <w:color w:val="000000"/>
          <w:szCs w:val="21"/>
        </w:rPr>
        <w:t>类    型：大众文化</w:t>
      </w:r>
    </w:p>
    <w:p w14:paraId="3D257587">
      <w:pPr>
        <w:rPr>
          <w:b/>
          <w:bCs/>
          <w:color w:val="000000"/>
          <w:szCs w:val="21"/>
        </w:rPr>
      </w:pPr>
    </w:p>
    <w:p w14:paraId="32A841E8">
      <w:pPr>
        <w:rPr>
          <w:b/>
          <w:bCs/>
          <w:color w:val="000000"/>
          <w:szCs w:val="21"/>
        </w:rPr>
      </w:pPr>
      <w:r>
        <w:rPr>
          <w:b/>
          <w:bCs/>
          <w:color w:val="000000"/>
          <w:szCs w:val="21"/>
        </w:rPr>
        <w:t>内容简介：</w:t>
      </w:r>
    </w:p>
    <w:p w14:paraId="0B584139">
      <w:pPr>
        <w:rPr>
          <w:b/>
          <w:bCs/>
          <w:color w:val="000000"/>
          <w:szCs w:val="21"/>
        </w:rPr>
      </w:pPr>
    </w:p>
    <w:p w14:paraId="1CF92199">
      <w:pPr>
        <w:jc w:val="center"/>
        <w:rPr>
          <w:rFonts w:hint="eastAsia"/>
          <w:b/>
          <w:bCs/>
          <w:color w:val="000000"/>
          <w:szCs w:val="21"/>
        </w:rPr>
      </w:pPr>
      <w:r>
        <w:rPr>
          <w:rFonts w:hint="eastAsia"/>
          <w:b/>
          <w:bCs/>
          <w:color w:val="000000"/>
          <w:szCs w:val="21"/>
        </w:rPr>
        <w:t>草间弥生同款偏爱！60 年代纽约起笔，至 AI 时代收官，一本书畅读概念艺术全史</w:t>
      </w:r>
    </w:p>
    <w:p w14:paraId="0732CC18">
      <w:pPr>
        <w:rPr>
          <w:b/>
          <w:bCs/>
          <w:color w:val="000000"/>
          <w:szCs w:val="21"/>
        </w:rPr>
      </w:pPr>
    </w:p>
    <w:p w14:paraId="2D4B37C4">
      <w:pPr>
        <w:jc w:val="center"/>
        <w:rPr>
          <w:b/>
          <w:bCs/>
          <w:color w:val="000000"/>
          <w:szCs w:val="21"/>
        </w:rPr>
      </w:pPr>
      <w:r>
        <w:rPr>
          <w:rFonts w:hint="eastAsia"/>
          <w:b/>
          <w:bCs/>
          <w:color w:val="000000"/>
          <w:szCs w:val="21"/>
        </w:rPr>
        <w:t>从香蕉拍出天价到 AI 共创艺术，《香蕉狂想曲》带你解锁概念艺术密码！</w:t>
      </w:r>
    </w:p>
    <w:p w14:paraId="56E7F2F9">
      <w:pPr>
        <w:jc w:val="left"/>
        <w:rPr>
          <w:rFonts w:ascii="Segoe UI" w:hAnsi="Segoe UI" w:cs="Segoe UI"/>
          <w:color w:val="2A2F45"/>
          <w:szCs w:val="21"/>
        </w:rPr>
      </w:pPr>
    </w:p>
    <w:p w14:paraId="1F01DEDC">
      <w:pPr>
        <w:widowControl/>
        <w:shd w:val="clear" w:color="auto" w:fill="FFFFFF"/>
        <w:ind w:firstLine="420" w:firstLineChars="200"/>
        <w:jc w:val="left"/>
        <w:rPr>
          <w:rFonts w:hint="eastAsia" w:ascii="Segoe UI" w:hAnsi="Segoe UI" w:cs="Segoe UI"/>
          <w:color w:val="000000" w:themeColor="text1"/>
          <w:szCs w:val="21"/>
          <w:shd w:val="clear" w:color="auto" w:fill="FFFFFF"/>
          <w14:textFill>
            <w14:solidFill>
              <w14:schemeClr w14:val="tx1"/>
            </w14:solidFill>
          </w14:textFill>
        </w:rPr>
      </w:pPr>
      <w:r>
        <w:rPr>
          <w:rFonts w:ascii="Segoe UI" w:hAnsi="Segoe UI" w:cs="Segoe UI"/>
          <w:color w:val="000000" w:themeColor="text1"/>
          <w:szCs w:val="21"/>
          <w:shd w:val="clear" w:color="auto" w:fill="FFFFFF"/>
          <w14:textFill>
            <w14:solidFill>
              <w14:schemeClr w14:val="tx1"/>
            </w14:solidFill>
          </w14:textFill>
        </w:rPr>
        <w:t>一段探索概念艺术世界的奇幻旅程，在这里，表象与本质截然不同，并附赠分步骤指南，教你如何亲手打造属于你自己的概念艺术杰作。</w:t>
      </w:r>
    </w:p>
    <w:p w14:paraId="319175F9">
      <w:pPr>
        <w:widowControl/>
        <w:shd w:val="clear" w:color="auto" w:fill="FFFFFF"/>
        <w:jc w:val="left"/>
        <w:rPr>
          <w:rFonts w:hint="eastAsia" w:ascii="Segoe UI" w:hAnsi="Segoe UI" w:cs="Segoe UI"/>
          <w:color w:val="000000" w:themeColor="text1"/>
          <w:szCs w:val="21"/>
          <w:shd w:val="clear" w:color="auto" w:fill="FFFFFF"/>
          <w14:textFill>
            <w14:solidFill>
              <w14:schemeClr w14:val="tx1"/>
            </w14:solidFill>
          </w14:textFill>
        </w:rPr>
      </w:pPr>
    </w:p>
    <w:p w14:paraId="158C2316">
      <w:pPr>
        <w:widowControl/>
        <w:shd w:val="clear" w:color="auto" w:fill="FFFFFF"/>
        <w:ind w:firstLine="420" w:firstLineChars="200"/>
        <w:jc w:val="left"/>
        <w:rPr>
          <w:rFonts w:hint="eastAsia" w:ascii="Segoe UI" w:hAnsi="Segoe UI" w:cs="Segoe UI"/>
          <w:color w:val="000000" w:themeColor="text1"/>
          <w:szCs w:val="21"/>
          <w:shd w:val="clear" w:color="auto" w:fill="FFFFFF"/>
          <w14:textFill>
            <w14:solidFill>
              <w14:schemeClr w14:val="tx1"/>
            </w14:solidFill>
          </w14:textFill>
        </w:rPr>
      </w:pPr>
      <w:r>
        <w:rPr>
          <w:rFonts w:ascii="Segoe UI" w:hAnsi="Segoe UI" w:cs="Segoe UI"/>
          <w:color w:val="000000" w:themeColor="text1"/>
          <w:szCs w:val="21"/>
          <w:shd w:val="clear" w:color="auto" w:fill="FFFFFF"/>
          <w14:textFill>
            <w14:solidFill>
              <w14:schemeClr w14:val="tx1"/>
            </w14:solidFill>
          </w14:textFill>
        </w:rPr>
        <w:t>《香蕉狂想曲》将是一部深度解构概念艺术的全方位叙事著作，这一艺术流派常令人费解，市面上也始终缺乏一本相关的通俗读物。</w:t>
      </w:r>
    </w:p>
    <w:p w14:paraId="07F45A52">
      <w:pPr>
        <w:widowControl/>
        <w:shd w:val="clear" w:color="auto" w:fill="FFFFFF"/>
        <w:jc w:val="left"/>
        <w:rPr>
          <w:rFonts w:hint="eastAsia"/>
          <w:sz w:val="22"/>
          <w:szCs w:val="22"/>
        </w:rPr>
      </w:pPr>
    </w:p>
    <w:p w14:paraId="340AD273">
      <w:pPr>
        <w:widowControl/>
        <w:shd w:val="clear" w:color="auto" w:fill="FFFFFF"/>
        <w:spacing w:after="180"/>
        <w:ind w:firstLine="440" w:firstLineChars="200"/>
        <w:jc w:val="left"/>
        <w:rPr>
          <w:rFonts w:ascii="Segoe UI" w:hAnsi="Segoe UI" w:cs="Segoe UI"/>
          <w:kern w:val="0"/>
          <w:sz w:val="24"/>
        </w:rPr>
      </w:pPr>
      <w:r>
        <w:rPr>
          <w:sz w:val="22"/>
          <w:szCs w:val="22"/>
        </w:rPr>
        <w:t>索尔·勒维特（Sol LeWitt）是概念艺术的奠基人之一，成长于20世纪60年代的纽约。他认为真正的创造性艰难工作早在作品实际制作前就已由艺术家的心智完成，而“制作环节”只是整个过程的最后一步，且被勒维特视为“敷衍的”。他在20世纪60年</w:t>
      </w:r>
      <w:r>
        <w:rPr>
          <w:rFonts w:ascii="Segoe UI" w:hAnsi="Segoe UI" w:cs="Segoe UI"/>
        </w:rPr>
        <w:t>代中期发表的论文关于艺术的潜力和本质产生了爆炸性影响</w:t>
      </w:r>
      <w:r>
        <w:rPr>
          <w:rFonts w:hint="eastAsia" w:ascii="Segoe UI" w:hAnsi="Segoe UI" w:cs="Segoe UI"/>
        </w:rPr>
        <w:t>。</w:t>
      </w:r>
      <w:r>
        <w:rPr>
          <w:rFonts w:ascii="Segoe UI" w:hAnsi="Segoe UI" w:cs="Segoe UI"/>
        </w:rPr>
        <w:t>自此，创作杰作不再需要技术天赋，但必须遵循既定规则。</w:t>
      </w:r>
    </w:p>
    <w:p w14:paraId="7268741F">
      <w:pPr>
        <w:shd w:val="clear" w:color="auto" w:fill="FFFFFF"/>
        <w:ind w:firstLine="420" w:firstLineChars="200"/>
        <w:rPr>
          <w:sz w:val="22"/>
          <w:szCs w:val="22"/>
        </w:rPr>
      </w:pPr>
      <w:r>
        <w:rPr>
          <w:rFonts w:ascii="Segoe UI" w:hAnsi="Segoe UI" w:cs="Segoe UI"/>
        </w:rPr>
        <w:t>此后，概念艺术逐渐成为主导性的艺术流派，跨越各大洲与文化，并以天价售出：例如，莫瑞吉奥·卡</w:t>
      </w:r>
      <w:r>
        <w:rPr>
          <w:sz w:val="22"/>
          <w:szCs w:val="22"/>
        </w:rPr>
        <w:t>特兰（Maurizio Cattelan）的争</w:t>
      </w:r>
      <w:r>
        <w:rPr>
          <w:rFonts w:ascii="Segoe UI" w:hAnsi="Segoe UI" w:cs="Segoe UI"/>
        </w:rPr>
        <w:t>议作品《喜剧演员》（一根用胶带贴在墙上的香蕉）在去年拍卖中以</w:t>
      </w:r>
      <w:r>
        <w:rPr>
          <w:sz w:val="22"/>
          <w:szCs w:val="22"/>
        </w:rPr>
        <w:t>620</w:t>
      </w:r>
      <w:r>
        <w:rPr>
          <w:rFonts w:ascii="Segoe UI" w:hAnsi="Segoe UI" w:cs="Segoe UI"/>
        </w:rPr>
        <w:t>万美元成交。如今最知名的艺术家多为概念主义者，如草间弥生、</w:t>
      </w:r>
      <w:r>
        <w:rPr>
          <w:sz w:val="22"/>
          <w:szCs w:val="22"/>
        </w:rPr>
        <w:t>AIWeiwei, Yayoi Kusama, Tracey Eminand，Damien Hirs等。</w:t>
      </w:r>
    </w:p>
    <w:p w14:paraId="1A5949AF">
      <w:pPr>
        <w:shd w:val="clear" w:color="auto" w:fill="FFFFFF"/>
        <w:ind w:firstLine="440" w:firstLineChars="200"/>
        <w:rPr>
          <w:rFonts w:hint="eastAsia"/>
          <w:sz w:val="22"/>
          <w:szCs w:val="22"/>
        </w:rPr>
      </w:pPr>
    </w:p>
    <w:p w14:paraId="67EECA3C">
      <w:pPr>
        <w:shd w:val="clear" w:color="auto" w:fill="FFFFFF"/>
        <w:ind w:firstLine="420" w:firstLineChars="200"/>
        <w:rPr>
          <w:rFonts w:ascii="Segoe UI" w:hAnsi="Segoe UI" w:cs="Segoe UI"/>
          <w:shd w:val="clear" w:color="auto" w:fill="FFFFFF"/>
        </w:rPr>
      </w:pPr>
      <w:r>
        <w:rPr>
          <w:rFonts w:ascii="Segoe UI" w:hAnsi="Segoe UI" w:cs="Segoe UI"/>
          <w:shd w:val="clear" w:color="auto" w:fill="FFFFFF"/>
        </w:rPr>
        <w:t>该书的最后部分将展望概念艺术的未来以及人工智能在艺术及艺术创作中的角色。戈姆佩茨正与谷歌</w:t>
      </w:r>
      <w:r>
        <w:rPr>
          <w:sz w:val="22"/>
          <w:szCs w:val="22"/>
        </w:rPr>
        <w:t>/DeepMind</w:t>
      </w:r>
      <w:r>
        <w:rPr>
          <w:rFonts w:ascii="Segoe UI" w:hAnsi="Segoe UI" w:cs="Segoe UI"/>
          <w:shd w:val="clear" w:color="auto" w:fill="FFFFFF"/>
        </w:rPr>
        <w:t>合作开发一个「概念艺术算法」，该算法将以本书内容为基础进行训练，并邀请读者参与互动。</w:t>
      </w:r>
    </w:p>
    <w:p w14:paraId="620C49B1">
      <w:pPr>
        <w:shd w:val="clear" w:color="auto" w:fill="FFFFFF"/>
        <w:ind w:firstLine="420" w:firstLineChars="200"/>
        <w:rPr>
          <w:rFonts w:ascii="Segoe UI" w:hAnsi="Segoe UI" w:cs="Segoe UI"/>
          <w:shd w:val="clear" w:color="auto" w:fill="FFFFFF"/>
        </w:rPr>
      </w:pPr>
    </w:p>
    <w:p w14:paraId="69CC86CF">
      <w:pPr>
        <w:shd w:val="clear" w:color="auto" w:fill="FFFFFF"/>
        <w:ind w:firstLine="420" w:firstLineChars="200"/>
        <w:rPr>
          <w:rFonts w:hint="eastAsia" w:ascii="Segoe UI" w:hAnsi="Segoe UI" w:cs="Segoe UI"/>
          <w:color w:val="000000" w:themeColor="text1"/>
          <w:szCs w:val="21"/>
          <w:shd w:val="clear" w:color="auto" w:fill="FFFFFF"/>
          <w14:textFill>
            <w14:solidFill>
              <w14:schemeClr w14:val="tx1"/>
            </w14:solidFill>
          </w14:textFill>
        </w:rPr>
      </w:pPr>
      <w:r>
        <w:rPr>
          <w:rFonts w:ascii="Segoe UI" w:hAnsi="Segoe UI" w:cs="Segoe UI"/>
          <w:shd w:val="clear" w:color="auto" w:fill="FFFFFF"/>
        </w:rPr>
        <w:t>作为我们这个时代顶尖评论家与文化思想家之一，这本书堪称关于概念艺术与艺术未来的权威著作。</w:t>
      </w:r>
    </w:p>
    <w:p w14:paraId="63A783F6">
      <w:pPr>
        <w:widowControl/>
        <w:shd w:val="clear" w:color="auto" w:fill="FFFFFF"/>
        <w:jc w:val="left"/>
        <w:rPr>
          <w:rFonts w:hint="eastAsia" w:ascii="Segoe UI" w:hAnsi="Segoe UI" w:cs="Segoe UI"/>
          <w:color w:val="000000" w:themeColor="text1"/>
          <w:szCs w:val="21"/>
          <w:shd w:val="clear" w:color="auto" w:fill="FFFFFF"/>
          <w14:textFill>
            <w14:solidFill>
              <w14:schemeClr w14:val="tx1"/>
            </w14:solidFill>
          </w14:textFill>
        </w:rPr>
      </w:pPr>
    </w:p>
    <w:p w14:paraId="52C86413">
      <w:pPr>
        <w:jc w:val="left"/>
        <w:rPr>
          <w:rFonts w:ascii="Segoe UI" w:hAnsi="Segoe UI" w:cs="Segoe UI"/>
          <w:color w:val="2A2F45"/>
          <w:szCs w:val="21"/>
          <w:shd w:val="clear" w:color="auto" w:fill="FFFFFF"/>
        </w:rPr>
      </w:pPr>
    </w:p>
    <w:p w14:paraId="6A81C5F9">
      <w:pPr>
        <w:rPr>
          <w:b/>
          <w:bCs/>
          <w:color w:val="000000"/>
          <w:kern w:val="0"/>
          <w:szCs w:val="21"/>
          <w:shd w:val="clear" w:color="auto" w:fill="FFFFFF"/>
        </w:rPr>
      </w:pPr>
      <w:r>
        <w:rPr>
          <w:rFonts w:hint="eastAsia"/>
          <w:b/>
          <w:bCs/>
          <w:color w:val="000000"/>
          <w:kern w:val="0"/>
          <w:szCs w:val="21"/>
          <w:shd w:val="clear" w:color="auto" w:fill="FFFFFF"/>
        </w:rPr>
        <w:t>作者简介：</w:t>
      </w:r>
    </w:p>
    <w:p w14:paraId="25E771EA">
      <w:pPr>
        <w:rPr>
          <w:b/>
          <w:bCs/>
          <w:color w:val="000000"/>
          <w:kern w:val="0"/>
          <w:szCs w:val="21"/>
          <w:shd w:val="clear" w:color="auto" w:fill="FFFFFF"/>
        </w:rPr>
      </w:pPr>
    </w:p>
    <w:p w14:paraId="68A207CB">
      <w:pPr>
        <w:ind w:firstLine="422" w:firstLineChars="200"/>
        <w:rPr>
          <w:rFonts w:ascii="Segoe UI" w:hAnsi="Segoe UI" w:cs="Segoe UI"/>
          <w:color w:val="000000" w:themeColor="text1"/>
          <w:szCs w:val="21"/>
          <w:shd w:val="clear" w:color="auto" w:fill="FFFFFF"/>
          <w14:textFill>
            <w14:solidFill>
              <w14:schemeClr w14:val="tx1"/>
            </w14:solidFill>
          </w14:textFill>
        </w:rPr>
      </w:pPr>
      <w:r>
        <w:rPr>
          <w:b/>
          <w:bCs/>
          <w:color w:val="000000"/>
          <w:kern w:val="0"/>
          <w:szCs w:val="21"/>
          <w:shd w:val="clear" w:color="auto" w:fill="FFFFFF"/>
        </w:rPr>
        <w:t>威尔</w:t>
      </w:r>
      <w:r>
        <w:rPr>
          <w:rFonts w:hint="eastAsia"/>
          <w:b/>
          <w:bCs/>
          <w:color w:val="000000"/>
          <w:kern w:val="0"/>
          <w:szCs w:val="21"/>
          <w:shd w:val="clear" w:color="auto" w:fill="FFFFFF"/>
        </w:rPr>
        <w:t>·</w:t>
      </w:r>
      <w:r>
        <w:rPr>
          <w:b/>
          <w:bCs/>
          <w:color w:val="000000"/>
          <w:kern w:val="0"/>
          <w:szCs w:val="21"/>
          <w:shd w:val="clear" w:color="auto" w:fill="FFFFFF"/>
        </w:rPr>
        <w:t>冈珀茨</w:t>
      </w:r>
      <w:r>
        <w:rPr>
          <w:rFonts w:hint="eastAsia"/>
          <w:b/>
          <w:bCs/>
          <w:color w:val="000000"/>
          <w:kern w:val="0"/>
          <w:szCs w:val="21"/>
          <w:shd w:val="clear" w:color="auto" w:fill="FFFFFF"/>
        </w:rPr>
        <w:t>（</w:t>
      </w:r>
      <w:r>
        <w:rPr>
          <w:b/>
          <w:bCs/>
          <w:i/>
          <w:iCs/>
          <w:sz w:val="22"/>
          <w:szCs w:val="22"/>
        </w:rPr>
        <w:t>Will Gompertz</w:t>
      </w:r>
      <w:r>
        <w:rPr>
          <w:rFonts w:hint="eastAsia"/>
          <w:b/>
          <w:bCs/>
          <w:color w:val="000000"/>
          <w:kern w:val="0"/>
          <w:szCs w:val="21"/>
          <w:shd w:val="clear" w:color="auto" w:fill="FFFFFF"/>
        </w:rPr>
        <w:t>）</w:t>
      </w:r>
      <w:r>
        <w:rPr>
          <w:rFonts w:ascii="Segoe UI" w:hAnsi="Segoe UI" w:cs="Segoe UI"/>
          <w:color w:val="000000" w:themeColor="text1"/>
          <w:szCs w:val="21"/>
          <w:shd w:val="clear" w:color="auto" w:fill="FFFFFF"/>
          <w14:textFill>
            <w14:solidFill>
              <w14:schemeClr w14:val="tx1"/>
            </w14:solidFill>
          </w14:textFill>
        </w:rPr>
        <w:t>是全球顶尖的艺术专家和倡导者。他曾担任泰特美术馆馆长长达七年，随后又在英国广播公司（</w:t>
      </w:r>
      <w:r>
        <w:rPr>
          <w:i/>
          <w:iCs/>
          <w:sz w:val="22"/>
          <w:szCs w:val="22"/>
        </w:rPr>
        <w:t>BBC</w:t>
      </w:r>
      <w:r>
        <w:rPr>
          <w:rFonts w:ascii="Segoe UI" w:hAnsi="Segoe UI" w:cs="Segoe UI"/>
          <w:color w:val="000000" w:themeColor="text1"/>
          <w:szCs w:val="21"/>
          <w:shd w:val="clear" w:color="auto" w:fill="FFFFFF"/>
          <w14:textFill>
            <w14:solidFill>
              <w14:schemeClr w14:val="tx1"/>
            </w14:solidFill>
          </w14:textFill>
        </w:rPr>
        <w:t>）担任了十一年的艺术编辑，并在巴比肯艺术中心担任了两年的艺术总监，如今他是约翰·索恩爵士博物馆的馆长。冈珀茨曾采访和观察过许多世界知名的艺术家、演员、作家、音乐家、导演和设计师。纽约的《创意》杂志将他评为全球最具原创思维的50人之一。他是国际畅销书《</w:t>
      </w:r>
      <w:r>
        <w:rPr>
          <w:i/>
          <w:iCs/>
          <w:sz w:val="22"/>
          <w:szCs w:val="22"/>
        </w:rPr>
        <w:t>What Are You Looking At?</w:t>
      </w:r>
      <w:r>
        <w:rPr>
          <w:rFonts w:ascii="Segoe UI" w:hAnsi="Segoe UI" w:cs="Segoe UI"/>
          <w:color w:val="000000" w:themeColor="text1"/>
          <w:szCs w:val="21"/>
          <w:shd w:val="clear" w:color="auto" w:fill="FFFFFF"/>
          <w14:textFill>
            <w14:solidFill>
              <w14:schemeClr w14:val="tx1"/>
            </w14:solidFill>
          </w14:textFill>
        </w:rPr>
        <w:t>》和《</w:t>
      </w:r>
      <w:r>
        <w:rPr>
          <w:i/>
          <w:iCs/>
          <w:sz w:val="22"/>
          <w:szCs w:val="22"/>
        </w:rPr>
        <w:t>Think Like an Artist</w:t>
      </w:r>
      <w:r>
        <w:rPr>
          <w:rFonts w:ascii="Segoe UI" w:hAnsi="Segoe UI" w:cs="Segoe UI"/>
          <w:color w:val="000000" w:themeColor="text1"/>
          <w:szCs w:val="21"/>
          <w:shd w:val="clear" w:color="auto" w:fill="FFFFFF"/>
          <w14:textFill>
            <w14:solidFill>
              <w14:schemeClr w14:val="tx1"/>
            </w14:solidFill>
          </w14:textFill>
        </w:rPr>
        <w:t>》的作者，这两本书均被翻译成了二十多种语言。</w:t>
      </w:r>
    </w:p>
    <w:p w14:paraId="527E063A">
      <w:pPr>
        <w:ind w:firstLine="420" w:firstLineChars="200"/>
        <w:rPr>
          <w:rFonts w:hint="eastAsia" w:ascii="Segoe UI" w:hAnsi="Segoe UI" w:cs="Segoe UI"/>
          <w:color w:val="000000" w:themeColor="text1"/>
          <w:szCs w:val="21"/>
          <w:shd w:val="clear" w:color="auto" w:fill="FFFFFF"/>
          <w14:textFill>
            <w14:solidFill>
              <w14:schemeClr w14:val="tx1"/>
            </w14:solidFill>
          </w14:textFill>
        </w:rPr>
      </w:pPr>
    </w:p>
    <w:p w14:paraId="778492E8">
      <w:pPr>
        <w:rPr>
          <w:b/>
          <w:bCs/>
          <w:color w:val="000000"/>
          <w:kern w:val="0"/>
          <w:szCs w:val="21"/>
          <w:shd w:val="clear" w:color="auto" w:fill="FFFFFF"/>
        </w:rPr>
      </w:pPr>
    </w:p>
    <w:p w14:paraId="2A3E9BD3">
      <w:pPr>
        <w:shd w:val="clear" w:color="auto" w:fill="FFFFFF"/>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14:paraId="33D523E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B0976F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D480FF8">
      <w:pPr>
        <w:rPr>
          <w:b/>
          <w:color w:val="000000"/>
          <w:szCs w:val="21"/>
        </w:rPr>
      </w:pPr>
      <w:r>
        <w:rPr>
          <w:color w:val="000000"/>
          <w:szCs w:val="21"/>
        </w:rPr>
        <w:t>安德鲁·纳伯格联合国际有限公司北京代表处</w:t>
      </w:r>
      <w:bookmarkStart w:id="3" w:name="_GoBack"/>
      <w:bookmarkEnd w:id="3"/>
    </w:p>
    <w:p w14:paraId="7F2B87F0">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7A7AA1E">
      <w:pPr>
        <w:rPr>
          <w:b/>
          <w:color w:val="000000"/>
          <w:szCs w:val="21"/>
        </w:rPr>
      </w:pPr>
      <w:r>
        <w:rPr>
          <w:color w:val="000000"/>
          <w:szCs w:val="21"/>
        </w:rPr>
        <w:t>电话：010-82504106, 传真：010-82504200</w:t>
      </w:r>
    </w:p>
    <w:p w14:paraId="627358F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A0316D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654ADF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848B3D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B7045CF">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2A34B31">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5DB885D">
      <w:pPr>
        <w:shd w:val="clear" w:color="auto" w:fill="FFFFFF"/>
        <w:rPr>
          <w:b/>
          <w:color w:val="000000"/>
        </w:rPr>
      </w:pPr>
      <w:r>
        <w:rPr>
          <w:color w:val="000000"/>
          <w:szCs w:val="21"/>
        </w:rPr>
        <w:t>微信订阅号：ANABJ2002</w:t>
      </w:r>
    </w:p>
    <w:bookmarkEnd w:id="1"/>
    <w:bookmarkEnd w:id="2"/>
    <w:p w14:paraId="23F59836">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6D52D8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1B16">
    <w:pPr>
      <w:pBdr>
        <w:bottom w:val="single" w:color="auto" w:sz="6" w:space="1"/>
      </w:pBdr>
      <w:jc w:val="center"/>
      <w:rPr>
        <w:rFonts w:ascii="方正姚体" w:eastAsia="方正姚体"/>
        <w:sz w:val="18"/>
      </w:rPr>
    </w:pPr>
  </w:p>
  <w:p w14:paraId="46A1DB18">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C446689">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CAF3652">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6B69D4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A2E7">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12CD23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53B1B"/>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0F5CD8"/>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1F47B2"/>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266D"/>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8246C"/>
    <w:rsid w:val="00591477"/>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1303"/>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0784"/>
    <w:rsid w:val="00AC7610"/>
    <w:rsid w:val="00AD1193"/>
    <w:rsid w:val="00AD23A3"/>
    <w:rsid w:val="00AF0671"/>
    <w:rsid w:val="00AF0C5C"/>
    <w:rsid w:val="00B057F1"/>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2C9A"/>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4B21E8E"/>
    <w:rsid w:val="055F1B46"/>
    <w:rsid w:val="065742DF"/>
    <w:rsid w:val="0806583D"/>
    <w:rsid w:val="091A3CEE"/>
    <w:rsid w:val="0AA822B2"/>
    <w:rsid w:val="0AF33AE7"/>
    <w:rsid w:val="0C1B0437"/>
    <w:rsid w:val="1264528F"/>
    <w:rsid w:val="12D17378"/>
    <w:rsid w:val="12D81E34"/>
    <w:rsid w:val="13B55DD4"/>
    <w:rsid w:val="14117386"/>
    <w:rsid w:val="143F2545"/>
    <w:rsid w:val="14410444"/>
    <w:rsid w:val="14C12F5A"/>
    <w:rsid w:val="15BC3411"/>
    <w:rsid w:val="162057B7"/>
    <w:rsid w:val="17594F22"/>
    <w:rsid w:val="17EB450E"/>
    <w:rsid w:val="194C3497"/>
    <w:rsid w:val="21DC5EE4"/>
    <w:rsid w:val="224C6733"/>
    <w:rsid w:val="22720320"/>
    <w:rsid w:val="2281582F"/>
    <w:rsid w:val="256B5BB0"/>
    <w:rsid w:val="273146EB"/>
    <w:rsid w:val="27321C92"/>
    <w:rsid w:val="286A24EC"/>
    <w:rsid w:val="287303E4"/>
    <w:rsid w:val="28FD455E"/>
    <w:rsid w:val="291C72C0"/>
    <w:rsid w:val="294F1F48"/>
    <w:rsid w:val="2C5142E1"/>
    <w:rsid w:val="2FBB5323"/>
    <w:rsid w:val="30DC13F0"/>
    <w:rsid w:val="32DE787A"/>
    <w:rsid w:val="362D6CBA"/>
    <w:rsid w:val="368055A2"/>
    <w:rsid w:val="36B36BBA"/>
    <w:rsid w:val="36B97AE5"/>
    <w:rsid w:val="37845DE0"/>
    <w:rsid w:val="38D64782"/>
    <w:rsid w:val="38EA0260"/>
    <w:rsid w:val="3A133C1C"/>
    <w:rsid w:val="3C563F4C"/>
    <w:rsid w:val="3C70398D"/>
    <w:rsid w:val="3DAC00D1"/>
    <w:rsid w:val="3E09134A"/>
    <w:rsid w:val="3F283A52"/>
    <w:rsid w:val="3F486E36"/>
    <w:rsid w:val="44EF6A15"/>
    <w:rsid w:val="45083B8C"/>
    <w:rsid w:val="4603463C"/>
    <w:rsid w:val="468C3169"/>
    <w:rsid w:val="494B7BFF"/>
    <w:rsid w:val="4A392FB7"/>
    <w:rsid w:val="4E87411E"/>
    <w:rsid w:val="4E9F4AB7"/>
    <w:rsid w:val="511F73E1"/>
    <w:rsid w:val="52C442F7"/>
    <w:rsid w:val="53904970"/>
    <w:rsid w:val="53F32DF7"/>
    <w:rsid w:val="564055B9"/>
    <w:rsid w:val="59296817"/>
    <w:rsid w:val="59F00E16"/>
    <w:rsid w:val="5A1E61D2"/>
    <w:rsid w:val="5E0C3542"/>
    <w:rsid w:val="5E572DEB"/>
    <w:rsid w:val="5E8E14C4"/>
    <w:rsid w:val="60197BB5"/>
    <w:rsid w:val="605753D1"/>
    <w:rsid w:val="621F6849"/>
    <w:rsid w:val="64991013"/>
    <w:rsid w:val="661D5426"/>
    <w:rsid w:val="674455A4"/>
    <w:rsid w:val="68202442"/>
    <w:rsid w:val="6BDA07AF"/>
    <w:rsid w:val="6CB165AA"/>
    <w:rsid w:val="6E9A5873"/>
    <w:rsid w:val="6FC51851"/>
    <w:rsid w:val="714C3AC4"/>
    <w:rsid w:val="724427AD"/>
    <w:rsid w:val="72682163"/>
    <w:rsid w:val="73B21D95"/>
    <w:rsid w:val="73D3309A"/>
    <w:rsid w:val="74556026"/>
    <w:rsid w:val="76184B1A"/>
    <w:rsid w:val="77E96C58"/>
    <w:rsid w:val="795D1E91"/>
    <w:rsid w:val="79B50936"/>
    <w:rsid w:val="79B77DA5"/>
    <w:rsid w:val="7A9F41E6"/>
    <w:rsid w:val="7E270744"/>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1001</Words>
  <Characters>1451</Characters>
  <Lines>13</Lines>
  <Paragraphs>3</Paragraphs>
  <TotalTime>102</TotalTime>
  <ScaleCrop>false</ScaleCrop>
  <LinksUpToDate>false</LinksUpToDate>
  <CharactersWithSpaces>1500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2025-03-21T05:15:00Z</dcterms:created>
  <dc:creator>Image</dc:creator>
  <cp:lastModifiedBy>E.Song</cp:lastModifiedBy>
  <cp:lastPrinted>2005-06-10T06:33:00Z</cp:lastPrinted>
  <dcterms:modified xsi:type="dcterms:W3CDTF">2025-04-10T09:02:01Z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45B7663513EF42A09BA47B379FBF9B3D_13</vt:lpwstr>
  </property>
  <property fmtid="{D5CDD505-2E9C-101B-9397-08002B2CF9AE}" pid="4" name="KSOTemplateDocerSaveRecord">
    <vt:lpwstr>eyJoZGlkIjoiYWQ0N2FjMDhlYmY2MWVlODk2ZTk5OGU5MDRjYjQyYmEiLCJ1c2VySWQiOiI5Nzc5ODEzNjkifQ==</vt:lpwstr>
  </property>
</Properties>
</file>