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165735</wp:posOffset>
            </wp:positionV>
            <wp:extent cx="1243965" cy="1720215"/>
            <wp:effectExtent l="0" t="0" r="3810" b="381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《西柚糖的秘密》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secret of the grapefruit sweets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Camille Monceaux</w:t>
      </w:r>
      <w:r>
        <w:rPr>
          <w:rFonts w:hint="eastAsia"/>
          <w:b/>
          <w:color w:val="000000"/>
          <w:szCs w:val="21"/>
          <w:highlight w:val="none"/>
          <w:lang w:val="en-US" w:eastAsia="zh-CN"/>
        </w:rPr>
        <w:t xml:space="preserve"> </w:t>
      </w:r>
      <w:bookmarkStart w:id="2" w:name="_GoBack"/>
      <w:r>
        <w:rPr>
          <w:rFonts w:hint="eastAsia"/>
          <w:b/>
          <w:color w:val="000000"/>
          <w:szCs w:val="21"/>
          <w:highlight w:val="none"/>
          <w:lang w:val="en-US" w:eastAsia="zh-CN"/>
        </w:rPr>
        <w:t>&amp; Virginie Blancher</w:t>
      </w:r>
      <w:bookmarkEnd w:id="2"/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192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23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漫画和图像故事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2E6E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在东京与热海之间、濒海的一个小村庄里，坐落着一家名为“伊藤金平糖”的和菓子铺。这里制作着用香气四溢的糖制成的小甜点。夏天临近之际，真弓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Mayumi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时隔一年首次回到故乡。除了店里的猫白郎，没有人知道她为何离开那么久。</w:t>
      </w:r>
    </w:p>
    <w:p w14:paraId="4BA89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随着日子如往常般按着季节与仪式的节奏流转，四位家族成员和一只猫的视角逐渐揭示了每个人深藏心底的秘密。</w:t>
      </w: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3321A37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在当代日本乡村，一则富有诗意且引人入胜的家庭故事。故事中的女性在社会压力与无言之痛下，努力疗愈内心的创伤。</w:t>
      </w:r>
    </w:p>
    <w:p w14:paraId="3283794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42E4F2F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卡米耶·蒙索（Camille Monceaux）</w:t>
      </w:r>
      <w:r>
        <w:rPr>
          <w:rFonts w:hint="eastAsia"/>
          <w:b w:val="0"/>
          <w:bCs w:val="0"/>
          <w:color w:val="000000"/>
          <w:szCs w:val="21"/>
        </w:rPr>
        <w:t>，1991年出生，成长于法国波尔多地区的葡萄园与森林之间。从有记忆起，她便梦想成为一名作家。她在学习文学之后，前往她心驰神往的日本旅居。在那里，她构思出了第一部小说</w:t>
      </w:r>
      <w:r>
        <w:rPr>
          <w:rFonts w:hint="default" w:ascii="Times New Roman" w:hAnsi="Times New Roman" w:cs="Times New Roman"/>
          <w:i/>
          <w:iCs/>
        </w:rPr>
        <w:t>Chroniques de l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’</w:t>
      </w:r>
      <w:r>
        <w:rPr>
          <w:rFonts w:hint="default" w:ascii="Times New Roman" w:hAnsi="Times New Roman" w:cs="Times New Roman"/>
          <w:i/>
          <w:iCs/>
        </w:rPr>
        <w:t>érable et du cerisier</w:t>
      </w:r>
      <w:r>
        <w:rPr>
          <w:rFonts w:hint="eastAsia"/>
          <w:b w:val="0"/>
          <w:bCs w:val="0"/>
          <w:color w:val="000000"/>
          <w:szCs w:val="21"/>
        </w:rPr>
        <w:t>的初卷。</w:t>
      </w:r>
    </w:p>
    <w:p w14:paraId="3B5EA6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维尔吉妮·布朗谢（Virginie Blancher）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从事漫画插画工作已有12年，曾为Bayard、Delcourt、Soleil、La Boîte à Bulles等出版社绘制作品。她热爱日本文化，其旅行经历与拍摄资料为她的创作提供了丰富灵感。《西柚糖的秘密》（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The secret of the grapefruit sweets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）是她们合作的首部图像故事。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3BA5D38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342666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2102D0"/>
    <w:rsid w:val="34B20301"/>
    <w:rsid w:val="34B44E14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94B7BFF"/>
    <w:rsid w:val="49D2050B"/>
    <w:rsid w:val="4A392FB7"/>
    <w:rsid w:val="4AA86D87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6F42740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1B015A"/>
    <w:rsid w:val="6E950C7A"/>
    <w:rsid w:val="6E9A5873"/>
    <w:rsid w:val="6FF1281B"/>
    <w:rsid w:val="714C3AC4"/>
    <w:rsid w:val="716A5681"/>
    <w:rsid w:val="71B20599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5FC6FEB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650</Words>
  <Characters>1094</Characters>
  <Lines>67</Lines>
  <Paragraphs>63</Paragraphs>
  <TotalTime>0</TotalTime>
  <ScaleCrop>false</ScaleCrop>
  <LinksUpToDate>false</LinksUpToDate>
  <CharactersWithSpaces>1135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2025-05-16T13:46:34Z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D8C4138D448A4EFABA9EE6FC21359851_13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