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rFonts w:hint="eastAsia"/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2143F4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C056B2" w:rsidP="002143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47800" cy="2171700"/>
            <wp:effectExtent l="0" t="0" r="0" b="0"/>
            <wp:wrapSquare wrapText="bothSides"/>
            <wp:docPr id="3" name="图片 3" descr="https://m.media-amazon.com/images/I/61ZUHUMpK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ZUHUMpK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2143F4">
        <w:rPr>
          <w:rFonts w:hint="eastAsia"/>
          <w:b/>
          <w:bCs/>
          <w:color w:val="000000"/>
          <w:szCs w:val="21"/>
        </w:rPr>
        <w:t>宝石与新科学</w:t>
      </w:r>
      <w:r>
        <w:rPr>
          <w:b/>
          <w:bCs/>
          <w:color w:val="000000"/>
          <w:szCs w:val="21"/>
        </w:rPr>
        <w:t>：</w:t>
      </w:r>
      <w:r w:rsidR="002143F4">
        <w:rPr>
          <w:rFonts w:hint="eastAsia"/>
          <w:b/>
          <w:bCs/>
          <w:color w:val="000000"/>
          <w:szCs w:val="21"/>
        </w:rPr>
        <w:t>科学革命中的物质与价值</w:t>
      </w:r>
      <w:r w:rsidR="009B3B32">
        <w:rPr>
          <w:rFonts w:hint="eastAsia"/>
          <w:b/>
          <w:bCs/>
          <w:color w:val="000000"/>
          <w:szCs w:val="21"/>
        </w:rPr>
        <w:t>》</w:t>
      </w:r>
    </w:p>
    <w:p w:rsidR="00326946" w:rsidRDefault="00A30D90" w:rsidP="002143F4">
      <w:pPr>
        <w:tabs>
          <w:tab w:val="left" w:pos="341"/>
          <w:tab w:val="left" w:pos="5235"/>
        </w:tabs>
        <w:rPr>
          <w:rFonts w:hint="eastAsia"/>
          <w:color w:val="000000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2143F4">
        <w:rPr>
          <w:b/>
          <w:bCs/>
          <w:i/>
          <w:color w:val="000000"/>
          <w:szCs w:val="21"/>
        </w:rPr>
        <w:t>Gems and the New Science</w:t>
      </w:r>
      <w:r w:rsidR="00C056B2">
        <w:rPr>
          <w:rFonts w:hint="eastAsia"/>
          <w:b/>
          <w:bCs/>
          <w:i/>
          <w:color w:val="000000"/>
          <w:szCs w:val="21"/>
        </w:rPr>
        <w:t>:</w:t>
      </w:r>
      <w:r w:rsidR="00C056B2">
        <w:rPr>
          <w:b/>
          <w:bCs/>
          <w:i/>
          <w:color w:val="000000"/>
          <w:szCs w:val="21"/>
        </w:rPr>
        <w:t xml:space="preserve"> </w:t>
      </w:r>
      <w:r w:rsidR="002143F4">
        <w:rPr>
          <w:b/>
          <w:bCs/>
          <w:i/>
          <w:color w:val="000000"/>
          <w:szCs w:val="21"/>
        </w:rPr>
        <w:t>Matter and Value in the Scientific Revolution</w:t>
      </w:r>
    </w:p>
    <w:p w:rsidR="00A30D90" w:rsidRDefault="00A30D90" w:rsidP="003269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143F4">
        <w:rPr>
          <w:b/>
          <w:bCs/>
          <w:color w:val="000000"/>
        </w:rPr>
        <w:t>M</w:t>
      </w:r>
      <w:r w:rsidR="002143F4">
        <w:rPr>
          <w:rFonts w:hint="eastAsia"/>
          <w:b/>
          <w:bCs/>
          <w:color w:val="000000"/>
        </w:rPr>
        <w:t xml:space="preserve">ichael Bycroft 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86AEF">
        <w:rPr>
          <w:b/>
          <w:bCs/>
          <w:color w:val="000000"/>
          <w:szCs w:val="21"/>
        </w:rPr>
        <w:t>University of Chicago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26946">
        <w:rPr>
          <w:rFonts w:hint="eastAsia"/>
          <w:b/>
          <w:bCs/>
          <w:color w:val="000000"/>
          <w:szCs w:val="21"/>
        </w:rPr>
        <w:t>3</w:t>
      </w:r>
      <w:r w:rsidR="002143F4">
        <w:rPr>
          <w:rFonts w:hint="eastAsia"/>
          <w:b/>
          <w:bCs/>
          <w:color w:val="000000"/>
          <w:szCs w:val="21"/>
        </w:rPr>
        <w:t>36</w:t>
      </w:r>
      <w:r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C056B2"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年</w:t>
      </w:r>
      <w:r w:rsidR="00586AEF"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C056B2">
        <w:rPr>
          <w:rFonts w:hint="eastAsia"/>
          <w:b/>
          <w:bCs/>
          <w:color w:val="000000"/>
          <w:szCs w:val="21"/>
        </w:rPr>
        <w:t>自然科学</w:t>
      </w:r>
    </w:p>
    <w:p w:rsidR="00A60828" w:rsidRPr="002143F4" w:rsidRDefault="00A60828" w:rsidP="00A60828">
      <w:pPr>
        <w:rPr>
          <w:bCs/>
          <w:color w:val="FF0000"/>
        </w:rPr>
      </w:pPr>
    </w:p>
    <w:p w:rsidR="00A60828" w:rsidRPr="002143F4" w:rsidRDefault="00A60828" w:rsidP="00A60828">
      <w:pPr>
        <w:rPr>
          <w:rFonts w:hint="eastAsia"/>
          <w:bCs/>
          <w:color w:val="FF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rFonts w:hint="eastAsia"/>
          <w:b/>
          <w:bCs/>
          <w:color w:val="000000"/>
        </w:rPr>
      </w:pPr>
    </w:p>
    <w:p w:rsidR="002143F4" w:rsidRDefault="002143F4" w:rsidP="002143F4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迈可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拜克罗夫特（</w:t>
      </w:r>
      <w:r>
        <w:rPr>
          <w:bCs/>
          <w:color w:val="000000"/>
        </w:rPr>
        <w:t>Michael Bycroft</w:t>
      </w:r>
      <w:r>
        <w:rPr>
          <w:rFonts w:hint="eastAsia"/>
          <w:bCs/>
          <w:color w:val="000000"/>
        </w:rPr>
        <w:t>）在《宝石与新科学》一书中指出，宝石在十六至十九世纪</w:t>
      </w:r>
      <w:r>
        <w:rPr>
          <w:bCs/>
          <w:color w:val="000000"/>
        </w:rPr>
        <w:t xml:space="preserve"> “</w:t>
      </w:r>
      <w:r>
        <w:rPr>
          <w:rFonts w:hint="eastAsia"/>
          <w:bCs/>
          <w:color w:val="000000"/>
        </w:rPr>
        <w:t>新科学”的发展历程中扮演了不可或缺的角色。他说明，在早期现代欧洲自然知识剧变的过程中，珍稀与半珍稀宝石始终占据关键位置。它们被广泛用于发光现象、电力、燃烧反应与化学组成等研究领域，成为博物学家穷尽珍藏、数学家精密测量、实验哲学家的手中玩物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宝石被摩擦、燃烧，甚至溶解。这些实验推动了传统分类体系的瓦解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过去依据透明、色彩与产地所建立的分类方式逐渐失灵，取而代之的是以密度、折射率、化学性质与晶体结构等更具科学依据的分类标准。</w:t>
      </w:r>
    </w:p>
    <w:p w:rsidR="002143F4" w:rsidRDefault="002143F4" w:rsidP="002143F4">
      <w:pPr>
        <w:ind w:firstLineChars="200" w:firstLine="420"/>
        <w:rPr>
          <w:rFonts w:hint="eastAsia"/>
          <w:bCs/>
          <w:color w:val="000000"/>
        </w:rPr>
      </w:pPr>
    </w:p>
    <w:p w:rsidR="002143F4" w:rsidRDefault="002143F4" w:rsidP="002143F4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宝石的研究表明，在科学发展的历程中，对物质的评估与对物质的生产同等重要。它也揭示：将科学视为不同物质世界互动的产物，有助于我们理解其本质与价值。本书以科学革命的五个核心主题为起点，逐步展开分析，随后各章则依时间顺序梳理近代早期科学的重要转折——从十六世纪自然史的扩展，一路追溯至十九世纪初应用科学的兴起。</w:t>
      </w:r>
    </w:p>
    <w:p w:rsidR="002143F4" w:rsidRDefault="002143F4" w:rsidP="002143F4">
      <w:pPr>
        <w:ind w:firstLineChars="200" w:firstLine="420"/>
        <w:rPr>
          <w:rFonts w:hint="eastAsia"/>
          <w:bCs/>
          <w:color w:val="000000"/>
        </w:rPr>
      </w:pPr>
    </w:p>
    <w:p w:rsidR="002143F4" w:rsidRDefault="002143F4" w:rsidP="002143F4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这部重要著作是首部聚焦于“宝石科学”的完整历史著作，不仅重新诠释了科学革命，更提出了一种针对科学的新型物质论思维。</w:t>
      </w:r>
    </w:p>
    <w:p w:rsidR="00480826" w:rsidRDefault="00480826">
      <w:pPr>
        <w:rPr>
          <w:rFonts w:hint="eastAsia"/>
          <w:b/>
          <w:color w:val="000000"/>
          <w:szCs w:val="21"/>
        </w:rPr>
      </w:pPr>
    </w:p>
    <w:p w:rsidR="00480826" w:rsidRPr="002143F4" w:rsidRDefault="00480826">
      <w:pPr>
        <w:rPr>
          <w:rFonts w:hint="eastAsia"/>
          <w:b/>
          <w:color w:val="FF0000"/>
          <w:szCs w:val="21"/>
        </w:rPr>
      </w:pPr>
    </w:p>
    <w:p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30D90" w:rsidRDefault="00A30D90">
      <w:pPr>
        <w:rPr>
          <w:b/>
          <w:color w:val="000000"/>
          <w:szCs w:val="21"/>
        </w:rPr>
      </w:pPr>
    </w:p>
    <w:p w:rsidR="002143F4" w:rsidRDefault="002143F4" w:rsidP="00A60828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迈可·</w:t>
      </w:r>
      <w:r>
        <w:rPr>
          <w:rFonts w:ascii="宋体" w:hAnsi="宋体" w:cs="宋体" w:hint="eastAsia"/>
          <w:b/>
          <w:color w:val="000000"/>
          <w:szCs w:val="21"/>
        </w:rPr>
        <w:t>拜克罗夫特（</w:t>
      </w:r>
      <w:r>
        <w:rPr>
          <w:b/>
          <w:color w:val="000000"/>
          <w:szCs w:val="21"/>
        </w:rPr>
        <w:t>Michael Bycroft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是英国华威大学科学与技术史副教授，为《早期现</w:t>
      </w:r>
      <w:r>
        <w:rPr>
          <w:rFonts w:hint="eastAsia"/>
          <w:bCs/>
          <w:color w:val="000000"/>
          <w:szCs w:val="21"/>
        </w:rPr>
        <w:lastRenderedPageBreak/>
        <w:t>代世界的宝石：物质、知识与全球贸易，</w:t>
      </w:r>
      <w:r>
        <w:rPr>
          <w:bCs/>
          <w:color w:val="000000"/>
          <w:szCs w:val="21"/>
        </w:rPr>
        <w:t>1450-1800</w:t>
      </w:r>
      <w:r>
        <w:rPr>
          <w:rFonts w:hint="eastAsia"/>
          <w:bCs/>
          <w:color w:val="000000"/>
          <w:szCs w:val="21"/>
        </w:rPr>
        <w:t>》（</w:t>
      </w:r>
      <w:r w:rsidRPr="00C056B2">
        <w:rPr>
          <w:bCs/>
          <w:i/>
          <w:color w:val="000000"/>
          <w:szCs w:val="21"/>
        </w:rPr>
        <w:t>Gems in the Early Modern World: Materials, Knowledge, and Global Trade, 1450-1800</w:t>
      </w:r>
      <w:r>
        <w:rPr>
          <w:rFonts w:hint="eastAsia"/>
          <w:bCs/>
          <w:color w:val="000000"/>
          <w:szCs w:val="21"/>
        </w:rPr>
        <w:t>）一书的共同编辑。</w:t>
      </w:r>
    </w:p>
    <w:p w:rsidR="002143F4" w:rsidRDefault="002143F4" w:rsidP="00C056B2">
      <w:pPr>
        <w:rPr>
          <w:rFonts w:hint="eastAsia"/>
          <w:b/>
          <w:color w:val="FF0000"/>
          <w:szCs w:val="21"/>
        </w:rPr>
      </w:pPr>
    </w:p>
    <w:p w:rsidR="002143F4" w:rsidRDefault="002143F4">
      <w:pPr>
        <w:rPr>
          <w:b/>
          <w:bCs/>
          <w:color w:val="FF0000"/>
          <w:szCs w:val="21"/>
        </w:rPr>
      </w:pPr>
    </w:p>
    <w:p w:rsidR="00A30D90" w:rsidRDefault="00A30D9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480826" w:rsidRDefault="00480826" w:rsidP="00480826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缩写列表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术语说明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bookmarkStart w:id="1" w:name="_GoBack"/>
      <w:bookmarkEnd w:id="1"/>
      <w:r>
        <w:rPr>
          <w:rFonts w:hint="eastAsia"/>
          <w:color w:val="000000"/>
          <w:szCs w:val="21"/>
        </w:rPr>
        <w:t>引言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宝石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物质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价值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科学革命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科学革命中的物质与价值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七种新科学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宝石科学的另类历史</w:t>
      </w:r>
    </w:p>
    <w:p w:rsidR="00C056B2" w:rsidRDefault="00C056B2" w:rsidP="00C056B2">
      <w:pPr>
        <w:rPr>
          <w:color w:val="000000"/>
          <w:szCs w:val="21"/>
        </w:rPr>
      </w:pPr>
    </w:p>
    <w:p w:rsidR="004B22A9" w:rsidRDefault="004B22A9" w:rsidP="00C056B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宝石分类与文艺复兴时期的自然史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从奢侈品到有用之物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贸易与东方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工具与硬度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东方的硬度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无系统分类法的分类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路易十四时代的宝石鉴定与技术文献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手册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清单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旅行记述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地图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信件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工艺间的相互影响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宝石收藏与实验哲学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虚拟收藏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珠宝屋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奇特的证据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对品质的检验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4. </w:t>
      </w:r>
      <w:r>
        <w:rPr>
          <w:rFonts w:hint="eastAsia"/>
          <w:color w:val="000000"/>
          <w:szCs w:val="21"/>
        </w:rPr>
        <w:t>宝石与实验物理学的法国起源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由物质驱动的实验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鉴定宝石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作为宝石收藏的物理学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作为物质科学的电学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物质的多样性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启蒙运动时期矿物学中的精确性与珍贵性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从宝石志到矿物学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颜色与细微差别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折射与结构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密度与种类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晶体与关联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宝石与量化精神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宝石、工艺与化学成分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金属与瓷器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钻石与瓷器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药物与玻璃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宝石与金属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成分论针对什么？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宝石的终结与宝石学的起源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书籍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收藏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测试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专业知识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无价值判断的评估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石榴石简史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从唯物主义到</w:t>
      </w:r>
      <w:proofErr w:type="gramStart"/>
      <w:r>
        <w:rPr>
          <w:rFonts w:hint="eastAsia"/>
          <w:color w:val="000000"/>
          <w:szCs w:val="21"/>
        </w:rPr>
        <w:t>跨物质</w:t>
      </w:r>
      <w:proofErr w:type="gramEnd"/>
      <w:r>
        <w:rPr>
          <w:rFonts w:hint="eastAsia"/>
          <w:color w:val="000000"/>
          <w:szCs w:val="21"/>
        </w:rPr>
        <w:t>主义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从生产到评估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科学革命之后的宝石</w:t>
      </w:r>
    </w:p>
    <w:p w:rsidR="00C056B2" w:rsidRDefault="00C056B2" w:rsidP="004B22A9">
      <w:pPr>
        <w:rPr>
          <w:color w:val="000000"/>
          <w:szCs w:val="21"/>
        </w:rPr>
      </w:pP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</w:t>
      </w:r>
      <w:r>
        <w:rPr>
          <w:rFonts w:hint="eastAsia"/>
          <w:color w:val="000000"/>
          <w:szCs w:val="21"/>
        </w:rPr>
        <w:t xml:space="preserve"> 1. </w:t>
      </w:r>
      <w:r>
        <w:rPr>
          <w:rFonts w:hint="eastAsia"/>
          <w:color w:val="000000"/>
          <w:szCs w:val="21"/>
        </w:rPr>
        <w:t>用于</w:t>
      </w:r>
      <w:r>
        <w:rPr>
          <w:rFonts w:hint="eastAsia"/>
          <w:color w:val="000000"/>
          <w:szCs w:val="21"/>
        </w:rPr>
        <w:t xml:space="preserve"> Boyle </w:t>
      </w:r>
      <w:r>
        <w:rPr>
          <w:rFonts w:hint="eastAsia"/>
          <w:color w:val="000000"/>
          <w:szCs w:val="21"/>
        </w:rPr>
        <w:t>宝石论点的钻石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</w:t>
      </w:r>
      <w:r>
        <w:rPr>
          <w:rFonts w:hint="eastAsia"/>
          <w:color w:val="000000"/>
          <w:szCs w:val="21"/>
        </w:rPr>
        <w:t xml:space="preserve"> 2. 1714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 xml:space="preserve">1719 </w:t>
      </w:r>
      <w:r>
        <w:rPr>
          <w:rFonts w:hint="eastAsia"/>
          <w:color w:val="000000"/>
          <w:szCs w:val="21"/>
        </w:rPr>
        <w:t>年摄政王调查中的宝石标本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</w:t>
      </w:r>
      <w:r>
        <w:rPr>
          <w:rFonts w:hint="eastAsia"/>
          <w:color w:val="000000"/>
          <w:szCs w:val="21"/>
        </w:rPr>
        <w:t xml:space="preserve"> 3. </w:t>
      </w:r>
      <w:r>
        <w:rPr>
          <w:rFonts w:hint="eastAsia"/>
          <w:color w:val="000000"/>
          <w:szCs w:val="21"/>
        </w:rPr>
        <w:t>杜费（</w:t>
      </w:r>
      <w:r>
        <w:rPr>
          <w:rFonts w:hint="eastAsia"/>
          <w:color w:val="000000"/>
          <w:szCs w:val="21"/>
        </w:rPr>
        <w:t>Dufay</w:t>
      </w:r>
      <w:r>
        <w:rPr>
          <w:rFonts w:hint="eastAsia"/>
          <w:color w:val="000000"/>
          <w:szCs w:val="21"/>
        </w:rPr>
        <w:t>）实验中的宝石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附录</w:t>
      </w:r>
      <w:r>
        <w:rPr>
          <w:rFonts w:hint="eastAsia"/>
          <w:color w:val="000000"/>
          <w:szCs w:val="21"/>
        </w:rPr>
        <w:t xml:space="preserve"> 4. </w:t>
      </w:r>
      <w:r>
        <w:rPr>
          <w:rFonts w:hint="eastAsia"/>
          <w:color w:val="000000"/>
          <w:szCs w:val="21"/>
        </w:rPr>
        <w:t>启蒙运动时期宝石分类法对比表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</w:t>
      </w:r>
      <w:r>
        <w:rPr>
          <w:rFonts w:hint="eastAsia"/>
          <w:color w:val="000000"/>
          <w:szCs w:val="21"/>
        </w:rPr>
        <w:t xml:space="preserve"> 5. </w:t>
      </w:r>
      <w:r>
        <w:rPr>
          <w:rFonts w:hint="eastAsia"/>
          <w:color w:val="000000"/>
          <w:szCs w:val="21"/>
        </w:rPr>
        <w:t>布丰（</w:t>
      </w:r>
      <w:r>
        <w:rPr>
          <w:rFonts w:hint="eastAsia"/>
          <w:color w:val="000000"/>
          <w:szCs w:val="21"/>
        </w:rPr>
        <w:t>Buffon</w:t>
      </w:r>
      <w:r>
        <w:rPr>
          <w:rFonts w:hint="eastAsia"/>
          <w:color w:val="000000"/>
          <w:szCs w:val="21"/>
        </w:rPr>
        <w:t>）和罗雄（</w:t>
      </w:r>
      <w:r>
        <w:rPr>
          <w:rFonts w:hint="eastAsia"/>
          <w:color w:val="000000"/>
          <w:szCs w:val="21"/>
        </w:rPr>
        <w:t>Rochon</w:t>
      </w:r>
      <w:r>
        <w:rPr>
          <w:rFonts w:hint="eastAsia"/>
          <w:color w:val="000000"/>
          <w:szCs w:val="21"/>
        </w:rPr>
        <w:t>）的折射数据</w:t>
      </w:r>
    </w:p>
    <w:p w:rsidR="004B22A9" w:rsidRDefault="004B22A9" w:rsidP="004B22A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参考文献</w:t>
      </w:r>
    </w:p>
    <w:p w:rsidR="004B22A9" w:rsidRDefault="004B22A9" w:rsidP="004B22A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4B22A9" w:rsidRDefault="004B22A9" w:rsidP="004B22A9">
      <w:pPr>
        <w:rPr>
          <w:color w:val="000000"/>
          <w:szCs w:val="21"/>
        </w:rPr>
      </w:pPr>
    </w:p>
    <w:p w:rsidR="00EF716C" w:rsidRDefault="00EF716C" w:rsidP="00EF716C">
      <w:pPr>
        <w:rPr>
          <w:rFonts w:hint="eastAsia"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7565C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2143F4" w:rsidRDefault="00A30D90">
      <w:pPr>
        <w:widowControl/>
        <w:jc w:val="left"/>
        <w:rPr>
          <w:rFonts w:hint="eastAsia"/>
          <w:color w:val="FF0000"/>
        </w:rPr>
      </w:pPr>
    </w:p>
    <w:sectPr w:rsidR="00A30D90" w:rsidRPr="002143F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3B" w:rsidRDefault="00EB0E3B">
      <w:r>
        <w:separator/>
      </w:r>
    </w:p>
  </w:endnote>
  <w:endnote w:type="continuationSeparator" w:id="0">
    <w:p w:rsidR="00EB0E3B" w:rsidRDefault="00E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056B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3B" w:rsidRDefault="00EB0E3B">
      <w:r>
        <w:separator/>
      </w:r>
    </w:p>
  </w:footnote>
  <w:footnote w:type="continuationSeparator" w:id="0">
    <w:p w:rsidR="00EB0E3B" w:rsidRDefault="00EB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7565C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65CE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056B2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B0E3B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1763D1-AE12-44F9-949A-687C4E45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CA6B-7B29-4BA4-B8F8-D6851BEF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975</Words>
  <Characters>1346</Characters>
  <Application>Microsoft Office Word</Application>
  <DocSecurity>0</DocSecurity>
  <Lines>103</Lines>
  <Paragraphs>128</Paragraphs>
  <ScaleCrop>false</ScaleCrop>
  <Company>2ndSpAcE</Company>
  <LinksUpToDate>false</LinksUpToDate>
  <CharactersWithSpaces>2193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2025-07-10T05:33:00Z</dcterms:created>
  <dcterms:modified xsi:type="dcterms:W3CDTF">2025-07-10T05:38:00Z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