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4E19CB">
      <w:pPr>
        <w:jc w:val="center"/>
        <w:rPr>
          <w:b/>
          <w:bCs/>
          <w:color w:val="000000" w:themeColor="text1"/>
          <w:sz w:val="36"/>
          <w:shd w:val="pct10" w:color="auto" w:fill="FFFFFF"/>
          <w14:textFill>
            <w14:solidFill>
              <w14:schemeClr w14:val="tx1"/>
            </w14:solidFill>
          </w14:textFill>
        </w:rPr>
      </w:pPr>
      <w:r>
        <w:rPr>
          <w:rFonts w:hint="eastAsia"/>
          <w:b/>
          <w:bCs/>
          <w:color w:val="000000" w:themeColor="text1"/>
          <w:sz w:val="36"/>
          <w:shd w:val="pct10" w:color="auto" w:fill="FFFFFF"/>
          <w14:textFill>
            <w14:solidFill>
              <w14:schemeClr w14:val="tx1"/>
            </w14:solidFill>
          </w14:textFill>
        </w:rPr>
        <w:t xml:space="preserve">新 书 </w:t>
      </w:r>
      <w:r>
        <w:rPr>
          <w:b/>
          <w:bCs/>
          <w:color w:val="000000" w:themeColor="text1"/>
          <w:sz w:val="36"/>
          <w:shd w:val="pct10" w:color="auto" w:fill="FFFFFF"/>
          <w14:textFill>
            <w14:solidFill>
              <w14:schemeClr w14:val="tx1"/>
            </w14:solidFill>
          </w14:textFill>
        </w:rPr>
        <w:t>推 荐</w:t>
      </w:r>
    </w:p>
    <w:p w14:paraId="1004037B">
      <w:pPr>
        <w:rPr>
          <w:b/>
          <w:color w:val="000000" w:themeColor="text1"/>
          <w:szCs w:val="21"/>
          <w14:textFill>
            <w14:solidFill>
              <w14:schemeClr w14:val="tx1"/>
            </w14:solidFill>
          </w14:textFill>
        </w:rPr>
      </w:pPr>
    </w:p>
    <w:p w14:paraId="57A1C1EA">
      <w:pPr>
        <w:rPr>
          <w:b/>
          <w:color w:val="000000" w:themeColor="text1"/>
          <w:szCs w:val="21"/>
          <w14:textFill>
            <w14:solidFill>
              <w14:schemeClr w14:val="tx1"/>
            </w14:solidFill>
          </w14:textFill>
        </w:rPr>
      </w:pPr>
    </w:p>
    <w:p w14:paraId="6A3AED35">
      <w:pPr>
        <w:rPr>
          <w:b/>
          <w:color w:val="000000" w:themeColor="text1"/>
          <w:szCs w:val="21"/>
          <w14:textFill>
            <w14:solidFill>
              <w14:schemeClr w14:val="tx1"/>
            </w14:solidFill>
          </w14:textFill>
        </w:rPr>
      </w:pPr>
      <w:r>
        <w:drawing>
          <wp:anchor distT="0" distB="0" distL="114300" distR="114300" simplePos="0" relativeHeight="251659264" behindDoc="0" locked="0" layoutInCell="1" allowOverlap="1">
            <wp:simplePos x="0" y="0"/>
            <wp:positionH relativeFrom="column">
              <wp:posOffset>4010660</wp:posOffset>
            </wp:positionH>
            <wp:positionV relativeFrom="paragraph">
              <wp:posOffset>24130</wp:posOffset>
            </wp:positionV>
            <wp:extent cx="1323975" cy="2019300"/>
            <wp:effectExtent l="0" t="0" r="0" b="635"/>
            <wp:wrapSquare wrapText="bothSides"/>
            <wp:docPr id="133140115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401152" name="图片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23975" cy="2019280"/>
                    </a:xfrm>
                    <a:prstGeom prst="rect">
                      <a:avLst/>
                    </a:prstGeom>
                  </pic:spPr>
                </pic:pic>
              </a:graphicData>
            </a:graphic>
          </wp:anchor>
        </w:drawing>
      </w:r>
      <w:r>
        <w:rPr>
          <w:rFonts w:asciiTheme="minorEastAsia" w:hAnsiTheme="minorEastAsia" w:eastAsiaTheme="minorEastAsia"/>
          <w:b/>
          <w:color w:val="000000" w:themeColor="text1"/>
          <w:szCs w:val="21"/>
          <w14:textFill>
            <w14:solidFill>
              <w14:schemeClr w14:val="tx1"/>
            </w14:solidFill>
          </w14:textFill>
        </w:rPr>
        <w:t>中文书名：</w:t>
      </w:r>
      <w:r>
        <w:rPr>
          <w:rFonts w:hint="eastAsia" w:asciiTheme="minorEastAsia" w:hAnsiTheme="minorEastAsia" w:eastAsiaTheme="minorEastAsia"/>
          <w:b/>
          <w:color w:val="000000" w:themeColor="text1"/>
          <w:szCs w:val="21"/>
          <w14:textFill>
            <w14:solidFill>
              <w14:schemeClr w14:val="tx1"/>
            </w14:solidFill>
          </w14:textFill>
        </w:rPr>
        <w:t>《火车上的两个人》</w:t>
      </w:r>
    </w:p>
    <w:p w14:paraId="1CD4EAFE">
      <w:pPr>
        <w:rPr>
          <w:b/>
          <w:bCs/>
        </w:rPr>
      </w:pPr>
      <w:r>
        <w:rPr>
          <w:b/>
          <w:caps/>
          <w:color w:val="000000" w:themeColor="text1"/>
          <w:szCs w:val="21"/>
          <w14:textFill>
            <w14:solidFill>
              <w14:schemeClr w14:val="tx1"/>
            </w14:solidFill>
          </w14:textFill>
        </w:rPr>
        <w:t>英文书名：Two on a Train</w:t>
      </w:r>
    </w:p>
    <w:p w14:paraId="753D4891">
      <w:pPr>
        <w:rPr>
          <w:b/>
          <w:bCs/>
        </w:rPr>
      </w:pPr>
      <w:r>
        <w:rPr>
          <w:rFonts w:hint="eastAsia"/>
          <w:b/>
          <w:bCs/>
        </w:rPr>
        <w:t>德文书名：</w:t>
      </w:r>
      <w:r>
        <w:rPr>
          <w:b/>
          <w:bCs/>
        </w:rPr>
        <w:t>In einem Zug</w:t>
      </w:r>
    </w:p>
    <w:p w14:paraId="6A9DD1E5">
      <w:pPr>
        <w:rPr>
          <w:b/>
          <w:bCs/>
        </w:rPr>
      </w:pPr>
      <w:r>
        <w:rPr>
          <w:rFonts w:asciiTheme="minorEastAsia" w:hAnsiTheme="minorEastAsia" w:eastAsiaTheme="minorEastAsia"/>
          <w:b/>
          <w:color w:val="000000" w:themeColor="text1"/>
          <w:szCs w:val="21"/>
          <w14:textFill>
            <w14:solidFill>
              <w14:schemeClr w14:val="tx1"/>
            </w14:solidFill>
          </w14:textFill>
        </w:rPr>
        <w:t>作    者：</w:t>
      </w:r>
      <w:r>
        <w:rPr>
          <w:rFonts w:eastAsiaTheme="minorEastAsia"/>
          <w:b/>
          <w:color w:val="000000" w:themeColor="text1"/>
          <w:szCs w:val="21"/>
          <w14:textFill>
            <w14:solidFill>
              <w14:schemeClr w14:val="tx1"/>
            </w14:solidFill>
          </w14:textFill>
        </w:rPr>
        <w:t>DANIEL GLATTAUER</w:t>
      </w:r>
    </w:p>
    <w:p w14:paraId="4C923706">
      <w:pPr>
        <w:rPr>
          <w:b/>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出 版 社：</w:t>
      </w:r>
      <w:r>
        <w:rPr>
          <w:rFonts w:eastAsiaTheme="minorEastAsia"/>
          <w:b/>
          <w:color w:val="000000" w:themeColor="text1"/>
          <w:szCs w:val="21"/>
          <w14:textFill>
            <w14:solidFill>
              <w14:schemeClr w14:val="tx1"/>
            </w14:solidFill>
          </w14:textFill>
        </w:rPr>
        <w:t>DUMONT</w:t>
      </w:r>
    </w:p>
    <w:p w14:paraId="52DA2D84">
      <w:pP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代理公司：ANA/Winney</w:t>
      </w:r>
    </w:p>
    <w:p w14:paraId="171106EF">
      <w:pPr>
        <w:rPr>
          <w:b/>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页    数</w:t>
      </w:r>
      <w:r>
        <w:rPr>
          <w:b/>
          <w:color w:val="000000" w:themeColor="text1"/>
          <w:szCs w:val="21"/>
          <w14:textFill>
            <w14:solidFill>
              <w14:schemeClr w14:val="tx1"/>
            </w14:solidFill>
          </w14:textFill>
        </w:rPr>
        <w:t>：208 页</w:t>
      </w:r>
    </w:p>
    <w:p w14:paraId="0343BA79">
      <w:pP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出版时间：</w:t>
      </w:r>
      <w:r>
        <w:rPr>
          <w:b/>
          <w:bCs/>
          <w:color w:val="000000"/>
          <w:shd w:val="clear" w:color="auto" w:fill="FFFFFF"/>
        </w:rPr>
        <w:t xml:space="preserve"> 2025年1月</w:t>
      </w:r>
    </w:p>
    <w:p w14:paraId="5855578C">
      <w:pP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代理地区：中国大陆、台湾</w:t>
      </w:r>
      <w:bookmarkStart w:id="9" w:name="_GoBack"/>
      <w:bookmarkEnd w:id="9"/>
    </w:p>
    <w:p w14:paraId="5D0C7A6A">
      <w:pP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审读资料：电子稿</w:t>
      </w:r>
    </w:p>
    <w:p w14:paraId="52B760E1">
      <w:pPr>
        <w:rPr>
          <w:b/>
          <w:bCs/>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类    型：</w:t>
      </w:r>
      <w:r>
        <w:rPr>
          <w:rFonts w:hint="eastAsia" w:asciiTheme="minorEastAsia" w:hAnsiTheme="minorEastAsia" w:eastAsiaTheme="minorEastAsia"/>
          <w:b/>
          <w:color w:val="000000" w:themeColor="text1"/>
          <w:szCs w:val="21"/>
          <w14:textFill>
            <w14:solidFill>
              <w14:schemeClr w14:val="tx1"/>
            </w14:solidFill>
          </w14:textFill>
        </w:rPr>
        <w:t>爱情小说</w:t>
      </w:r>
    </w:p>
    <w:p w14:paraId="63334BC4">
      <w:pPr>
        <w:rPr>
          <w:rFonts w:hint="eastAsia"/>
          <w:b/>
          <w:bCs/>
          <w:color w:val="FF0000"/>
          <w:shd w:val="clear" w:color="auto" w:fill="FFFFFF"/>
          <w:lang w:val="en-US" w:eastAsia="zh-CN"/>
        </w:rPr>
      </w:pPr>
      <w:r>
        <w:rPr>
          <w:rFonts w:hint="eastAsia"/>
          <w:b/>
          <w:bCs/>
          <w:color w:val="FF0000"/>
          <w:shd w:val="clear" w:color="auto" w:fill="FFFFFF"/>
        </w:rPr>
        <w:t>版权已授：克罗地亚、捷克、塞尔维亚</w:t>
      </w:r>
      <w:r>
        <w:rPr>
          <w:rFonts w:hint="eastAsia"/>
          <w:b/>
          <w:bCs/>
          <w:color w:val="FF0000"/>
          <w:shd w:val="clear" w:color="auto" w:fill="FFFFFF"/>
          <w:lang w:eastAsia="zh-CN"/>
        </w:rPr>
        <w:t>、</w:t>
      </w:r>
      <w:r>
        <w:rPr>
          <w:rFonts w:hint="eastAsia"/>
          <w:b/>
          <w:bCs/>
          <w:color w:val="FF0000"/>
          <w:shd w:val="clear" w:color="auto" w:fill="FFFFFF"/>
          <w:lang w:val="en-US" w:eastAsia="zh-CN"/>
        </w:rPr>
        <w:t>爱沙尼亚、以色列、土耳其</w:t>
      </w:r>
    </w:p>
    <w:p w14:paraId="7D721EB4">
      <w:pPr>
        <w:rPr>
          <w:rFonts w:hint="default"/>
          <w:b/>
          <w:bCs/>
          <w:color w:val="FF0000"/>
          <w:shd w:val="clear" w:color="auto" w:fill="FFFFFF"/>
          <w:lang w:val="en-US" w:eastAsia="zh-CN"/>
        </w:rPr>
      </w:pPr>
      <w:r>
        <w:rPr>
          <w:rFonts w:hint="eastAsia"/>
          <w:b/>
          <w:bCs/>
          <w:color w:val="FF0000"/>
          <w:shd w:val="clear" w:color="auto" w:fill="FFFFFF"/>
          <w:lang w:val="en-US" w:eastAsia="zh-CN"/>
        </w:rPr>
        <w:t>销量超12.5万册</w:t>
      </w:r>
    </w:p>
    <w:p w14:paraId="5616CB19">
      <w:pPr>
        <w:rPr>
          <w:b/>
          <w:color w:val="FF0000"/>
          <w:szCs w:val="21"/>
        </w:rPr>
      </w:pPr>
    </w:p>
    <w:p w14:paraId="10D7AAC8">
      <w:pP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内容简介：</w:t>
      </w:r>
    </w:p>
    <w:p w14:paraId="74326F29">
      <w:pPr>
        <w:rPr>
          <w:bCs/>
          <w:color w:val="000000" w:themeColor="text1"/>
          <w:szCs w:val="21"/>
          <w14:textFill>
            <w14:solidFill>
              <w14:schemeClr w14:val="tx1"/>
            </w14:solidFill>
          </w14:textFill>
        </w:rPr>
      </w:pPr>
      <w:bookmarkStart w:id="0" w:name="_Hlk175862361"/>
    </w:p>
    <w:p w14:paraId="4DDF71BA">
      <w:pPr>
        <w:jc w:val="center"/>
        <w:rPr>
          <w:b/>
          <w:color w:val="FF0000"/>
          <w:szCs w:val="21"/>
        </w:rPr>
      </w:pPr>
      <w:r>
        <w:rPr>
          <w:rFonts w:hint="eastAsia"/>
          <w:b/>
          <w:color w:val="FF0000"/>
          <w:szCs w:val="21"/>
        </w:rPr>
        <w:t>丹尼尔·格拉陶尔（</w:t>
      </w:r>
      <w:r>
        <w:rPr>
          <w:b/>
          <w:color w:val="FF0000"/>
          <w:szCs w:val="21"/>
        </w:rPr>
        <w:t>DANIEL GLATTAUER</w:t>
      </w:r>
      <w:r>
        <w:rPr>
          <w:rFonts w:hint="eastAsia"/>
          <w:b/>
          <w:color w:val="FF0000"/>
          <w:szCs w:val="21"/>
        </w:rPr>
        <w:t>）关于爱情和写作的新作</w:t>
      </w:r>
    </w:p>
    <w:p w14:paraId="19DEB001">
      <w:pPr>
        <w:rPr>
          <w:bCs/>
          <w:color w:val="000000" w:themeColor="text1"/>
          <w:szCs w:val="21"/>
          <w14:textFill>
            <w14:solidFill>
              <w14:schemeClr w14:val="tx1"/>
            </w14:solidFill>
          </w14:textFill>
        </w:rPr>
      </w:pPr>
    </w:p>
    <w:p w14:paraId="631728D3">
      <w:pPr>
        <w:jc w:val="center"/>
        <w:rPr>
          <w:b/>
          <w:color w:val="FF0000"/>
          <w:szCs w:val="21"/>
        </w:rPr>
      </w:pPr>
      <w:r>
        <w:rPr>
          <w:rFonts w:hint="eastAsia"/>
          <w:b/>
          <w:color w:val="FF0000"/>
          <w:szCs w:val="21"/>
        </w:rPr>
        <w:t>两个生活在完全不同关系模式中的人在从维也纳到慕尼黑的火车上偶然相遇：</w:t>
      </w:r>
    </w:p>
    <w:p w14:paraId="5A226E29">
      <w:pPr>
        <w:jc w:val="center"/>
        <w:rPr>
          <w:b/>
          <w:color w:val="FF0000"/>
          <w:szCs w:val="21"/>
        </w:rPr>
      </w:pPr>
      <w:r>
        <w:rPr>
          <w:rFonts w:hint="eastAsia"/>
          <w:b/>
          <w:color w:val="FF0000"/>
          <w:szCs w:val="21"/>
        </w:rPr>
        <w:t>一次擦出爱情火花的邂逅，一本赞美爱情和生命本身的书</w:t>
      </w:r>
    </w:p>
    <w:p w14:paraId="0460A937">
      <w:pPr>
        <w:ind w:firstLine="420" w:firstLineChars="200"/>
        <w:rPr>
          <w:bCs/>
          <w:color w:val="000000" w:themeColor="text1"/>
          <w:szCs w:val="21"/>
          <w14:textFill>
            <w14:solidFill>
              <w14:schemeClr w14:val="tx1"/>
            </w14:solidFill>
          </w14:textFill>
        </w:rPr>
      </w:pPr>
    </w:p>
    <w:p w14:paraId="2224C3C6">
      <w:pPr>
        <w:ind w:firstLine="420" w:firstLineChars="20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爱德华·布吕恩霍夫（</w:t>
      </w:r>
      <w:r>
        <w:rPr>
          <w:bCs/>
          <w:color w:val="000000" w:themeColor="text1"/>
          <w:szCs w:val="21"/>
          <w14:textFill>
            <w14:solidFill>
              <w14:schemeClr w14:val="tx1"/>
            </w14:solidFill>
          </w14:textFill>
        </w:rPr>
        <w:t>Eduard Brünhofer</w:t>
      </w:r>
      <w:r>
        <w:rPr>
          <w:rFonts w:hint="eastAsia"/>
          <w:bCs/>
          <w:color w:val="000000" w:themeColor="text1"/>
          <w:szCs w:val="21"/>
          <w14:textFill>
            <w14:solidFill>
              <w14:schemeClr w14:val="tx1"/>
            </w14:solidFill>
          </w14:textFill>
        </w:rPr>
        <w:t>）与妻子吉娜已经幸福地生活了半个世纪。他以爱情小说作家的身份声名鹊起，但自此之后，他便不再愿意透露自己的爱情。现在，爱德华正乘火车从维也纳前往慕尼黑，在那里他有一个不愉快的偶遇。</w:t>
      </w:r>
    </w:p>
    <w:p w14:paraId="3793B5BC">
      <w:pPr>
        <w:ind w:firstLine="420" w:firstLineChars="200"/>
        <w:rPr>
          <w:bCs/>
          <w:color w:val="000000" w:themeColor="text1"/>
          <w:szCs w:val="21"/>
          <w14:textFill>
            <w14:solidFill>
              <w14:schemeClr w14:val="tx1"/>
            </w14:solidFill>
          </w14:textFill>
        </w:rPr>
      </w:pPr>
    </w:p>
    <w:p w14:paraId="5C0F847A">
      <w:pPr>
        <w:ind w:firstLine="420" w:firstLineChars="20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车厢的斜对面坐着一位中年妇女。一开始，爱德华害怕不得不和她交谈。很快，他就再也无法回避了。起初，爱德华希望她能尽快下车，后来得知她也要去慕尼黑。卡特琳·梅尔（</w:t>
      </w:r>
      <w:r>
        <w:rPr>
          <w:bCs/>
          <w:color w:val="000000" w:themeColor="text1"/>
          <w:szCs w:val="21"/>
          <w14:textFill>
            <w14:solidFill>
              <w14:schemeClr w14:val="tx1"/>
            </w14:solidFill>
          </w14:textFill>
        </w:rPr>
        <w:t>Catrin Meyr</w:t>
      </w:r>
      <w:r>
        <w:rPr>
          <w:rFonts w:hint="eastAsia"/>
          <w:bCs/>
          <w:color w:val="000000" w:themeColor="text1"/>
          <w:szCs w:val="21"/>
          <w14:textFill>
            <w14:solidFill>
              <w14:schemeClr w14:val="tx1"/>
            </w14:solidFill>
          </w14:textFill>
        </w:rPr>
        <w:t>）是他偶然认识的。她的谈话往往很保密，会毫不掩饰地问些最隐秘的问题，对长期关系只字不提，却想知道关于他们的一切。</w:t>
      </w:r>
    </w:p>
    <w:p w14:paraId="4FEDF396">
      <w:pPr>
        <w:ind w:firstLine="420" w:firstLineChars="200"/>
        <w:rPr>
          <w:bCs/>
          <w:color w:val="000000" w:themeColor="text1"/>
          <w:szCs w:val="21"/>
          <w14:textFill>
            <w14:solidFill>
              <w14:schemeClr w14:val="tx1"/>
            </w14:solidFill>
          </w14:textFill>
        </w:rPr>
      </w:pPr>
    </w:p>
    <w:p w14:paraId="68017C23">
      <w:pPr>
        <w:ind w:firstLine="420" w:firstLineChars="20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简而言之：她想谈情说爱。在这个过程中，爱德华陷入了相当大的困境</w:t>
      </w:r>
    </w:p>
    <w:p w14:paraId="740E961A">
      <w:pPr>
        <w:ind w:firstLine="420" w:firstLineChars="200"/>
        <w:rPr>
          <w:bCs/>
          <w:color w:val="000000" w:themeColor="text1"/>
          <w:szCs w:val="21"/>
          <w14:textFill>
            <w14:solidFill>
              <w14:schemeClr w14:val="tx1"/>
            </w14:solidFill>
          </w14:textFill>
        </w:rPr>
      </w:pPr>
    </w:p>
    <w:p w14:paraId="375BAEB0">
      <w:pP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作者简介：</w:t>
      </w:r>
    </w:p>
    <w:bookmarkEnd w:id="0"/>
    <w:p w14:paraId="7749339E">
      <w:pPr>
        <w:widowControl/>
        <w:shd w:val="clear" w:color="auto" w:fill="FFFFFF"/>
        <w:ind w:firstLine="420" w:firstLineChars="200"/>
        <w:rPr>
          <w:color w:val="000000" w:themeColor="text1"/>
          <w:kern w:val="0"/>
          <w:szCs w:val="21"/>
          <w14:textFill>
            <w14:solidFill>
              <w14:schemeClr w14:val="tx1"/>
            </w14:solidFill>
          </w14:textFill>
        </w:rPr>
      </w:pPr>
    </w:p>
    <w:p w14:paraId="1069CF4A">
      <w:pPr>
        <w:widowControl/>
        <w:shd w:val="clear" w:color="auto" w:fill="FFFFFF"/>
        <w:ind w:firstLine="420" w:firstLineChars="200"/>
        <w:rPr>
          <w:color w:val="000000" w:themeColor="text1"/>
          <w:kern w:val="0"/>
          <w:szCs w:val="21"/>
          <w14:textFill>
            <w14:solidFill>
              <w14:schemeClr w14:val="tx1"/>
            </w14:solidFill>
          </w14:textFill>
        </w:rPr>
      </w:pPr>
      <w:r>
        <w:drawing>
          <wp:anchor distT="0" distB="0" distL="114300" distR="114300" simplePos="0" relativeHeight="251660288" behindDoc="0" locked="0" layoutInCell="1" allowOverlap="1">
            <wp:simplePos x="0" y="0"/>
            <wp:positionH relativeFrom="column">
              <wp:posOffset>43180</wp:posOffset>
            </wp:positionH>
            <wp:positionV relativeFrom="paragraph">
              <wp:posOffset>110490</wp:posOffset>
            </wp:positionV>
            <wp:extent cx="742950" cy="989965"/>
            <wp:effectExtent l="0" t="0" r="0" b="635"/>
            <wp:wrapSquare wrapText="bothSides"/>
            <wp:docPr id="541854337" name="图片 1" descr="Daniel Glattauer - literaturtipps.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854337" name="图片 1" descr="Daniel Glattauer - literaturtipps.d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42950" cy="989965"/>
                    </a:xfrm>
                    <a:prstGeom prst="rect">
                      <a:avLst/>
                    </a:prstGeom>
                    <a:noFill/>
                    <a:ln>
                      <a:noFill/>
                    </a:ln>
                  </pic:spPr>
                </pic:pic>
              </a:graphicData>
            </a:graphic>
          </wp:anchor>
        </w:drawing>
      </w:r>
      <w:r>
        <w:rPr>
          <w:rFonts w:hint="eastAsia"/>
          <w:b/>
          <w:bCs/>
          <w:color w:val="000000" w:themeColor="text1"/>
          <w:kern w:val="0"/>
          <w:szCs w:val="21"/>
          <w14:textFill>
            <w14:solidFill>
              <w14:schemeClr w14:val="tx1"/>
            </w14:solidFill>
          </w14:textFill>
        </w:rPr>
        <w:t>丹尼尔·格拉陶尔（Daniel Glattauer）</w:t>
      </w:r>
      <w:r>
        <w:rPr>
          <w:rFonts w:hint="eastAsia"/>
          <w:color w:val="000000" w:themeColor="text1"/>
          <w:kern w:val="0"/>
          <w:szCs w:val="21"/>
          <w14:textFill>
            <w14:solidFill>
              <w14:schemeClr w14:val="tx1"/>
            </w14:solidFill>
          </w14:textFill>
        </w:rPr>
        <w:t>1960年出生于维也纳，曾在</w:t>
      </w:r>
      <w:r>
        <w:rPr>
          <w:color w:val="000000" w:themeColor="text1"/>
          <w:kern w:val="0"/>
          <w:szCs w:val="21"/>
          <w14:textFill>
            <w14:solidFill>
              <w14:schemeClr w14:val="tx1"/>
            </w14:solidFill>
          </w14:textFill>
        </w:rPr>
        <w:t>Der Standard</w:t>
      </w:r>
      <w:r>
        <w:rPr>
          <w:rFonts w:hint="eastAsia"/>
          <w:color w:val="000000" w:themeColor="text1"/>
          <w:kern w:val="0"/>
          <w:szCs w:val="21"/>
          <w14:textFill>
            <w14:solidFill>
              <w14:schemeClr w14:val="tx1"/>
            </w14:solidFill>
          </w14:textFill>
        </w:rPr>
        <w:t>担任记者长达20年。2006年，他凭借</w:t>
      </w:r>
      <w:r>
        <w:rPr>
          <w:rFonts w:hint="eastAsia"/>
          <w:i/>
          <w:iCs/>
          <w:color w:val="000000" w:themeColor="text1"/>
          <w:kern w:val="0"/>
          <w:szCs w:val="21"/>
          <w14:textFill>
            <w14:solidFill>
              <w14:schemeClr w14:val="tx1"/>
            </w14:solidFill>
          </w14:textFill>
        </w:rPr>
        <w:t>Gut gegen Nordwind</w:t>
      </w:r>
      <w:r>
        <w:rPr>
          <w:rFonts w:hint="eastAsia"/>
          <w:color w:val="000000" w:themeColor="text1"/>
          <w:kern w:val="0"/>
          <w:szCs w:val="21"/>
          <w14:textFill>
            <w14:solidFill>
              <w14:schemeClr w14:val="tx1"/>
            </w14:solidFill>
          </w14:textFill>
        </w:rPr>
        <w:t>一举成名。随后，丹尼尔·格拉陶尔又创作了其他成功的小说。他的作品已被翻译成40多种语言，在全球售出数百万册。丹尼尔还创作了许多剧本，这些剧本是德语世界上演次数最多的剧本之一。他的小说Die spürst du nicht最近连续数周登上</w:t>
      </w:r>
      <w:r>
        <w:rPr>
          <w:color w:val="000000" w:themeColor="text1"/>
          <w:kern w:val="0"/>
          <w:szCs w:val="21"/>
          <w14:textFill>
            <w14:solidFill>
              <w14:schemeClr w14:val="tx1"/>
            </w14:solidFill>
          </w14:textFill>
        </w:rPr>
        <w:t>SPIEGEL</w:t>
      </w:r>
      <w:r>
        <w:rPr>
          <w:rFonts w:hint="eastAsia"/>
          <w:color w:val="000000" w:themeColor="text1"/>
          <w:kern w:val="0"/>
          <w:szCs w:val="21"/>
          <w14:textFill>
            <w14:solidFill>
              <w14:schemeClr w14:val="tx1"/>
            </w14:solidFill>
          </w14:textFill>
        </w:rPr>
        <w:t>畅销书排行榜。</w:t>
      </w:r>
    </w:p>
    <w:p w14:paraId="5ED3A4A0">
      <w:pPr>
        <w:widowControl/>
        <w:shd w:val="clear" w:color="auto" w:fill="FFFFFF"/>
        <w:ind w:firstLine="420" w:firstLineChars="200"/>
        <w:rPr>
          <w:color w:val="000000" w:themeColor="text1"/>
          <w:kern w:val="0"/>
          <w:szCs w:val="21"/>
          <w14:textFill>
            <w14:solidFill>
              <w14:schemeClr w14:val="tx1"/>
            </w14:solidFill>
          </w14:textFill>
        </w:rPr>
      </w:pPr>
    </w:p>
    <w:p w14:paraId="7F4C7E97">
      <w:pPr>
        <w:widowControl/>
        <w:shd w:val="clear" w:color="auto" w:fill="FFFFFF"/>
        <w:ind w:firstLine="420" w:firstLineChars="200"/>
        <w:rPr>
          <w:color w:val="000000" w:themeColor="text1"/>
          <w:kern w:val="0"/>
          <w:szCs w:val="21"/>
          <w14:textFill>
            <w14:solidFill>
              <w14:schemeClr w14:val="tx1"/>
            </w14:solidFill>
          </w14:textFill>
        </w:rPr>
      </w:pPr>
    </w:p>
    <w:p w14:paraId="6F3F8FEE">
      <w:pPr>
        <w:widowControl/>
        <w:shd w:val="clear" w:color="auto" w:fill="FFFFFF"/>
        <w:rPr>
          <w:b/>
          <w:bCs/>
          <w:color w:val="000000" w:themeColor="text1"/>
          <w:kern w:val="0"/>
          <w:szCs w:val="21"/>
          <w14:textFill>
            <w14:solidFill>
              <w14:schemeClr w14:val="tx1"/>
            </w14:solidFill>
          </w14:textFill>
        </w:rPr>
      </w:pPr>
      <w:r>
        <w:rPr>
          <w:rFonts w:hint="eastAsia"/>
          <w:b/>
          <w:bCs/>
          <w:color w:val="000000" w:themeColor="text1"/>
          <w:kern w:val="0"/>
          <w:szCs w:val="21"/>
          <w14:textFill>
            <w14:solidFill>
              <w14:schemeClr w14:val="tx1"/>
            </w14:solidFill>
          </w14:textFill>
        </w:rPr>
        <w:t>媒体评价：</w:t>
      </w:r>
    </w:p>
    <w:p w14:paraId="073B396C">
      <w:pPr>
        <w:widowControl/>
        <w:shd w:val="clear" w:color="auto" w:fill="FFFFFF"/>
        <w:rPr>
          <w:bCs/>
          <w:color w:val="000000" w:themeColor="text1"/>
          <w:kern w:val="0"/>
          <w:szCs w:val="21"/>
          <w14:textFill>
            <w14:solidFill>
              <w14:schemeClr w14:val="tx1"/>
            </w14:solidFill>
          </w14:textFill>
        </w:rPr>
      </w:pPr>
    </w:p>
    <w:p w14:paraId="0F1A5AE1">
      <w:pPr>
        <w:widowControl/>
        <w:shd w:val="clear" w:color="auto" w:fill="FFFFFF"/>
        <w:rPr>
          <w:rFonts w:hint="eastAsia"/>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“我爱不释手……就像一个被抛弃的情人，当我读到结尾时，我还想要更多”。</w:t>
      </w:r>
    </w:p>
    <w:p w14:paraId="7B65AF17">
      <w:pPr>
        <w:widowControl/>
        <w:shd w:val="clear" w:color="auto" w:fill="FFFFFF"/>
        <w:jc w:val="right"/>
        <w:rPr>
          <w:bCs/>
          <w:i/>
          <w:iCs/>
          <w:color w:val="000000" w:themeColor="text1"/>
          <w:kern w:val="0"/>
          <w:szCs w:val="21"/>
          <w14:textFill>
            <w14:solidFill>
              <w14:schemeClr w14:val="tx1"/>
            </w14:solidFill>
          </w14:textFill>
        </w:rPr>
      </w:pPr>
      <w:r>
        <w:rPr>
          <w:rFonts w:hint="eastAsia"/>
          <w:bCs/>
          <w:color w:val="000000" w:themeColor="text1"/>
          <w:kern w:val="0"/>
          <w:szCs w:val="21"/>
          <w:lang w:eastAsia="zh-CN"/>
          <w14:textFill>
            <w14:solidFill>
              <w14:schemeClr w14:val="tx1"/>
            </w14:solidFill>
          </w14:textFill>
        </w:rPr>
        <w:t>——</w:t>
      </w:r>
      <w:r>
        <w:rPr>
          <w:rFonts w:hint="eastAsia"/>
          <w:bCs/>
          <w:color w:val="000000" w:themeColor="text1"/>
          <w:kern w:val="0"/>
          <w:szCs w:val="21"/>
          <w14:textFill>
            <w14:solidFill>
              <w14:schemeClr w14:val="tx1"/>
            </w14:solidFill>
          </w14:textFill>
        </w:rPr>
        <w:t>丹妮尔·戈尔茨坦（Danielle Goldstein），</w:t>
      </w:r>
      <w:r>
        <w:rPr>
          <w:bCs/>
          <w:i/>
          <w:iCs/>
          <w:color w:val="000000" w:themeColor="text1"/>
          <w:kern w:val="0"/>
          <w:szCs w:val="21"/>
          <w14:textFill>
            <w14:solidFill>
              <w14:schemeClr w14:val="tx1"/>
            </w14:solidFill>
          </w14:textFill>
        </w:rPr>
        <w:t>TIME OUT</w:t>
      </w:r>
      <w:r>
        <w:rPr>
          <w:bCs/>
          <w:color w:val="000000" w:themeColor="text1"/>
          <w:kern w:val="0"/>
          <w:szCs w:val="21"/>
          <w14:textFill>
            <w14:solidFill>
              <w14:schemeClr w14:val="tx1"/>
            </w14:solidFill>
          </w14:textFill>
        </w:rPr>
        <w:t xml:space="preserve"> on</w:t>
      </w:r>
      <w:r>
        <w:rPr>
          <w:bCs/>
          <w:i/>
          <w:iCs/>
          <w:color w:val="000000" w:themeColor="text1"/>
          <w:kern w:val="0"/>
          <w:szCs w:val="21"/>
          <w14:textFill>
            <w14:solidFill>
              <w14:schemeClr w14:val="tx1"/>
            </w14:solidFill>
          </w14:textFill>
        </w:rPr>
        <w:t xml:space="preserve"> Love Virtually</w:t>
      </w:r>
    </w:p>
    <w:p w14:paraId="02F6718F">
      <w:pPr>
        <w:widowControl/>
        <w:shd w:val="clear" w:color="auto" w:fill="FFFFFF"/>
        <w:rPr>
          <w:bCs/>
          <w:color w:val="000000" w:themeColor="text1"/>
          <w:kern w:val="0"/>
          <w:szCs w:val="21"/>
          <w14:textFill>
            <w14:solidFill>
              <w14:schemeClr w14:val="tx1"/>
            </w14:solidFill>
          </w14:textFill>
        </w:rPr>
      </w:pPr>
    </w:p>
    <w:p w14:paraId="78D702B9">
      <w:pPr>
        <w:widowControl/>
        <w:shd w:val="clear" w:color="auto" w:fill="FFFFFF"/>
        <w:rPr>
          <w:rFonts w:hint="eastAsia"/>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“情节紧张，节奏明快……谷歌一代的书信体小说”。</w:t>
      </w:r>
    </w:p>
    <w:p w14:paraId="042762C5">
      <w:pPr>
        <w:widowControl/>
        <w:shd w:val="clear" w:color="auto" w:fill="FFFFFF"/>
        <w:jc w:val="right"/>
        <w:rPr>
          <w:bCs/>
          <w:i/>
          <w:i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w:t>
      </w:r>
      <w:r>
        <w:rPr>
          <w:bCs/>
          <w:color w:val="000000" w:themeColor="text1"/>
          <w:kern w:val="0"/>
          <w:szCs w:val="21"/>
          <w14:textFill>
            <w14:solidFill>
              <w14:schemeClr w14:val="tx1"/>
            </w14:solidFill>
          </w14:textFill>
        </w:rPr>
        <w:t>INDEPENDENT</w:t>
      </w:r>
      <w:r>
        <w:rPr>
          <w:rFonts w:hint="eastAsia"/>
          <w:bCs/>
          <w:color w:val="000000" w:themeColor="text1"/>
          <w:kern w:val="0"/>
          <w:szCs w:val="21"/>
          <w14:textFill>
            <w14:solidFill>
              <w14:schemeClr w14:val="tx1"/>
            </w14:solidFill>
          </w14:textFill>
        </w:rPr>
        <w:t>评价</w:t>
      </w:r>
      <w:r>
        <w:rPr>
          <w:bCs/>
          <w:i/>
          <w:iCs/>
          <w:color w:val="000000" w:themeColor="text1"/>
          <w:kern w:val="0"/>
          <w:szCs w:val="21"/>
          <w14:textFill>
            <w14:solidFill>
              <w14:schemeClr w14:val="tx1"/>
            </w14:solidFill>
          </w14:textFill>
        </w:rPr>
        <w:t>SUNDAY on Every Seventh Wave</w:t>
      </w:r>
    </w:p>
    <w:p w14:paraId="03EC9C1E">
      <w:pPr>
        <w:widowControl/>
        <w:shd w:val="clear" w:color="auto" w:fill="FFFFFF"/>
        <w:rPr>
          <w:bCs/>
          <w:i/>
          <w:iCs/>
          <w:color w:val="000000" w:themeColor="text1"/>
          <w:kern w:val="0"/>
          <w:szCs w:val="21"/>
          <w14:textFill>
            <w14:solidFill>
              <w14:schemeClr w14:val="tx1"/>
            </w14:solidFill>
          </w14:textFill>
        </w:rPr>
      </w:pPr>
    </w:p>
    <w:p w14:paraId="74A6B5B2">
      <w:pPr>
        <w:widowControl/>
        <w:shd w:val="clear" w:color="auto" w:fill="FFFFFF"/>
        <w:rPr>
          <w:rFonts w:hint="eastAsia"/>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“一个独具匠心、情节紧凑的悬疑故事”。</w:t>
      </w:r>
    </w:p>
    <w:p w14:paraId="00D31236">
      <w:pPr>
        <w:widowControl/>
        <w:shd w:val="clear" w:color="auto" w:fill="FFFFFF"/>
        <w:jc w:val="right"/>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——西蒙·比斯利（Simon Beesley），《时代文学增刊》（</w:t>
      </w:r>
      <w:r>
        <w:rPr>
          <w:rFonts w:hint="eastAsia"/>
          <w:bCs/>
          <w:i/>
          <w:iCs/>
          <w:color w:val="000000" w:themeColor="text1"/>
          <w:kern w:val="0"/>
          <w:szCs w:val="21"/>
          <w14:textFill>
            <w14:solidFill>
              <w14:schemeClr w14:val="tx1"/>
            </w14:solidFill>
          </w14:textFill>
        </w:rPr>
        <w:t>TIMES LITERARY</w:t>
      </w:r>
      <w:r>
        <w:rPr>
          <w:rFonts w:hint="eastAsia"/>
          <w:bCs/>
          <w:i/>
          <w:iCs/>
          <w:color w:val="000000" w:themeColor="text1"/>
          <w:kern w:val="0"/>
          <w:szCs w:val="21"/>
          <w:lang w:val="en-US" w:eastAsia="zh-CN"/>
          <w14:textFill>
            <w14:solidFill>
              <w14:schemeClr w14:val="tx1"/>
            </w14:solidFill>
          </w14:textFill>
        </w:rPr>
        <w:t xml:space="preserve"> </w:t>
      </w:r>
      <w:r>
        <w:rPr>
          <w:rFonts w:hint="eastAsia"/>
          <w:bCs/>
          <w:i/>
          <w:iCs/>
          <w:color w:val="000000" w:themeColor="text1"/>
          <w:kern w:val="0"/>
          <w:szCs w:val="21"/>
          <w14:textFill>
            <w14:solidFill>
              <w14:schemeClr w14:val="tx1"/>
            </w14:solidFill>
          </w14:textFill>
        </w:rPr>
        <w:t>SUPPLEMENT</w:t>
      </w:r>
      <w:r>
        <w:rPr>
          <w:rFonts w:hint="eastAsia"/>
          <w:bCs/>
          <w:color w:val="000000" w:themeColor="text1"/>
          <w:kern w:val="0"/>
          <w:szCs w:val="21"/>
          <w14:textFill>
            <w14:solidFill>
              <w14:schemeClr w14:val="tx1"/>
            </w14:solidFill>
          </w14:textFill>
        </w:rPr>
        <w:t>），评</w:t>
      </w:r>
      <w:r>
        <w:rPr>
          <w:bCs/>
          <w:i/>
          <w:iCs/>
          <w:color w:val="000000" w:themeColor="text1"/>
          <w:kern w:val="0"/>
          <w:szCs w:val="21"/>
          <w14:textFill>
            <w14:solidFill>
              <w14:schemeClr w14:val="tx1"/>
            </w14:solidFill>
          </w14:textFill>
        </w:rPr>
        <w:t>Forever Yours</w:t>
      </w:r>
    </w:p>
    <w:p w14:paraId="6FF9E8EF">
      <w:pPr>
        <w:widowControl/>
        <w:shd w:val="clear" w:color="auto" w:fill="FFFFFF"/>
        <w:rPr>
          <w:bCs/>
          <w:color w:val="000000" w:themeColor="text1"/>
          <w:kern w:val="0"/>
          <w:szCs w:val="21"/>
          <w14:textFill>
            <w14:solidFill>
              <w14:schemeClr w14:val="tx1"/>
            </w14:solidFill>
          </w14:textFill>
        </w:rPr>
      </w:pPr>
    </w:p>
    <w:p w14:paraId="1E15CEEF">
      <w:pPr>
        <w:widowControl/>
        <w:shd w:val="clear" w:color="auto" w:fill="FFFFFF"/>
        <w:rPr>
          <w:rFonts w:hint="eastAsia"/>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“格拉托尔的对话技巧惊人、精致……这是最前沿的娴熟散文”。</w:t>
      </w:r>
    </w:p>
    <w:p w14:paraId="2DAF9CCE">
      <w:pPr>
        <w:widowControl/>
        <w:shd w:val="clear" w:color="auto" w:fill="FFFFFF"/>
        <w:jc w:val="right"/>
        <w:rPr>
          <w:bCs/>
          <w:i/>
          <w:i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w:t>
      </w:r>
      <w:r>
        <w:rPr>
          <w:bCs/>
          <w:i/>
          <w:iCs/>
          <w:color w:val="000000" w:themeColor="text1"/>
          <w:kern w:val="0"/>
          <w:szCs w:val="21"/>
          <w14:textFill>
            <w14:solidFill>
              <w14:schemeClr w14:val="tx1"/>
            </w14:solidFill>
          </w14:textFill>
        </w:rPr>
        <w:t>TAGES-ANZEIGER</w:t>
      </w:r>
    </w:p>
    <w:p w14:paraId="246D811A">
      <w:pPr>
        <w:widowControl/>
        <w:shd w:val="clear" w:color="auto" w:fill="FFFFFF"/>
        <w:rPr>
          <w:bCs/>
          <w:i w:val="0"/>
          <w:iCs w:val="0"/>
          <w:color w:val="000000" w:themeColor="text1"/>
          <w:kern w:val="0"/>
          <w:szCs w:val="21"/>
          <w14:textFill>
            <w14:solidFill>
              <w14:schemeClr w14:val="tx1"/>
            </w14:solidFill>
          </w14:textFill>
        </w:rPr>
      </w:pPr>
    </w:p>
    <w:p w14:paraId="1772BECB">
      <w:pPr>
        <w:widowControl/>
        <w:shd w:val="clear" w:color="auto" w:fill="FFFFFF"/>
        <w:rPr>
          <w:rFonts w:hint="eastAsia"/>
          <w:bCs/>
          <w:i w:val="0"/>
          <w:iCs w:val="0"/>
          <w:color w:val="000000" w:themeColor="text1"/>
          <w:kern w:val="0"/>
          <w:szCs w:val="21"/>
          <w:lang w:eastAsia="zh-CN"/>
          <w14:textFill>
            <w14:solidFill>
              <w14:schemeClr w14:val="tx1"/>
            </w14:solidFill>
          </w14:textFill>
        </w:rPr>
      </w:pPr>
      <w:r>
        <w:rPr>
          <w:rFonts w:hint="eastAsia"/>
          <w:bCs/>
          <w:i w:val="0"/>
          <w:iCs w:val="0"/>
          <w:color w:val="000000" w:themeColor="text1"/>
          <w:kern w:val="0"/>
          <w:szCs w:val="21"/>
          <w:lang w:eastAsia="zh-CN"/>
          <w14:textFill>
            <w14:solidFill>
              <w14:schemeClr w14:val="tx1"/>
            </w14:solidFill>
          </w14:textFill>
        </w:rPr>
        <w:t>“在他们一贯的快节奏、自命不凡且机智的对话中，这两位陌生人——有时是自愿的，有时不是；有时是酒精驱动的，有时不是——深入探讨了关系模式的心理学、文学挪用以及逐渐消退的性欲。”</w:t>
      </w:r>
    </w:p>
    <w:p w14:paraId="16D8A259">
      <w:pPr>
        <w:widowControl/>
        <w:shd w:val="clear" w:color="auto" w:fill="FFFFFF"/>
        <w:jc w:val="right"/>
        <w:rPr>
          <w:rFonts w:hint="eastAsia"/>
          <w:bCs/>
          <w:i w:val="0"/>
          <w:iCs w:val="0"/>
          <w:color w:val="000000" w:themeColor="text1"/>
          <w:kern w:val="0"/>
          <w:szCs w:val="21"/>
          <w:lang w:eastAsia="zh-CN"/>
          <w14:textFill>
            <w14:solidFill>
              <w14:schemeClr w14:val="tx1"/>
            </w14:solidFill>
          </w14:textFill>
        </w:rPr>
      </w:pPr>
      <w:r>
        <w:rPr>
          <w:rFonts w:hint="eastAsia"/>
          <w:bCs/>
          <w:i w:val="0"/>
          <w:iCs w:val="0"/>
          <w:color w:val="000000" w:themeColor="text1"/>
          <w:kern w:val="0"/>
          <w:szCs w:val="21"/>
          <w:lang w:eastAsia="zh-CN"/>
          <w14:textFill>
            <w14:solidFill>
              <w14:schemeClr w14:val="tx1"/>
            </w14:solidFill>
          </w14:textFill>
        </w:rPr>
        <w:t>——伯恩哈德·布洛赫尔（Bernhard Blöchl），《南德意志报》</w:t>
      </w:r>
    </w:p>
    <w:p w14:paraId="638D302B">
      <w:pPr>
        <w:widowControl/>
        <w:shd w:val="clear" w:color="auto" w:fill="FFFFFF"/>
        <w:jc w:val="right"/>
        <w:rPr>
          <w:rFonts w:hint="eastAsia"/>
          <w:bCs/>
          <w:i w:val="0"/>
          <w:iCs w:val="0"/>
          <w:color w:val="000000" w:themeColor="text1"/>
          <w:kern w:val="0"/>
          <w:szCs w:val="21"/>
          <w:lang w:eastAsia="zh-CN"/>
          <w14:textFill>
            <w14:solidFill>
              <w14:schemeClr w14:val="tx1"/>
            </w14:solidFill>
          </w14:textFill>
        </w:rPr>
      </w:pPr>
    </w:p>
    <w:p w14:paraId="45DF685A">
      <w:pPr>
        <w:widowControl/>
        <w:shd w:val="clear" w:color="auto" w:fill="FFFFFF"/>
        <w:jc w:val="left"/>
        <w:rPr>
          <w:rFonts w:hint="eastAsia"/>
          <w:bCs/>
          <w:i w:val="0"/>
          <w:iCs w:val="0"/>
          <w:color w:val="000000" w:themeColor="text1"/>
          <w:kern w:val="0"/>
          <w:szCs w:val="21"/>
          <w:lang w:eastAsia="zh-CN"/>
          <w14:textFill>
            <w14:solidFill>
              <w14:schemeClr w14:val="tx1"/>
            </w14:solidFill>
          </w14:textFill>
        </w:rPr>
      </w:pPr>
      <w:r>
        <w:rPr>
          <w:rFonts w:hint="eastAsia"/>
          <w:bCs/>
          <w:i w:val="0"/>
          <w:iCs w:val="0"/>
          <w:color w:val="000000" w:themeColor="text1"/>
          <w:kern w:val="0"/>
          <w:szCs w:val="21"/>
          <w:lang w:eastAsia="zh-CN"/>
          <w14:textFill>
            <w14:solidFill>
              <w14:schemeClr w14:val="tx1"/>
            </w14:solidFill>
          </w14:textFill>
        </w:rPr>
        <w:t>“丹尼尔·格拉特豪尔以极具幽默感的方式写作[...]，将这种对浪漫小说的文学性拒绝转化为对话式的亲密戏剧。”</w:t>
      </w:r>
    </w:p>
    <w:p w14:paraId="3296E27A">
      <w:pPr>
        <w:widowControl/>
        <w:shd w:val="clear" w:color="auto" w:fill="FFFFFF"/>
        <w:jc w:val="right"/>
        <w:rPr>
          <w:rFonts w:hint="eastAsia"/>
          <w:bCs/>
          <w:i w:val="0"/>
          <w:iCs w:val="0"/>
          <w:color w:val="000000" w:themeColor="text1"/>
          <w:kern w:val="0"/>
          <w:szCs w:val="21"/>
          <w:lang w:eastAsia="zh-CN"/>
          <w14:textFill>
            <w14:solidFill>
              <w14:schemeClr w14:val="tx1"/>
            </w14:solidFill>
          </w14:textFill>
        </w:rPr>
      </w:pPr>
      <w:r>
        <w:rPr>
          <w:rFonts w:hint="eastAsia"/>
          <w:bCs/>
          <w:i w:val="0"/>
          <w:iCs w:val="0"/>
          <w:color w:val="000000" w:themeColor="text1"/>
          <w:kern w:val="0"/>
          <w:szCs w:val="21"/>
          <w:lang w:eastAsia="zh-CN"/>
          <w14:textFill>
            <w14:solidFill>
              <w14:schemeClr w14:val="tx1"/>
            </w14:solidFill>
          </w14:textFill>
        </w:rPr>
        <w:t>——托马斯·安德烈（Thomas André），《汉堡晚报》</w:t>
      </w:r>
    </w:p>
    <w:p w14:paraId="1D4A4CA7">
      <w:pPr>
        <w:widowControl/>
        <w:shd w:val="clear" w:color="auto" w:fill="FFFFFF"/>
        <w:jc w:val="right"/>
        <w:rPr>
          <w:rFonts w:hint="eastAsia"/>
          <w:bCs/>
          <w:i w:val="0"/>
          <w:iCs w:val="0"/>
          <w:color w:val="000000" w:themeColor="text1"/>
          <w:kern w:val="0"/>
          <w:szCs w:val="21"/>
          <w:lang w:eastAsia="zh-CN"/>
          <w14:textFill>
            <w14:solidFill>
              <w14:schemeClr w14:val="tx1"/>
            </w14:solidFill>
          </w14:textFill>
        </w:rPr>
      </w:pPr>
    </w:p>
    <w:p w14:paraId="2D6C6F17">
      <w:pPr>
        <w:widowControl/>
        <w:shd w:val="clear" w:color="auto" w:fill="FFFFFF"/>
        <w:jc w:val="right"/>
        <w:rPr>
          <w:rFonts w:hint="eastAsia"/>
          <w:bCs/>
          <w:i w:val="0"/>
          <w:iCs w:val="0"/>
          <w:color w:val="000000" w:themeColor="text1"/>
          <w:kern w:val="0"/>
          <w:szCs w:val="21"/>
          <w:lang w:eastAsia="zh-CN"/>
          <w14:textFill>
            <w14:solidFill>
              <w14:schemeClr w14:val="tx1"/>
            </w14:solidFill>
          </w14:textFill>
        </w:rPr>
      </w:pPr>
      <w:r>
        <w:rPr>
          <w:rFonts w:hint="eastAsia"/>
          <w:bCs/>
          <w:i w:val="0"/>
          <w:iCs w:val="0"/>
          <w:color w:val="000000" w:themeColor="text1"/>
          <w:kern w:val="0"/>
          <w:szCs w:val="21"/>
          <w:lang w:eastAsia="zh-CN"/>
          <w14:textFill>
            <w14:solidFill>
              <w14:schemeClr w14:val="tx1"/>
            </w14:solidFill>
          </w14:textFill>
        </w:rPr>
        <w:t xml:space="preserve"> </w:t>
      </w:r>
    </w:p>
    <w:p w14:paraId="09C9F34A">
      <w:pPr>
        <w:widowControl/>
        <w:shd w:val="clear" w:color="auto" w:fill="FFFFFF"/>
        <w:jc w:val="left"/>
        <w:rPr>
          <w:rFonts w:hint="eastAsia"/>
          <w:bCs/>
          <w:i w:val="0"/>
          <w:iCs w:val="0"/>
          <w:color w:val="000000" w:themeColor="text1"/>
          <w:kern w:val="0"/>
          <w:szCs w:val="21"/>
          <w:lang w:eastAsia="zh-CN"/>
          <w14:textFill>
            <w14:solidFill>
              <w14:schemeClr w14:val="tx1"/>
            </w14:solidFill>
          </w14:textFill>
        </w:rPr>
      </w:pPr>
      <w:r>
        <w:rPr>
          <w:rFonts w:hint="eastAsia"/>
          <w:bCs/>
          <w:i w:val="0"/>
          <w:iCs w:val="0"/>
          <w:color w:val="000000" w:themeColor="text1"/>
          <w:kern w:val="0"/>
          <w:szCs w:val="21"/>
          <w:lang w:eastAsia="zh-CN"/>
          <w14:textFill>
            <w14:solidFill>
              <w14:schemeClr w14:val="tx1"/>
            </w14:solidFill>
          </w14:textFill>
        </w:rPr>
        <w:t>“对一个正在自我消亡的文学产业的美丽而毒辣的讽刺。”</w:t>
      </w:r>
    </w:p>
    <w:p w14:paraId="579365D8">
      <w:pPr>
        <w:widowControl/>
        <w:shd w:val="clear" w:color="auto" w:fill="FFFFFF"/>
        <w:jc w:val="right"/>
        <w:rPr>
          <w:rFonts w:hint="eastAsia"/>
          <w:bCs/>
          <w:i w:val="0"/>
          <w:iCs w:val="0"/>
          <w:color w:val="000000" w:themeColor="text1"/>
          <w:kern w:val="0"/>
          <w:szCs w:val="21"/>
          <w:lang w:eastAsia="zh-CN"/>
          <w14:textFill>
            <w14:solidFill>
              <w14:schemeClr w14:val="tx1"/>
            </w14:solidFill>
          </w14:textFill>
        </w:rPr>
      </w:pPr>
    </w:p>
    <w:p w14:paraId="26374D09">
      <w:pPr>
        <w:widowControl/>
        <w:shd w:val="clear" w:color="auto" w:fill="FFFFFF"/>
        <w:jc w:val="right"/>
        <w:rPr>
          <w:rFonts w:hint="eastAsia"/>
          <w:bCs/>
          <w:i w:val="0"/>
          <w:iCs w:val="0"/>
          <w:color w:val="000000" w:themeColor="text1"/>
          <w:kern w:val="0"/>
          <w:szCs w:val="21"/>
          <w:lang w:eastAsia="zh-CN"/>
          <w14:textFill>
            <w14:solidFill>
              <w14:schemeClr w14:val="tx1"/>
            </w14:solidFill>
          </w14:textFill>
        </w:rPr>
      </w:pPr>
      <w:r>
        <w:rPr>
          <w:rFonts w:hint="eastAsia"/>
          <w:bCs/>
          <w:i w:val="0"/>
          <w:iCs w:val="0"/>
          <w:color w:val="000000" w:themeColor="text1"/>
          <w:kern w:val="0"/>
          <w:szCs w:val="21"/>
          <w:lang w:eastAsia="zh-CN"/>
          <w14:textFill>
            <w14:solidFill>
              <w14:schemeClr w14:val="tx1"/>
            </w14:solidFill>
          </w14:textFill>
        </w:rPr>
        <w:t>——塞巴斯蒂安·法斯图伯（Sebastian Fasthuber），《法尔特》</w:t>
      </w:r>
    </w:p>
    <w:p w14:paraId="6A9406FE">
      <w:pPr>
        <w:widowControl/>
        <w:shd w:val="clear" w:color="auto" w:fill="FFFFFF"/>
        <w:jc w:val="right"/>
        <w:rPr>
          <w:rFonts w:hint="eastAsia"/>
          <w:bCs/>
          <w:i w:val="0"/>
          <w:iCs w:val="0"/>
          <w:color w:val="000000" w:themeColor="text1"/>
          <w:kern w:val="0"/>
          <w:szCs w:val="21"/>
          <w:lang w:eastAsia="zh-CN"/>
          <w14:textFill>
            <w14:solidFill>
              <w14:schemeClr w14:val="tx1"/>
            </w14:solidFill>
          </w14:textFill>
        </w:rPr>
      </w:pPr>
    </w:p>
    <w:p w14:paraId="54FF086C">
      <w:pPr>
        <w:widowControl/>
        <w:shd w:val="clear" w:color="auto" w:fill="FFFFFF"/>
        <w:jc w:val="right"/>
        <w:rPr>
          <w:rFonts w:hint="eastAsia"/>
          <w:bCs/>
          <w:i w:val="0"/>
          <w:iCs w:val="0"/>
          <w:color w:val="000000" w:themeColor="text1"/>
          <w:kern w:val="0"/>
          <w:szCs w:val="21"/>
          <w:lang w:eastAsia="zh-CN"/>
          <w14:textFill>
            <w14:solidFill>
              <w14:schemeClr w14:val="tx1"/>
            </w14:solidFill>
          </w14:textFill>
        </w:rPr>
      </w:pPr>
    </w:p>
    <w:p w14:paraId="2DA3D258">
      <w:pPr>
        <w:widowControl/>
        <w:shd w:val="clear" w:color="auto" w:fill="FFFFFF"/>
        <w:rPr>
          <w:bCs/>
          <w:color w:val="000000" w:themeColor="text1"/>
          <w:kern w:val="0"/>
          <w:szCs w:val="21"/>
          <w14:textFill>
            <w14:solidFill>
              <w14:schemeClr w14:val="tx1"/>
            </w14:solidFill>
          </w14:textFill>
        </w:rPr>
      </w:pPr>
    </w:p>
    <w:p w14:paraId="53C9209A">
      <w:pPr>
        <w:widowControl/>
        <w:shd w:val="clear" w:color="auto" w:fill="FFFFFF"/>
        <w:rPr>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感谢您的阅读！</w:t>
      </w:r>
    </w:p>
    <w:p w14:paraId="65F49A38">
      <w:pPr>
        <w:widowControl/>
        <w:shd w:val="clear" w:color="auto" w:fill="FFFFFF"/>
        <w:rPr>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请将反馈信息发至：</w:t>
      </w:r>
      <w:r>
        <w:rPr>
          <w:rFonts w:eastAsia="华文中宋"/>
          <w:b/>
          <w:bCs/>
          <w:color w:val="000000" w:themeColor="text1"/>
          <w:kern w:val="0"/>
          <w:szCs w:val="21"/>
          <w14:textFill>
            <w14:solidFill>
              <w14:schemeClr w14:val="tx1"/>
            </w14:solidFill>
          </w14:textFill>
        </w:rPr>
        <w:t>版权负责人</w:t>
      </w:r>
    </w:p>
    <w:p w14:paraId="73CD5438">
      <w:pPr>
        <w:widowControl/>
        <w:shd w:val="clear" w:color="auto" w:fill="FFFFFF"/>
        <w:rPr>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Email</w:t>
      </w:r>
      <w:r>
        <w:rPr>
          <w:color w:val="000000" w:themeColor="text1"/>
          <w:kern w:val="0"/>
          <w:szCs w:val="21"/>
          <w14:textFill>
            <w14:solidFill>
              <w14:schemeClr w14:val="tx1"/>
            </w14:solidFill>
          </w14:textFill>
        </w:rPr>
        <w:t>：</w:t>
      </w:r>
      <w:r>
        <w:fldChar w:fldCharType="begin"/>
      </w:r>
      <w:r>
        <w:instrText xml:space="preserve"> HYPERLINK "mailto:Rights@nurnberg.com.cn" \t "_blank" </w:instrText>
      </w:r>
      <w:r>
        <w:fldChar w:fldCharType="separate"/>
      </w:r>
      <w:r>
        <w:rPr>
          <w:color w:val="000000" w:themeColor="text1"/>
          <w:kern w:val="0"/>
          <w:szCs w:val="21"/>
          <w:u w:val="single"/>
          <w14:textFill>
            <w14:solidFill>
              <w14:schemeClr w14:val="tx1"/>
            </w14:solidFill>
          </w14:textFill>
        </w:rPr>
        <w:t>Rights@nurnberg.com.cn</w:t>
      </w:r>
      <w:r>
        <w:rPr>
          <w:color w:val="000000" w:themeColor="text1"/>
          <w:kern w:val="0"/>
          <w:szCs w:val="21"/>
          <w:u w:val="single"/>
          <w14:textFill>
            <w14:solidFill>
              <w14:schemeClr w14:val="tx1"/>
            </w14:solidFill>
          </w14:textFill>
        </w:rPr>
        <w:fldChar w:fldCharType="end"/>
      </w:r>
    </w:p>
    <w:p w14:paraId="2724EE8B">
      <w:pPr>
        <w:widowControl/>
        <w:shd w:val="clear" w:color="auto" w:fill="FFFFFF"/>
        <w:tabs>
          <w:tab w:val="left" w:pos="5719"/>
        </w:tabs>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安德鲁·纳伯格联合国际有限公司北京代表处</w:t>
      </w:r>
    </w:p>
    <w:p w14:paraId="4EE00A42">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北京市海淀区中关村大街甲59号中国人民大学文化大厦1705室, 邮编：100872</w:t>
      </w:r>
    </w:p>
    <w:p w14:paraId="03F675EC">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电话：010-82504106, 传真：010-82504200</w:t>
      </w:r>
    </w:p>
    <w:p w14:paraId="2116A073">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公司网址：</w:t>
      </w:r>
      <w:r>
        <w:fldChar w:fldCharType="begin"/>
      </w:r>
      <w:r>
        <w:instrText xml:space="preserve"> HYPERLINK "http://www.nurnberg.com.cn/" \t "_blank" </w:instrText>
      </w:r>
      <w:r>
        <w:fldChar w:fldCharType="separate"/>
      </w:r>
      <w:r>
        <w:rPr>
          <w:color w:val="000000" w:themeColor="text1"/>
          <w:kern w:val="0"/>
          <w:szCs w:val="21"/>
          <w:u w:val="single"/>
          <w14:textFill>
            <w14:solidFill>
              <w14:schemeClr w14:val="tx1"/>
            </w14:solidFill>
          </w14:textFill>
        </w:rPr>
        <w:t>http://www.nurnberg.com.cn</w:t>
      </w:r>
      <w:r>
        <w:rPr>
          <w:color w:val="000000" w:themeColor="text1"/>
          <w:kern w:val="0"/>
          <w:szCs w:val="21"/>
          <w:u w:val="single"/>
          <w14:textFill>
            <w14:solidFill>
              <w14:schemeClr w14:val="tx1"/>
            </w14:solidFill>
          </w14:textFill>
        </w:rPr>
        <w:fldChar w:fldCharType="end"/>
      </w:r>
    </w:p>
    <w:p w14:paraId="7C161AB7">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书目下载：</w:t>
      </w:r>
      <w:r>
        <w:fldChar w:fldCharType="begin"/>
      </w:r>
      <w:r>
        <w:instrText xml:space="preserve"> HYPERLINK "http://www.nurnberg.com.cn/booklist_zh/list.aspx" \t "_blank" </w:instrText>
      </w:r>
      <w:r>
        <w:fldChar w:fldCharType="separate"/>
      </w:r>
      <w:r>
        <w:rPr>
          <w:color w:val="000000" w:themeColor="text1"/>
          <w:kern w:val="0"/>
          <w:szCs w:val="21"/>
          <w:u w:val="single"/>
          <w14:textFill>
            <w14:solidFill>
              <w14:schemeClr w14:val="tx1"/>
            </w14:solidFill>
          </w14:textFill>
        </w:rPr>
        <w:t>http://www.nurnberg.com.cn/booklist_zh/list.aspx</w:t>
      </w:r>
      <w:r>
        <w:rPr>
          <w:color w:val="000000" w:themeColor="text1"/>
          <w:kern w:val="0"/>
          <w:szCs w:val="21"/>
          <w:u w:val="single"/>
          <w14:textFill>
            <w14:solidFill>
              <w14:schemeClr w14:val="tx1"/>
            </w14:solidFill>
          </w14:textFill>
        </w:rPr>
        <w:fldChar w:fldCharType="end"/>
      </w:r>
    </w:p>
    <w:p w14:paraId="770BCE7F">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书讯浏览：</w:t>
      </w:r>
      <w:r>
        <w:fldChar w:fldCharType="begin"/>
      </w:r>
      <w:r>
        <w:instrText xml:space="preserve"> HYPERLINK "http://www.nurnberg.com.cn/book/book.aspx" \t "_blank" </w:instrText>
      </w:r>
      <w:r>
        <w:fldChar w:fldCharType="separate"/>
      </w:r>
      <w:r>
        <w:rPr>
          <w:color w:val="000000" w:themeColor="text1"/>
          <w:kern w:val="0"/>
          <w:szCs w:val="21"/>
          <w:u w:val="single"/>
          <w14:textFill>
            <w14:solidFill>
              <w14:schemeClr w14:val="tx1"/>
            </w14:solidFill>
          </w14:textFill>
        </w:rPr>
        <w:t>http://www.nurnberg.com.cn/book/book.aspx</w:t>
      </w:r>
      <w:r>
        <w:rPr>
          <w:color w:val="000000" w:themeColor="text1"/>
          <w:kern w:val="0"/>
          <w:szCs w:val="21"/>
          <w:u w:val="single"/>
          <w14:textFill>
            <w14:solidFill>
              <w14:schemeClr w14:val="tx1"/>
            </w14:solidFill>
          </w14:textFill>
        </w:rPr>
        <w:fldChar w:fldCharType="end"/>
      </w:r>
    </w:p>
    <w:p w14:paraId="1AFDCD42">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视频推荐：</w:t>
      </w:r>
      <w:r>
        <w:fldChar w:fldCharType="begin"/>
      </w:r>
      <w:r>
        <w:instrText xml:space="preserve"> HYPERLINK "http://www.nurnberg.com.cn/video/video.aspx" \t "_blank" </w:instrText>
      </w:r>
      <w:r>
        <w:fldChar w:fldCharType="separate"/>
      </w:r>
      <w:r>
        <w:rPr>
          <w:color w:val="000000" w:themeColor="text1"/>
          <w:kern w:val="0"/>
          <w:szCs w:val="21"/>
          <w:u w:val="single"/>
          <w14:textFill>
            <w14:solidFill>
              <w14:schemeClr w14:val="tx1"/>
            </w14:solidFill>
          </w14:textFill>
        </w:rPr>
        <w:t>http://www.nurnberg.com.cn/video/video.aspx</w:t>
      </w:r>
      <w:r>
        <w:rPr>
          <w:color w:val="000000" w:themeColor="text1"/>
          <w:kern w:val="0"/>
          <w:szCs w:val="21"/>
          <w:u w:val="single"/>
          <w14:textFill>
            <w14:solidFill>
              <w14:schemeClr w14:val="tx1"/>
            </w14:solidFill>
          </w14:textFill>
        </w:rPr>
        <w:fldChar w:fldCharType="end"/>
      </w:r>
    </w:p>
    <w:p w14:paraId="15B81ED7">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豆瓣小站：</w:t>
      </w:r>
      <w:r>
        <w:fldChar w:fldCharType="begin"/>
      </w:r>
      <w:r>
        <w:instrText xml:space="preserve"> HYPERLINK "http://site.douban.com/110577/" \t "_blank" </w:instrText>
      </w:r>
      <w:r>
        <w:fldChar w:fldCharType="separate"/>
      </w:r>
      <w:r>
        <w:rPr>
          <w:color w:val="000000" w:themeColor="text1"/>
          <w:kern w:val="0"/>
          <w:szCs w:val="21"/>
          <w:u w:val="single"/>
          <w14:textFill>
            <w14:solidFill>
              <w14:schemeClr w14:val="tx1"/>
            </w14:solidFill>
          </w14:textFill>
        </w:rPr>
        <w:t>http://site.douban.com/110577/</w:t>
      </w:r>
      <w:r>
        <w:rPr>
          <w:color w:val="000000" w:themeColor="text1"/>
          <w:kern w:val="0"/>
          <w:szCs w:val="21"/>
          <w:u w:val="single"/>
          <w14:textFill>
            <w14:solidFill>
              <w14:schemeClr w14:val="tx1"/>
            </w14:solidFill>
          </w14:textFill>
        </w:rPr>
        <w:fldChar w:fldCharType="end"/>
      </w:r>
    </w:p>
    <w:p w14:paraId="5383EAFB">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新浪微博：</w:t>
      </w:r>
      <w:r>
        <w:fldChar w:fldCharType="begin"/>
      </w:r>
      <w:r>
        <w:instrText xml:space="preserve"> HYPERLINK "https://weibo.com/1877653117/profile?topnav=1&amp;wvr=6" \t "_blank" </w:instrText>
      </w:r>
      <w:r>
        <w:fldChar w:fldCharType="separate"/>
      </w:r>
      <w:r>
        <w:rPr>
          <w:color w:val="000000" w:themeColor="text1"/>
          <w:kern w:val="0"/>
          <w:szCs w:val="21"/>
          <w:u w:val="single"/>
          <w14:textFill>
            <w14:solidFill>
              <w14:schemeClr w14:val="tx1"/>
            </w14:solidFill>
          </w14:textFill>
        </w:rPr>
        <w:t>安德鲁纳伯格公司的微博_微博 (weibo.com)</w:t>
      </w:r>
      <w:r>
        <w:rPr>
          <w:color w:val="000000" w:themeColor="text1"/>
          <w:kern w:val="0"/>
          <w:szCs w:val="21"/>
          <w:u w:val="single"/>
          <w14:textFill>
            <w14:solidFill>
              <w14:schemeClr w14:val="tx1"/>
            </w14:solidFill>
          </w14:textFill>
        </w:rPr>
        <w:fldChar w:fldCharType="end"/>
      </w:r>
    </w:p>
    <w:p w14:paraId="06DA86F7">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微信订阅号：ANABJ2002</w:t>
      </w:r>
    </w:p>
    <w:p w14:paraId="087854CD">
      <w:pPr>
        <w:ind w:right="420"/>
        <w:rPr>
          <w:color w:val="000000" w:themeColor="text1"/>
          <w14:textFill>
            <w14:solidFill>
              <w14:schemeClr w14:val="tx1"/>
            </w14:solidFill>
          </w14:textFill>
        </w:rPr>
      </w:pPr>
      <w:r>
        <w:rPr>
          <w:color w:val="000000" w:themeColor="text1"/>
          <w:szCs w:val="21"/>
          <w14:textFill>
            <w14:solidFill>
              <w14:schemeClr w14:val="tx1"/>
            </w14:solidFill>
          </w14:textFill>
        </w:rPr>
        <w:drawing>
          <wp:inline distT="0" distB="0" distL="0" distR="0">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6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8BDA0">
    <w:pPr>
      <w:pBdr>
        <w:bottom w:val="single" w:color="auto" w:sz="6" w:space="1"/>
      </w:pBdr>
      <w:jc w:val="center"/>
      <w:rPr>
        <w:rFonts w:ascii="方正姚体" w:eastAsia="方正姚体"/>
        <w:sz w:val="18"/>
      </w:rPr>
    </w:pPr>
  </w:p>
  <w:p w14:paraId="107F62AB">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14:paraId="01F8EECD">
    <w:pPr>
      <w:jc w:val="center"/>
      <w:rPr>
        <w:rFonts w:ascii="方正姚体" w:eastAsia="方正姚体"/>
        <w:sz w:val="18"/>
        <w:szCs w:val="18"/>
      </w:rPr>
    </w:pPr>
    <w:r>
      <w:rPr>
        <w:rFonts w:hint="eastAsia" w:ascii="方正姚体" w:eastAsia="方正姚体"/>
        <w:sz w:val="18"/>
        <w:szCs w:val="18"/>
      </w:rPr>
      <w:t>电话：010-82504106，88810959，传真：010-82504200</w:t>
    </w:r>
  </w:p>
  <w:p w14:paraId="45EDD62F">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6"/>
        <w:rFonts w:hint="eastAsia" w:ascii="方正姚体" w:eastAsia="方正姚体"/>
        <w:sz w:val="18"/>
        <w:szCs w:val="18"/>
      </w:rPr>
      <w:t>www.nurnberg.com.cn</w:t>
    </w:r>
    <w:r>
      <w:rPr>
        <w:rStyle w:val="16"/>
        <w:rFonts w:hint="eastAsia" w:ascii="方正姚体" w:eastAsia="方正姚体"/>
        <w:sz w:val="18"/>
        <w:szCs w:val="18"/>
      </w:rPr>
      <w:fldChar w:fldCharType="end"/>
    </w:r>
  </w:p>
  <w:p w14:paraId="503EAD41">
    <w:pPr>
      <w:pStyle w:val="7"/>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73930">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B59CB4A">
    <w:pPr>
      <w:pStyle w:val="8"/>
      <w:jc w:val="right"/>
      <w:rPr>
        <w:rFonts w:eastAsia="方正姚体"/>
        <w:b/>
        <w:bCs/>
      </w:rPr>
    </w:pPr>
    <w:bookmarkStart w:id="1" w:name="_Hlk175863839"/>
    <w:bookmarkStart w:id="2" w:name="_Hlk175863840"/>
    <w:bookmarkStart w:id="3" w:name="_Hlk175863842"/>
    <w:bookmarkStart w:id="4" w:name="_Hlk175863841"/>
    <w:bookmarkStart w:id="5" w:name="_Hlk175863844"/>
    <w:bookmarkStart w:id="6" w:name="_Hlk175863845"/>
    <w:bookmarkStart w:id="7" w:name="_Hlk175863846"/>
    <w:bookmarkStart w:id="8" w:name="_Hlk175863843"/>
    <w:r>
      <w:rPr>
        <w:rFonts w:hint="eastAsia" w:eastAsia="方正姚体"/>
      </w:rPr>
      <w:t>英国安德鲁·纳伯格联合国际有限公司北京代表处</w:t>
    </w:r>
    <w:bookmarkEnd w:id="1"/>
    <w:bookmarkEnd w:id="2"/>
    <w:bookmarkEnd w:id="3"/>
    <w:bookmarkEnd w:id="4"/>
    <w:bookmarkEnd w:id="5"/>
    <w:bookmarkEnd w:id="6"/>
    <w:bookmarkEnd w:id="7"/>
    <w:bookmarkEnd w:id="8"/>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A71D38"/>
    <w:rsid w:val="00002608"/>
    <w:rsid w:val="00002B80"/>
    <w:rsid w:val="000046C4"/>
    <w:rsid w:val="00006BEC"/>
    <w:rsid w:val="000079C4"/>
    <w:rsid w:val="00010866"/>
    <w:rsid w:val="00012981"/>
    <w:rsid w:val="00013CE1"/>
    <w:rsid w:val="00014C1E"/>
    <w:rsid w:val="000154D7"/>
    <w:rsid w:val="00015D9E"/>
    <w:rsid w:val="00016A67"/>
    <w:rsid w:val="00025F09"/>
    <w:rsid w:val="0002623F"/>
    <w:rsid w:val="0002668B"/>
    <w:rsid w:val="0002678E"/>
    <w:rsid w:val="00032F33"/>
    <w:rsid w:val="0003734A"/>
    <w:rsid w:val="00037EDE"/>
    <w:rsid w:val="00037F3B"/>
    <w:rsid w:val="00044468"/>
    <w:rsid w:val="000444A9"/>
    <w:rsid w:val="000471BE"/>
    <w:rsid w:val="00050124"/>
    <w:rsid w:val="00052601"/>
    <w:rsid w:val="000528C7"/>
    <w:rsid w:val="0005296B"/>
    <w:rsid w:val="00056082"/>
    <w:rsid w:val="0006074F"/>
    <w:rsid w:val="000649FF"/>
    <w:rsid w:val="00065788"/>
    <w:rsid w:val="00065AC8"/>
    <w:rsid w:val="0006722F"/>
    <w:rsid w:val="00067E08"/>
    <w:rsid w:val="000703D6"/>
    <w:rsid w:val="000721D3"/>
    <w:rsid w:val="0007792C"/>
    <w:rsid w:val="00080A1A"/>
    <w:rsid w:val="000828F5"/>
    <w:rsid w:val="00083996"/>
    <w:rsid w:val="000853FB"/>
    <w:rsid w:val="0009372D"/>
    <w:rsid w:val="00094542"/>
    <w:rsid w:val="000A276C"/>
    <w:rsid w:val="000A29A9"/>
    <w:rsid w:val="000A2E1D"/>
    <w:rsid w:val="000A73C3"/>
    <w:rsid w:val="000B0918"/>
    <w:rsid w:val="000B22DE"/>
    <w:rsid w:val="000B4F09"/>
    <w:rsid w:val="000B6545"/>
    <w:rsid w:val="000C1EE1"/>
    <w:rsid w:val="000C380D"/>
    <w:rsid w:val="000C3FAC"/>
    <w:rsid w:val="000C4692"/>
    <w:rsid w:val="000C6B43"/>
    <w:rsid w:val="000C7101"/>
    <w:rsid w:val="000C780B"/>
    <w:rsid w:val="000D0766"/>
    <w:rsid w:val="000D447B"/>
    <w:rsid w:val="000E1B77"/>
    <w:rsid w:val="000E219B"/>
    <w:rsid w:val="000F0062"/>
    <w:rsid w:val="000F1897"/>
    <w:rsid w:val="000F2846"/>
    <w:rsid w:val="000F346A"/>
    <w:rsid w:val="0010039B"/>
    <w:rsid w:val="001003C1"/>
    <w:rsid w:val="00106774"/>
    <w:rsid w:val="00106D0C"/>
    <w:rsid w:val="00134275"/>
    <w:rsid w:val="001366E9"/>
    <w:rsid w:val="00137035"/>
    <w:rsid w:val="00142CBE"/>
    <w:rsid w:val="0014507F"/>
    <w:rsid w:val="00146F64"/>
    <w:rsid w:val="00151609"/>
    <w:rsid w:val="00152BBC"/>
    <w:rsid w:val="00152F8A"/>
    <w:rsid w:val="00154015"/>
    <w:rsid w:val="00155A14"/>
    <w:rsid w:val="00157258"/>
    <w:rsid w:val="00157517"/>
    <w:rsid w:val="00161F32"/>
    <w:rsid w:val="00162BCB"/>
    <w:rsid w:val="001639E3"/>
    <w:rsid w:val="00166064"/>
    <w:rsid w:val="001705F4"/>
    <w:rsid w:val="00176F33"/>
    <w:rsid w:val="00182905"/>
    <w:rsid w:val="001835F4"/>
    <w:rsid w:val="0018456D"/>
    <w:rsid w:val="001859C2"/>
    <w:rsid w:val="001913BB"/>
    <w:rsid w:val="00193398"/>
    <w:rsid w:val="00195C44"/>
    <w:rsid w:val="00197385"/>
    <w:rsid w:val="001A1254"/>
    <w:rsid w:val="001A170B"/>
    <w:rsid w:val="001A3091"/>
    <w:rsid w:val="001A7625"/>
    <w:rsid w:val="001B02A2"/>
    <w:rsid w:val="001B2F5C"/>
    <w:rsid w:val="001B3067"/>
    <w:rsid w:val="001B3D59"/>
    <w:rsid w:val="001C0FED"/>
    <w:rsid w:val="001C154E"/>
    <w:rsid w:val="001C3065"/>
    <w:rsid w:val="001C47E4"/>
    <w:rsid w:val="001C4855"/>
    <w:rsid w:val="001C4FF9"/>
    <w:rsid w:val="001C58F1"/>
    <w:rsid w:val="001C76A0"/>
    <w:rsid w:val="001D1B20"/>
    <w:rsid w:val="001D41B1"/>
    <w:rsid w:val="001D470B"/>
    <w:rsid w:val="001D57C1"/>
    <w:rsid w:val="001D6BD3"/>
    <w:rsid w:val="001D7D02"/>
    <w:rsid w:val="001E141F"/>
    <w:rsid w:val="001E2957"/>
    <w:rsid w:val="001E4AFE"/>
    <w:rsid w:val="001E4C51"/>
    <w:rsid w:val="001E696D"/>
    <w:rsid w:val="001F0856"/>
    <w:rsid w:val="00202EB5"/>
    <w:rsid w:val="002037EA"/>
    <w:rsid w:val="0020537F"/>
    <w:rsid w:val="0021027E"/>
    <w:rsid w:val="00212EA1"/>
    <w:rsid w:val="00215937"/>
    <w:rsid w:val="0021654B"/>
    <w:rsid w:val="00224EFB"/>
    <w:rsid w:val="002428B4"/>
    <w:rsid w:val="00246D10"/>
    <w:rsid w:val="00246DCC"/>
    <w:rsid w:val="002522C0"/>
    <w:rsid w:val="002524B7"/>
    <w:rsid w:val="002529AC"/>
    <w:rsid w:val="0025531D"/>
    <w:rsid w:val="00256CC3"/>
    <w:rsid w:val="002670DA"/>
    <w:rsid w:val="0027188C"/>
    <w:rsid w:val="00271FB3"/>
    <w:rsid w:val="00274BF1"/>
    <w:rsid w:val="002753B8"/>
    <w:rsid w:val="00275DDB"/>
    <w:rsid w:val="00276227"/>
    <w:rsid w:val="0028760E"/>
    <w:rsid w:val="002904B8"/>
    <w:rsid w:val="00291980"/>
    <w:rsid w:val="00294410"/>
    <w:rsid w:val="00295DF5"/>
    <w:rsid w:val="00296FF6"/>
    <w:rsid w:val="002A022A"/>
    <w:rsid w:val="002A0385"/>
    <w:rsid w:val="002A17A3"/>
    <w:rsid w:val="002A598F"/>
    <w:rsid w:val="002A5D64"/>
    <w:rsid w:val="002A7FA4"/>
    <w:rsid w:val="002B18F2"/>
    <w:rsid w:val="002B1B16"/>
    <w:rsid w:val="002B344F"/>
    <w:rsid w:val="002B3FB1"/>
    <w:rsid w:val="002B456B"/>
    <w:rsid w:val="002B45AA"/>
    <w:rsid w:val="002B51C1"/>
    <w:rsid w:val="002B7D5A"/>
    <w:rsid w:val="002D3C25"/>
    <w:rsid w:val="002D61F1"/>
    <w:rsid w:val="002E31A2"/>
    <w:rsid w:val="002E37FF"/>
    <w:rsid w:val="002E4D2D"/>
    <w:rsid w:val="002E5DC5"/>
    <w:rsid w:val="002E5F2A"/>
    <w:rsid w:val="002E7F68"/>
    <w:rsid w:val="002F147E"/>
    <w:rsid w:val="002F28B7"/>
    <w:rsid w:val="002F47CA"/>
    <w:rsid w:val="002F49FB"/>
    <w:rsid w:val="0030073F"/>
    <w:rsid w:val="00303220"/>
    <w:rsid w:val="00307760"/>
    <w:rsid w:val="00307C9E"/>
    <w:rsid w:val="00320925"/>
    <w:rsid w:val="00321AF4"/>
    <w:rsid w:val="003222F0"/>
    <w:rsid w:val="00322B4B"/>
    <w:rsid w:val="00322E33"/>
    <w:rsid w:val="00323025"/>
    <w:rsid w:val="0032314A"/>
    <w:rsid w:val="003261EB"/>
    <w:rsid w:val="00326C8D"/>
    <w:rsid w:val="003311A3"/>
    <w:rsid w:val="00331CEE"/>
    <w:rsid w:val="003330B6"/>
    <w:rsid w:val="00337304"/>
    <w:rsid w:val="00341A04"/>
    <w:rsid w:val="00344C37"/>
    <w:rsid w:val="0034674E"/>
    <w:rsid w:val="00346BE5"/>
    <w:rsid w:val="00352810"/>
    <w:rsid w:val="003544E7"/>
    <w:rsid w:val="0035593A"/>
    <w:rsid w:val="0035672A"/>
    <w:rsid w:val="003665D7"/>
    <w:rsid w:val="00366751"/>
    <w:rsid w:val="0037085F"/>
    <w:rsid w:val="00376E7F"/>
    <w:rsid w:val="00380CB7"/>
    <w:rsid w:val="00383FD0"/>
    <w:rsid w:val="003850A9"/>
    <w:rsid w:val="0038711D"/>
    <w:rsid w:val="00390940"/>
    <w:rsid w:val="00394EE3"/>
    <w:rsid w:val="003972FB"/>
    <w:rsid w:val="003A0558"/>
    <w:rsid w:val="003A45E3"/>
    <w:rsid w:val="003A5EE9"/>
    <w:rsid w:val="003A6586"/>
    <w:rsid w:val="003A7CAC"/>
    <w:rsid w:val="003B0CC8"/>
    <w:rsid w:val="003B25FD"/>
    <w:rsid w:val="003B5916"/>
    <w:rsid w:val="003B6A1E"/>
    <w:rsid w:val="003C11BB"/>
    <w:rsid w:val="003C2DA6"/>
    <w:rsid w:val="003C6E10"/>
    <w:rsid w:val="003D4957"/>
    <w:rsid w:val="003D5AB8"/>
    <w:rsid w:val="003D6151"/>
    <w:rsid w:val="003E0567"/>
    <w:rsid w:val="003E2B7F"/>
    <w:rsid w:val="003E5911"/>
    <w:rsid w:val="003E5D43"/>
    <w:rsid w:val="003E754D"/>
    <w:rsid w:val="003F05DE"/>
    <w:rsid w:val="003F0933"/>
    <w:rsid w:val="003F0CD0"/>
    <w:rsid w:val="003F2F14"/>
    <w:rsid w:val="003F5825"/>
    <w:rsid w:val="00402ABF"/>
    <w:rsid w:val="00407A91"/>
    <w:rsid w:val="004114A6"/>
    <w:rsid w:val="004114DF"/>
    <w:rsid w:val="00412534"/>
    <w:rsid w:val="004148D5"/>
    <w:rsid w:val="00414A9C"/>
    <w:rsid w:val="004150F4"/>
    <w:rsid w:val="00415B0C"/>
    <w:rsid w:val="00422041"/>
    <w:rsid w:val="0042724F"/>
    <w:rsid w:val="00431D1E"/>
    <w:rsid w:val="0043213E"/>
    <w:rsid w:val="00432ECF"/>
    <w:rsid w:val="00452828"/>
    <w:rsid w:val="004554A0"/>
    <w:rsid w:val="004611D6"/>
    <w:rsid w:val="00462D1B"/>
    <w:rsid w:val="00462FAD"/>
    <w:rsid w:val="00463285"/>
    <w:rsid w:val="00463820"/>
    <w:rsid w:val="00466422"/>
    <w:rsid w:val="00471E19"/>
    <w:rsid w:val="004727D9"/>
    <w:rsid w:val="004732BF"/>
    <w:rsid w:val="0047476E"/>
    <w:rsid w:val="00474E8E"/>
    <w:rsid w:val="004750B4"/>
    <w:rsid w:val="00475CC3"/>
    <w:rsid w:val="004768B7"/>
    <w:rsid w:val="004778DF"/>
    <w:rsid w:val="00483DE3"/>
    <w:rsid w:val="00484EAC"/>
    <w:rsid w:val="00491229"/>
    <w:rsid w:val="00491AA5"/>
    <w:rsid w:val="00497C21"/>
    <w:rsid w:val="004A18EB"/>
    <w:rsid w:val="004A5622"/>
    <w:rsid w:val="004A5626"/>
    <w:rsid w:val="004B07B8"/>
    <w:rsid w:val="004B158F"/>
    <w:rsid w:val="004B4C85"/>
    <w:rsid w:val="004B5C68"/>
    <w:rsid w:val="004B64D1"/>
    <w:rsid w:val="004B75C2"/>
    <w:rsid w:val="004C266B"/>
    <w:rsid w:val="004C2F80"/>
    <w:rsid w:val="004C3A26"/>
    <w:rsid w:val="004C6BCC"/>
    <w:rsid w:val="004C7A29"/>
    <w:rsid w:val="004D117F"/>
    <w:rsid w:val="004D2345"/>
    <w:rsid w:val="004D5F41"/>
    <w:rsid w:val="004D6489"/>
    <w:rsid w:val="004E1508"/>
    <w:rsid w:val="004E52F4"/>
    <w:rsid w:val="004E5313"/>
    <w:rsid w:val="004E7135"/>
    <w:rsid w:val="004F1E7A"/>
    <w:rsid w:val="004F281C"/>
    <w:rsid w:val="004F47CD"/>
    <w:rsid w:val="004F734A"/>
    <w:rsid w:val="0050147C"/>
    <w:rsid w:val="00501920"/>
    <w:rsid w:val="005058ED"/>
    <w:rsid w:val="00505D66"/>
    <w:rsid w:val="005116BE"/>
    <w:rsid w:val="00511D8F"/>
    <w:rsid w:val="00514B94"/>
    <w:rsid w:val="00524675"/>
    <w:rsid w:val="005272EB"/>
    <w:rsid w:val="00527886"/>
    <w:rsid w:val="00531143"/>
    <w:rsid w:val="00534ED9"/>
    <w:rsid w:val="005356AF"/>
    <w:rsid w:val="00541157"/>
    <w:rsid w:val="00542E7F"/>
    <w:rsid w:val="00544A06"/>
    <w:rsid w:val="00547E7E"/>
    <w:rsid w:val="00551BBB"/>
    <w:rsid w:val="00555819"/>
    <w:rsid w:val="00555EC7"/>
    <w:rsid w:val="00556080"/>
    <w:rsid w:val="005664AD"/>
    <w:rsid w:val="0057139C"/>
    <w:rsid w:val="005737DB"/>
    <w:rsid w:val="00577471"/>
    <w:rsid w:val="00577751"/>
    <w:rsid w:val="00582EAD"/>
    <w:rsid w:val="00583966"/>
    <w:rsid w:val="0058404E"/>
    <w:rsid w:val="0058429A"/>
    <w:rsid w:val="00590357"/>
    <w:rsid w:val="00590CF0"/>
    <w:rsid w:val="00591564"/>
    <w:rsid w:val="005953CB"/>
    <w:rsid w:val="005A100F"/>
    <w:rsid w:val="005A40A1"/>
    <w:rsid w:val="005A5754"/>
    <w:rsid w:val="005B212D"/>
    <w:rsid w:val="005B3934"/>
    <w:rsid w:val="005B6FB0"/>
    <w:rsid w:val="005B7CEB"/>
    <w:rsid w:val="005C025D"/>
    <w:rsid w:val="005C06B7"/>
    <w:rsid w:val="005C1AE7"/>
    <w:rsid w:val="005C1ED9"/>
    <w:rsid w:val="005C4A04"/>
    <w:rsid w:val="005C6904"/>
    <w:rsid w:val="005D01A5"/>
    <w:rsid w:val="005E2B8A"/>
    <w:rsid w:val="005E611E"/>
    <w:rsid w:val="006002CF"/>
    <w:rsid w:val="00602E6C"/>
    <w:rsid w:val="0060772A"/>
    <w:rsid w:val="006103F6"/>
    <w:rsid w:val="00610C62"/>
    <w:rsid w:val="0061284B"/>
    <w:rsid w:val="00620BD4"/>
    <w:rsid w:val="00626D97"/>
    <w:rsid w:val="00630305"/>
    <w:rsid w:val="00631279"/>
    <w:rsid w:val="006339F4"/>
    <w:rsid w:val="006453B2"/>
    <w:rsid w:val="00653EE1"/>
    <w:rsid w:val="006628D4"/>
    <w:rsid w:val="00663471"/>
    <w:rsid w:val="006754E6"/>
    <w:rsid w:val="00677625"/>
    <w:rsid w:val="0068279D"/>
    <w:rsid w:val="0068550A"/>
    <w:rsid w:val="006858B4"/>
    <w:rsid w:val="006908A6"/>
    <w:rsid w:val="00697196"/>
    <w:rsid w:val="006A0B34"/>
    <w:rsid w:val="006A0FFB"/>
    <w:rsid w:val="006A2627"/>
    <w:rsid w:val="006A3EB0"/>
    <w:rsid w:val="006A4D58"/>
    <w:rsid w:val="006A4FA2"/>
    <w:rsid w:val="006A5ACA"/>
    <w:rsid w:val="006B1375"/>
    <w:rsid w:val="006B1E88"/>
    <w:rsid w:val="006B2FAD"/>
    <w:rsid w:val="006B3D6E"/>
    <w:rsid w:val="006C005B"/>
    <w:rsid w:val="006C62BA"/>
    <w:rsid w:val="006C6B97"/>
    <w:rsid w:val="006D198E"/>
    <w:rsid w:val="006D206A"/>
    <w:rsid w:val="006D297D"/>
    <w:rsid w:val="006E6EB8"/>
    <w:rsid w:val="006F043F"/>
    <w:rsid w:val="00702A1D"/>
    <w:rsid w:val="0070392F"/>
    <w:rsid w:val="007041C7"/>
    <w:rsid w:val="00710D20"/>
    <w:rsid w:val="0071198E"/>
    <w:rsid w:val="007119EC"/>
    <w:rsid w:val="00711B64"/>
    <w:rsid w:val="0071716C"/>
    <w:rsid w:val="00721B21"/>
    <w:rsid w:val="007238C4"/>
    <w:rsid w:val="00723F55"/>
    <w:rsid w:val="0072407A"/>
    <w:rsid w:val="00727197"/>
    <w:rsid w:val="007308E7"/>
    <w:rsid w:val="00730B71"/>
    <w:rsid w:val="00731079"/>
    <w:rsid w:val="00732207"/>
    <w:rsid w:val="00732FAC"/>
    <w:rsid w:val="00733B18"/>
    <w:rsid w:val="007340DB"/>
    <w:rsid w:val="00736265"/>
    <w:rsid w:val="007367B2"/>
    <w:rsid w:val="00736FAE"/>
    <w:rsid w:val="00745E40"/>
    <w:rsid w:val="00746B39"/>
    <w:rsid w:val="007475F2"/>
    <w:rsid w:val="00747D9C"/>
    <w:rsid w:val="00750C55"/>
    <w:rsid w:val="00751971"/>
    <w:rsid w:val="0075278B"/>
    <w:rsid w:val="007535B6"/>
    <w:rsid w:val="00755792"/>
    <w:rsid w:val="00756084"/>
    <w:rsid w:val="00756E7A"/>
    <w:rsid w:val="0075707B"/>
    <w:rsid w:val="00757A53"/>
    <w:rsid w:val="00757AF9"/>
    <w:rsid w:val="00757D84"/>
    <w:rsid w:val="00760BD0"/>
    <w:rsid w:val="00760F6C"/>
    <w:rsid w:val="0076192D"/>
    <w:rsid w:val="00763D5E"/>
    <w:rsid w:val="00770233"/>
    <w:rsid w:val="007766E3"/>
    <w:rsid w:val="00780893"/>
    <w:rsid w:val="0078299B"/>
    <w:rsid w:val="00783382"/>
    <w:rsid w:val="00783745"/>
    <w:rsid w:val="00784FAA"/>
    <w:rsid w:val="00786728"/>
    <w:rsid w:val="00787C7C"/>
    <w:rsid w:val="0079123B"/>
    <w:rsid w:val="00793503"/>
    <w:rsid w:val="00797837"/>
    <w:rsid w:val="007A4BED"/>
    <w:rsid w:val="007A5890"/>
    <w:rsid w:val="007B0B68"/>
    <w:rsid w:val="007B0CC5"/>
    <w:rsid w:val="007B0D11"/>
    <w:rsid w:val="007B543B"/>
    <w:rsid w:val="007C091F"/>
    <w:rsid w:val="007D1E2D"/>
    <w:rsid w:val="007D22D2"/>
    <w:rsid w:val="007D6CC4"/>
    <w:rsid w:val="007D7A1D"/>
    <w:rsid w:val="007F13A6"/>
    <w:rsid w:val="0080083F"/>
    <w:rsid w:val="00805130"/>
    <w:rsid w:val="008053EF"/>
    <w:rsid w:val="00805764"/>
    <w:rsid w:val="0081329E"/>
    <w:rsid w:val="00821425"/>
    <w:rsid w:val="00821DAD"/>
    <w:rsid w:val="00822165"/>
    <w:rsid w:val="00822AAF"/>
    <w:rsid w:val="008237B0"/>
    <w:rsid w:val="0083009A"/>
    <w:rsid w:val="008303DA"/>
    <w:rsid w:val="008311F1"/>
    <w:rsid w:val="008326D1"/>
    <w:rsid w:val="00833658"/>
    <w:rsid w:val="008351A1"/>
    <w:rsid w:val="00843714"/>
    <w:rsid w:val="00847F8E"/>
    <w:rsid w:val="00852C2B"/>
    <w:rsid w:val="00852DBA"/>
    <w:rsid w:val="0085403A"/>
    <w:rsid w:val="00856401"/>
    <w:rsid w:val="00861777"/>
    <w:rsid w:val="00861AA6"/>
    <w:rsid w:val="00862531"/>
    <w:rsid w:val="00862DBE"/>
    <w:rsid w:val="008644AC"/>
    <w:rsid w:val="008648D3"/>
    <w:rsid w:val="00865291"/>
    <w:rsid w:val="00865BA9"/>
    <w:rsid w:val="00865BB0"/>
    <w:rsid w:val="00866458"/>
    <w:rsid w:val="00866B99"/>
    <w:rsid w:val="00867007"/>
    <w:rsid w:val="0087014B"/>
    <w:rsid w:val="00872162"/>
    <w:rsid w:val="00873EF3"/>
    <w:rsid w:val="00874EF9"/>
    <w:rsid w:val="008758DE"/>
    <w:rsid w:val="00882769"/>
    <w:rsid w:val="008845AD"/>
    <w:rsid w:val="008846EF"/>
    <w:rsid w:val="00885841"/>
    <w:rsid w:val="0088592B"/>
    <w:rsid w:val="00885ADE"/>
    <w:rsid w:val="0088708F"/>
    <w:rsid w:val="0089462C"/>
    <w:rsid w:val="008955F8"/>
    <w:rsid w:val="0089589B"/>
    <w:rsid w:val="008A022F"/>
    <w:rsid w:val="008A0347"/>
    <w:rsid w:val="008A3140"/>
    <w:rsid w:val="008A3974"/>
    <w:rsid w:val="008A62BF"/>
    <w:rsid w:val="008A74EE"/>
    <w:rsid w:val="008B0A5A"/>
    <w:rsid w:val="008B3081"/>
    <w:rsid w:val="008B3762"/>
    <w:rsid w:val="008B4DCA"/>
    <w:rsid w:val="008B541B"/>
    <w:rsid w:val="008C0D49"/>
    <w:rsid w:val="008C1791"/>
    <w:rsid w:val="008C2AD9"/>
    <w:rsid w:val="008C40EF"/>
    <w:rsid w:val="008C6419"/>
    <w:rsid w:val="008C7438"/>
    <w:rsid w:val="008C7C6C"/>
    <w:rsid w:val="008D3EA4"/>
    <w:rsid w:val="008D4B06"/>
    <w:rsid w:val="008D4D33"/>
    <w:rsid w:val="008D623C"/>
    <w:rsid w:val="008E4369"/>
    <w:rsid w:val="008E72BA"/>
    <w:rsid w:val="008E7E95"/>
    <w:rsid w:val="008F2626"/>
    <w:rsid w:val="008F5575"/>
    <w:rsid w:val="008F5E49"/>
    <w:rsid w:val="008F7B77"/>
    <w:rsid w:val="009011D4"/>
    <w:rsid w:val="0090680E"/>
    <w:rsid w:val="0091777E"/>
    <w:rsid w:val="009225ED"/>
    <w:rsid w:val="00923EB5"/>
    <w:rsid w:val="009241E2"/>
    <w:rsid w:val="00924BE6"/>
    <w:rsid w:val="00927BD3"/>
    <w:rsid w:val="009302AB"/>
    <w:rsid w:val="00933B77"/>
    <w:rsid w:val="009371D5"/>
    <w:rsid w:val="00940692"/>
    <w:rsid w:val="00940B93"/>
    <w:rsid w:val="00947EB5"/>
    <w:rsid w:val="009517D3"/>
    <w:rsid w:val="00953EA5"/>
    <w:rsid w:val="00955710"/>
    <w:rsid w:val="0096089F"/>
    <w:rsid w:val="00961AEF"/>
    <w:rsid w:val="009740A4"/>
    <w:rsid w:val="009860D3"/>
    <w:rsid w:val="00990F6E"/>
    <w:rsid w:val="009921FC"/>
    <w:rsid w:val="009A17B0"/>
    <w:rsid w:val="009A6621"/>
    <w:rsid w:val="009B202E"/>
    <w:rsid w:val="009B50E5"/>
    <w:rsid w:val="009C213E"/>
    <w:rsid w:val="009C2F45"/>
    <w:rsid w:val="009C31DF"/>
    <w:rsid w:val="009C50AB"/>
    <w:rsid w:val="009C666B"/>
    <w:rsid w:val="009C68E1"/>
    <w:rsid w:val="009D11E9"/>
    <w:rsid w:val="009D29B4"/>
    <w:rsid w:val="009D4F6F"/>
    <w:rsid w:val="009E28B1"/>
    <w:rsid w:val="009E2A59"/>
    <w:rsid w:val="009E2A8D"/>
    <w:rsid w:val="009E751F"/>
    <w:rsid w:val="009E75BC"/>
    <w:rsid w:val="009F1E68"/>
    <w:rsid w:val="009F26F1"/>
    <w:rsid w:val="009F2CE0"/>
    <w:rsid w:val="00A005AB"/>
    <w:rsid w:val="00A054DA"/>
    <w:rsid w:val="00A105E3"/>
    <w:rsid w:val="00A11986"/>
    <w:rsid w:val="00A1286F"/>
    <w:rsid w:val="00A13AC1"/>
    <w:rsid w:val="00A14783"/>
    <w:rsid w:val="00A174E5"/>
    <w:rsid w:val="00A21B53"/>
    <w:rsid w:val="00A25133"/>
    <w:rsid w:val="00A360FF"/>
    <w:rsid w:val="00A40988"/>
    <w:rsid w:val="00A42D75"/>
    <w:rsid w:val="00A44B8C"/>
    <w:rsid w:val="00A508FC"/>
    <w:rsid w:val="00A526C7"/>
    <w:rsid w:val="00A575A3"/>
    <w:rsid w:val="00A602F6"/>
    <w:rsid w:val="00A651B0"/>
    <w:rsid w:val="00A673DD"/>
    <w:rsid w:val="00A67FE2"/>
    <w:rsid w:val="00A71D38"/>
    <w:rsid w:val="00A73D93"/>
    <w:rsid w:val="00A7755B"/>
    <w:rsid w:val="00A82A60"/>
    <w:rsid w:val="00A871CE"/>
    <w:rsid w:val="00A90603"/>
    <w:rsid w:val="00A90612"/>
    <w:rsid w:val="00A910E5"/>
    <w:rsid w:val="00A94D2F"/>
    <w:rsid w:val="00AA0009"/>
    <w:rsid w:val="00AA1AA9"/>
    <w:rsid w:val="00AA306C"/>
    <w:rsid w:val="00AA428F"/>
    <w:rsid w:val="00AA4414"/>
    <w:rsid w:val="00AB5463"/>
    <w:rsid w:val="00AC075C"/>
    <w:rsid w:val="00AC3399"/>
    <w:rsid w:val="00AD250E"/>
    <w:rsid w:val="00AD50D8"/>
    <w:rsid w:val="00AE009F"/>
    <w:rsid w:val="00AE253B"/>
    <w:rsid w:val="00AF374C"/>
    <w:rsid w:val="00AF6478"/>
    <w:rsid w:val="00B01D5B"/>
    <w:rsid w:val="00B05F67"/>
    <w:rsid w:val="00B06010"/>
    <w:rsid w:val="00B06B22"/>
    <w:rsid w:val="00B07E00"/>
    <w:rsid w:val="00B10C8B"/>
    <w:rsid w:val="00B11565"/>
    <w:rsid w:val="00B13C3C"/>
    <w:rsid w:val="00B1495D"/>
    <w:rsid w:val="00B16B56"/>
    <w:rsid w:val="00B17651"/>
    <w:rsid w:val="00B210C4"/>
    <w:rsid w:val="00B21544"/>
    <w:rsid w:val="00B24675"/>
    <w:rsid w:val="00B26A7A"/>
    <w:rsid w:val="00B30BBD"/>
    <w:rsid w:val="00B41A5C"/>
    <w:rsid w:val="00B43536"/>
    <w:rsid w:val="00B44504"/>
    <w:rsid w:val="00B45349"/>
    <w:rsid w:val="00B46616"/>
    <w:rsid w:val="00B46A0A"/>
    <w:rsid w:val="00B47A45"/>
    <w:rsid w:val="00B47CBB"/>
    <w:rsid w:val="00B5387C"/>
    <w:rsid w:val="00B546FA"/>
    <w:rsid w:val="00B56462"/>
    <w:rsid w:val="00B60F9C"/>
    <w:rsid w:val="00B61C6E"/>
    <w:rsid w:val="00B628C7"/>
    <w:rsid w:val="00B634AC"/>
    <w:rsid w:val="00B65F1C"/>
    <w:rsid w:val="00B66506"/>
    <w:rsid w:val="00B66AB6"/>
    <w:rsid w:val="00B66C72"/>
    <w:rsid w:val="00B677EF"/>
    <w:rsid w:val="00B748B6"/>
    <w:rsid w:val="00B811D1"/>
    <w:rsid w:val="00B81C0B"/>
    <w:rsid w:val="00B84321"/>
    <w:rsid w:val="00B85002"/>
    <w:rsid w:val="00B86217"/>
    <w:rsid w:val="00B92BA9"/>
    <w:rsid w:val="00B96435"/>
    <w:rsid w:val="00B96AC2"/>
    <w:rsid w:val="00B9717E"/>
    <w:rsid w:val="00BA196A"/>
    <w:rsid w:val="00BA412D"/>
    <w:rsid w:val="00BA60C1"/>
    <w:rsid w:val="00BA6C40"/>
    <w:rsid w:val="00BB3761"/>
    <w:rsid w:val="00BB3810"/>
    <w:rsid w:val="00BB3C64"/>
    <w:rsid w:val="00BB431D"/>
    <w:rsid w:val="00BB43BF"/>
    <w:rsid w:val="00BB44E3"/>
    <w:rsid w:val="00BC524F"/>
    <w:rsid w:val="00BC6148"/>
    <w:rsid w:val="00BC70E1"/>
    <w:rsid w:val="00BC7CFD"/>
    <w:rsid w:val="00BD06E3"/>
    <w:rsid w:val="00BD2301"/>
    <w:rsid w:val="00BD5420"/>
    <w:rsid w:val="00BE40EC"/>
    <w:rsid w:val="00BF4E7A"/>
    <w:rsid w:val="00BF5E63"/>
    <w:rsid w:val="00BF6386"/>
    <w:rsid w:val="00C0508C"/>
    <w:rsid w:val="00C06640"/>
    <w:rsid w:val="00C102C1"/>
    <w:rsid w:val="00C11A71"/>
    <w:rsid w:val="00C12C57"/>
    <w:rsid w:val="00C1688F"/>
    <w:rsid w:val="00C1745D"/>
    <w:rsid w:val="00C216DE"/>
    <w:rsid w:val="00C2257A"/>
    <w:rsid w:val="00C238EF"/>
    <w:rsid w:val="00C23B4A"/>
    <w:rsid w:val="00C277E4"/>
    <w:rsid w:val="00C27D1F"/>
    <w:rsid w:val="00C32C47"/>
    <w:rsid w:val="00C3552F"/>
    <w:rsid w:val="00C37390"/>
    <w:rsid w:val="00C437D1"/>
    <w:rsid w:val="00C4756D"/>
    <w:rsid w:val="00C51357"/>
    <w:rsid w:val="00C520EF"/>
    <w:rsid w:val="00C52CB7"/>
    <w:rsid w:val="00C57ECE"/>
    <w:rsid w:val="00C612DF"/>
    <w:rsid w:val="00C61B8D"/>
    <w:rsid w:val="00C62270"/>
    <w:rsid w:val="00C6321D"/>
    <w:rsid w:val="00C65261"/>
    <w:rsid w:val="00C6653B"/>
    <w:rsid w:val="00C7119F"/>
    <w:rsid w:val="00C77355"/>
    <w:rsid w:val="00C77AC5"/>
    <w:rsid w:val="00C817C6"/>
    <w:rsid w:val="00C83A86"/>
    <w:rsid w:val="00C85503"/>
    <w:rsid w:val="00C903F7"/>
    <w:rsid w:val="00C90BB3"/>
    <w:rsid w:val="00C92660"/>
    <w:rsid w:val="00C93394"/>
    <w:rsid w:val="00CA39D4"/>
    <w:rsid w:val="00CA5240"/>
    <w:rsid w:val="00CB1C0E"/>
    <w:rsid w:val="00CB63E5"/>
    <w:rsid w:val="00CB6825"/>
    <w:rsid w:val="00CC03A3"/>
    <w:rsid w:val="00CC3DF7"/>
    <w:rsid w:val="00CC6F55"/>
    <w:rsid w:val="00CC76C7"/>
    <w:rsid w:val="00CD1121"/>
    <w:rsid w:val="00CD2007"/>
    <w:rsid w:val="00CD4F58"/>
    <w:rsid w:val="00CE1D5B"/>
    <w:rsid w:val="00CE468D"/>
    <w:rsid w:val="00CE67B4"/>
    <w:rsid w:val="00CF0A41"/>
    <w:rsid w:val="00CF13F7"/>
    <w:rsid w:val="00CF1D82"/>
    <w:rsid w:val="00CF2C8D"/>
    <w:rsid w:val="00CF5AFB"/>
    <w:rsid w:val="00CF6406"/>
    <w:rsid w:val="00D01F2C"/>
    <w:rsid w:val="00D02631"/>
    <w:rsid w:val="00D122C8"/>
    <w:rsid w:val="00D12BA5"/>
    <w:rsid w:val="00D21787"/>
    <w:rsid w:val="00D2198B"/>
    <w:rsid w:val="00D24097"/>
    <w:rsid w:val="00D2503F"/>
    <w:rsid w:val="00D25DB0"/>
    <w:rsid w:val="00D25ECC"/>
    <w:rsid w:val="00D27D3B"/>
    <w:rsid w:val="00D3345B"/>
    <w:rsid w:val="00D34454"/>
    <w:rsid w:val="00D3525D"/>
    <w:rsid w:val="00D36174"/>
    <w:rsid w:val="00D430C2"/>
    <w:rsid w:val="00D43A3B"/>
    <w:rsid w:val="00D43A4A"/>
    <w:rsid w:val="00D4423D"/>
    <w:rsid w:val="00D46BB5"/>
    <w:rsid w:val="00D46E79"/>
    <w:rsid w:val="00D47002"/>
    <w:rsid w:val="00D51336"/>
    <w:rsid w:val="00D55458"/>
    <w:rsid w:val="00D56C4D"/>
    <w:rsid w:val="00D5765A"/>
    <w:rsid w:val="00D57E80"/>
    <w:rsid w:val="00D60EB2"/>
    <w:rsid w:val="00D64CC7"/>
    <w:rsid w:val="00D65D67"/>
    <w:rsid w:val="00D70677"/>
    <w:rsid w:val="00D70988"/>
    <w:rsid w:val="00D70B4B"/>
    <w:rsid w:val="00D71883"/>
    <w:rsid w:val="00D77EA0"/>
    <w:rsid w:val="00D81549"/>
    <w:rsid w:val="00D81983"/>
    <w:rsid w:val="00D844AC"/>
    <w:rsid w:val="00D85736"/>
    <w:rsid w:val="00D87CCE"/>
    <w:rsid w:val="00D924FC"/>
    <w:rsid w:val="00D930B9"/>
    <w:rsid w:val="00D93ADC"/>
    <w:rsid w:val="00D9442A"/>
    <w:rsid w:val="00DA0665"/>
    <w:rsid w:val="00DA45E3"/>
    <w:rsid w:val="00DA4A2A"/>
    <w:rsid w:val="00DA4B7E"/>
    <w:rsid w:val="00DA7326"/>
    <w:rsid w:val="00DB0F29"/>
    <w:rsid w:val="00DB3238"/>
    <w:rsid w:val="00DB3BB9"/>
    <w:rsid w:val="00DB595C"/>
    <w:rsid w:val="00DB5A90"/>
    <w:rsid w:val="00DB5DA8"/>
    <w:rsid w:val="00DC198C"/>
    <w:rsid w:val="00DC3063"/>
    <w:rsid w:val="00DC6F86"/>
    <w:rsid w:val="00DD2D61"/>
    <w:rsid w:val="00DD38C7"/>
    <w:rsid w:val="00DD3D54"/>
    <w:rsid w:val="00DD49F3"/>
    <w:rsid w:val="00DD4A26"/>
    <w:rsid w:val="00DD5DB8"/>
    <w:rsid w:val="00DE1211"/>
    <w:rsid w:val="00DE3EC6"/>
    <w:rsid w:val="00DF0621"/>
    <w:rsid w:val="00DF15BE"/>
    <w:rsid w:val="00DF1A51"/>
    <w:rsid w:val="00DF22CB"/>
    <w:rsid w:val="00DF6F8E"/>
    <w:rsid w:val="00DF7FA2"/>
    <w:rsid w:val="00E0071D"/>
    <w:rsid w:val="00E02AC2"/>
    <w:rsid w:val="00E122C9"/>
    <w:rsid w:val="00E1651E"/>
    <w:rsid w:val="00E176F2"/>
    <w:rsid w:val="00E17EE6"/>
    <w:rsid w:val="00E2561F"/>
    <w:rsid w:val="00E27476"/>
    <w:rsid w:val="00E32F0D"/>
    <w:rsid w:val="00E3305D"/>
    <w:rsid w:val="00E346E8"/>
    <w:rsid w:val="00E367D0"/>
    <w:rsid w:val="00E375F7"/>
    <w:rsid w:val="00E418A5"/>
    <w:rsid w:val="00E42690"/>
    <w:rsid w:val="00E43A3D"/>
    <w:rsid w:val="00E43B8C"/>
    <w:rsid w:val="00E447C0"/>
    <w:rsid w:val="00E44F09"/>
    <w:rsid w:val="00E47B48"/>
    <w:rsid w:val="00E5341D"/>
    <w:rsid w:val="00E55833"/>
    <w:rsid w:val="00E5688B"/>
    <w:rsid w:val="00E5753A"/>
    <w:rsid w:val="00E664BE"/>
    <w:rsid w:val="00E73FC4"/>
    <w:rsid w:val="00E744E4"/>
    <w:rsid w:val="00E75593"/>
    <w:rsid w:val="00E75FF8"/>
    <w:rsid w:val="00E76E41"/>
    <w:rsid w:val="00E80F1A"/>
    <w:rsid w:val="00E82CB2"/>
    <w:rsid w:val="00E84320"/>
    <w:rsid w:val="00E84329"/>
    <w:rsid w:val="00E845C6"/>
    <w:rsid w:val="00E856FE"/>
    <w:rsid w:val="00E87E53"/>
    <w:rsid w:val="00E926AA"/>
    <w:rsid w:val="00E93641"/>
    <w:rsid w:val="00EA07D1"/>
    <w:rsid w:val="00EA0E46"/>
    <w:rsid w:val="00EA3989"/>
    <w:rsid w:val="00EA4443"/>
    <w:rsid w:val="00EB1F90"/>
    <w:rsid w:val="00EB2DAE"/>
    <w:rsid w:val="00EB32CF"/>
    <w:rsid w:val="00EB3715"/>
    <w:rsid w:val="00EB5E3B"/>
    <w:rsid w:val="00EB6513"/>
    <w:rsid w:val="00EB6580"/>
    <w:rsid w:val="00EC041E"/>
    <w:rsid w:val="00EC1FDD"/>
    <w:rsid w:val="00EC49C6"/>
    <w:rsid w:val="00EC7589"/>
    <w:rsid w:val="00ED3B90"/>
    <w:rsid w:val="00ED719C"/>
    <w:rsid w:val="00EE7828"/>
    <w:rsid w:val="00EE7FE5"/>
    <w:rsid w:val="00EF1767"/>
    <w:rsid w:val="00EF43E0"/>
    <w:rsid w:val="00EF51BA"/>
    <w:rsid w:val="00EF6715"/>
    <w:rsid w:val="00F01D48"/>
    <w:rsid w:val="00F04E87"/>
    <w:rsid w:val="00F07470"/>
    <w:rsid w:val="00F1258A"/>
    <w:rsid w:val="00F205DD"/>
    <w:rsid w:val="00F26153"/>
    <w:rsid w:val="00F264F3"/>
    <w:rsid w:val="00F27267"/>
    <w:rsid w:val="00F30CA5"/>
    <w:rsid w:val="00F318E4"/>
    <w:rsid w:val="00F3449F"/>
    <w:rsid w:val="00F34787"/>
    <w:rsid w:val="00F352AE"/>
    <w:rsid w:val="00F37E5C"/>
    <w:rsid w:val="00F41228"/>
    <w:rsid w:val="00F425FB"/>
    <w:rsid w:val="00F43108"/>
    <w:rsid w:val="00F4467B"/>
    <w:rsid w:val="00F540BB"/>
    <w:rsid w:val="00F70C16"/>
    <w:rsid w:val="00F72189"/>
    <w:rsid w:val="00F739D9"/>
    <w:rsid w:val="00F74D56"/>
    <w:rsid w:val="00F835EE"/>
    <w:rsid w:val="00F8540D"/>
    <w:rsid w:val="00F85BB4"/>
    <w:rsid w:val="00F86419"/>
    <w:rsid w:val="00F86CE0"/>
    <w:rsid w:val="00F91A47"/>
    <w:rsid w:val="00F937AD"/>
    <w:rsid w:val="00F96AEF"/>
    <w:rsid w:val="00F97230"/>
    <w:rsid w:val="00F975DF"/>
    <w:rsid w:val="00F978A8"/>
    <w:rsid w:val="00FA0581"/>
    <w:rsid w:val="00FA0B50"/>
    <w:rsid w:val="00FA357B"/>
    <w:rsid w:val="00FA3ACC"/>
    <w:rsid w:val="00FA4A2B"/>
    <w:rsid w:val="00FA7D63"/>
    <w:rsid w:val="00FA7F29"/>
    <w:rsid w:val="00FB177E"/>
    <w:rsid w:val="00FB1D37"/>
    <w:rsid w:val="00FB4230"/>
    <w:rsid w:val="00FB663B"/>
    <w:rsid w:val="00FB664C"/>
    <w:rsid w:val="00FB74D1"/>
    <w:rsid w:val="00FB7AA1"/>
    <w:rsid w:val="00FC3402"/>
    <w:rsid w:val="00FC5AE0"/>
    <w:rsid w:val="00FC5B4F"/>
    <w:rsid w:val="00FC6E83"/>
    <w:rsid w:val="00FD1027"/>
    <w:rsid w:val="00FD1E6B"/>
    <w:rsid w:val="00FD59CB"/>
    <w:rsid w:val="00FE0AFB"/>
    <w:rsid w:val="00FE4CD3"/>
    <w:rsid w:val="00FE4FD6"/>
    <w:rsid w:val="00FE5675"/>
    <w:rsid w:val="00FE68B4"/>
    <w:rsid w:val="00FF08FD"/>
    <w:rsid w:val="00FF6295"/>
    <w:rsid w:val="00FF63CA"/>
    <w:rsid w:val="1AF119FB"/>
    <w:rsid w:val="26693496"/>
    <w:rsid w:val="3518359B"/>
    <w:rsid w:val="57897A67"/>
    <w:rsid w:val="60D23CEC"/>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paragraph" w:styleId="3">
    <w:name w:val="heading 2"/>
    <w:basedOn w:val="1"/>
    <w:next w:val="1"/>
    <w:link w:val="45"/>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5"/>
    <w:basedOn w:val="1"/>
    <w:next w:val="1"/>
    <w:link w:val="47"/>
    <w:semiHidden/>
    <w:unhideWhenUsed/>
    <w:qFormat/>
    <w:uiPriority w:val="0"/>
    <w:pPr>
      <w:keepNext/>
      <w:keepLines/>
      <w:spacing w:before="280" w:after="290" w:line="376" w:lineRule="auto"/>
      <w:outlineLvl w:val="4"/>
    </w:pPr>
    <w:rPr>
      <w:b/>
      <w:bCs/>
      <w:sz w:val="28"/>
      <w:szCs w:val="28"/>
    </w:rPr>
  </w:style>
  <w:style w:type="character" w:default="1" w:styleId="12">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uiPriority w:val="0"/>
    <w:pPr>
      <w:jc w:val="left"/>
    </w:pPr>
  </w:style>
  <w:style w:type="paragraph" w:styleId="6">
    <w:name w:val="Balloon Text"/>
    <w:basedOn w:val="1"/>
    <w:link w:val="4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0">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22"/>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character" w:styleId="17">
    <w:name w:val="HTML Cite"/>
    <w:qFormat/>
    <w:uiPriority w:val="0"/>
    <w:rPr>
      <w:i/>
      <w:iCs/>
    </w:rPr>
  </w:style>
  <w:style w:type="character" w:customStyle="1" w:styleId="18">
    <w:name w:val="serif1"/>
    <w:qFormat/>
    <w:uiPriority w:val="0"/>
    <w:rPr>
      <w:rFonts w:hint="default" w:ascii="Times New Roman" w:hAnsi="Times New Roman" w:cs="Times New Roman"/>
      <w:sz w:val="24"/>
      <w:szCs w:val="24"/>
    </w:rPr>
  </w:style>
  <w:style w:type="paragraph" w:customStyle="1" w:styleId="19">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20">
    <w:name w:val="bookcopy1"/>
    <w:qFormat/>
    <w:uiPriority w:val="0"/>
    <w:rPr>
      <w:rFonts w:hint="default" w:ascii="Verdana" w:hAnsi="Verdana"/>
      <w:color w:val="000000"/>
      <w:spacing w:val="195"/>
      <w:sz w:val="17"/>
      <w:szCs w:val="17"/>
      <w:u w:val="none"/>
    </w:rPr>
  </w:style>
  <w:style w:type="character" w:customStyle="1" w:styleId="21">
    <w:name w:val="tiny1"/>
    <w:qFormat/>
    <w:uiPriority w:val="0"/>
    <w:rPr>
      <w:rFonts w:hint="default" w:ascii="Verdana" w:hAnsi="Verdana"/>
      <w:sz w:val="15"/>
      <w:szCs w:val="15"/>
    </w:rPr>
  </w:style>
  <w:style w:type="character" w:customStyle="1" w:styleId="22">
    <w:name w:val="smalltext1"/>
    <w:qFormat/>
    <w:uiPriority w:val="0"/>
    <w:rPr>
      <w:rFonts w:hint="default" w:ascii="Arial" w:hAnsi="Arial" w:cs="Arial"/>
      <w:color w:val="000000"/>
      <w:sz w:val="17"/>
      <w:szCs w:val="17"/>
    </w:rPr>
  </w:style>
  <w:style w:type="character" w:customStyle="1" w:styleId="23">
    <w:name w:val="regbold1"/>
    <w:qFormat/>
    <w:uiPriority w:val="0"/>
    <w:rPr>
      <w:rFonts w:hint="default" w:ascii="Arial" w:hAnsi="Arial" w:cs="Arial"/>
      <w:b/>
      <w:bCs/>
      <w:color w:val="000000"/>
      <w:sz w:val="18"/>
      <w:szCs w:val="18"/>
    </w:rPr>
  </w:style>
  <w:style w:type="character" w:customStyle="1" w:styleId="24">
    <w:name w:val="bookauthor1"/>
    <w:qFormat/>
    <w:uiPriority w:val="0"/>
    <w:rPr>
      <w:rFonts w:hint="default" w:ascii="Arial" w:hAnsi="Arial" w:cs="Arial"/>
      <w:color w:val="6699CC"/>
      <w:sz w:val="18"/>
      <w:szCs w:val="18"/>
      <w:u w:val="single"/>
    </w:rPr>
  </w:style>
  <w:style w:type="character" w:customStyle="1" w:styleId="25">
    <w:name w:val="title111"/>
    <w:qFormat/>
    <w:uiPriority w:val="0"/>
    <w:rPr>
      <w:rFonts w:hint="default" w:ascii="Tahoma" w:hAnsi="Tahoma" w:cs="Tahoma"/>
      <w:b/>
      <w:bCs/>
      <w:color w:val="000066"/>
      <w:sz w:val="22"/>
      <w:szCs w:val="22"/>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character" w:customStyle="1" w:styleId="28">
    <w:name w:val="bsauthor1"/>
    <w:qFormat/>
    <w:uiPriority w:val="0"/>
    <w:rPr>
      <w:b/>
      <w:bCs/>
      <w:color w:val="000000"/>
      <w:sz w:val="18"/>
      <w:szCs w:val="18"/>
    </w:rPr>
  </w:style>
  <w:style w:type="character" w:customStyle="1" w:styleId="29">
    <w:name w:val="bsauthorlink1"/>
    <w:qFormat/>
    <w:uiPriority w:val="0"/>
    <w:rPr>
      <w:color w:val="000000"/>
      <w:u w:val="single"/>
    </w:rPr>
  </w:style>
  <w:style w:type="character" w:customStyle="1" w:styleId="30">
    <w:name w:val="redsubtitle1"/>
    <w:qFormat/>
    <w:uiPriority w:val="0"/>
    <w:rPr>
      <w:rFonts w:hint="default" w:ascii="Trebuchet MS" w:hAnsi="Trebuchet MS"/>
      <w:b/>
      <w:bCs/>
      <w:caps/>
      <w:color w:val="CC0000"/>
      <w:sz w:val="18"/>
      <w:szCs w:val="18"/>
    </w:rPr>
  </w:style>
  <w:style w:type="paragraph" w:customStyle="1" w:styleId="31">
    <w:name w:val="ar12-16red"/>
    <w:basedOn w:val="1"/>
    <w:qFormat/>
    <w:uiPriority w:val="0"/>
    <w:pPr>
      <w:widowControl/>
      <w:spacing w:before="100" w:beforeAutospacing="1" w:after="100" w:afterAutospacing="1"/>
      <w:jc w:val="left"/>
    </w:pPr>
    <w:rPr>
      <w:rFonts w:ascii="宋体" w:hAnsi="宋体" w:cs="宋体"/>
      <w:kern w:val="0"/>
      <w:sz w:val="24"/>
    </w:rPr>
  </w:style>
  <w:style w:type="character" w:customStyle="1" w:styleId="32">
    <w:name w:val="bold1"/>
    <w:qFormat/>
    <w:uiPriority w:val="0"/>
    <w:rPr>
      <w:rFonts w:hint="default" w:ascii="Verdana" w:hAnsi="Verdana"/>
      <w:b/>
      <w:bCs/>
      <w:color w:val="000000"/>
      <w:spacing w:val="30"/>
      <w:sz w:val="15"/>
      <w:szCs w:val="15"/>
    </w:rPr>
  </w:style>
  <w:style w:type="paragraph" w:customStyle="1" w:styleId="33">
    <w:name w:val="bookstrapline"/>
    <w:basedOn w:val="1"/>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4">
    <w:name w:val="book_copy1"/>
    <w:qFormat/>
    <w:uiPriority w:val="0"/>
    <w:rPr>
      <w:color w:val="000000"/>
      <w:sz w:val="18"/>
      <w:szCs w:val="18"/>
    </w:rPr>
  </w:style>
  <w:style w:type="paragraph" w:customStyle="1" w:styleId="35">
    <w:name w:val="text"/>
    <w:basedOn w:val="1"/>
    <w:qFormat/>
    <w:uiPriority w:val="0"/>
    <w:pPr>
      <w:widowControl/>
    </w:pPr>
    <w:rPr>
      <w:rFonts w:ascii="Tahoma" w:hAnsi="Tahoma" w:cs="Tahoma"/>
      <w:color w:val="000000"/>
      <w:kern w:val="0"/>
      <w:sz w:val="16"/>
      <w:szCs w:val="16"/>
    </w:rPr>
  </w:style>
  <w:style w:type="character" w:customStyle="1" w:styleId="36">
    <w:name w:val="author"/>
    <w:basedOn w:val="12"/>
    <w:qFormat/>
    <w:uiPriority w:val="0"/>
  </w:style>
  <w:style w:type="paragraph" w:customStyle="1" w:styleId="37">
    <w:name w:val="book-text"/>
    <w:basedOn w:val="1"/>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8">
    <w:name w:val="book-title1"/>
    <w:qFormat/>
    <w:uiPriority w:val="0"/>
    <w:rPr>
      <w:rFonts w:hint="default" w:ascii="Arial" w:hAnsi="Arial" w:cs="Arial"/>
      <w:b/>
      <w:bCs/>
      <w:color w:val="FF6600"/>
      <w:sz w:val="28"/>
      <w:szCs w:val="28"/>
    </w:rPr>
  </w:style>
  <w:style w:type="character" w:customStyle="1" w:styleId="39">
    <w:name w:val="apple-style-span"/>
    <w:basedOn w:val="12"/>
    <w:qFormat/>
    <w:uiPriority w:val="0"/>
  </w:style>
  <w:style w:type="character" w:customStyle="1" w:styleId="40">
    <w:name w:val="apple-converted-space"/>
    <w:basedOn w:val="12"/>
    <w:qFormat/>
    <w:uiPriority w:val="0"/>
  </w:style>
  <w:style w:type="character" w:customStyle="1" w:styleId="41">
    <w:name w:val="批注框文本 Char"/>
    <w:basedOn w:val="12"/>
    <w:link w:val="6"/>
    <w:qFormat/>
    <w:uiPriority w:val="0"/>
    <w:rPr>
      <w:kern w:val="2"/>
      <w:sz w:val="18"/>
      <w:szCs w:val="18"/>
    </w:rPr>
  </w:style>
  <w:style w:type="paragraph" w:styleId="42">
    <w:name w:val="List Paragraph"/>
    <w:basedOn w:val="1"/>
    <w:qFormat/>
    <w:uiPriority w:val="34"/>
    <w:pPr>
      <w:ind w:firstLine="420" w:firstLineChars="200"/>
    </w:pPr>
  </w:style>
  <w:style w:type="character" w:customStyle="1" w:styleId="43">
    <w:name w:val="未处理的提及1"/>
    <w:basedOn w:val="12"/>
    <w:semiHidden/>
    <w:unhideWhenUsed/>
    <w:qFormat/>
    <w:uiPriority w:val="99"/>
    <w:rPr>
      <w:color w:val="605E5C"/>
      <w:shd w:val="clear" w:color="auto" w:fill="E1DFDD"/>
    </w:rPr>
  </w:style>
  <w:style w:type="character" w:customStyle="1" w:styleId="44">
    <w:name w:val="未处理的提及2"/>
    <w:basedOn w:val="12"/>
    <w:semiHidden/>
    <w:unhideWhenUsed/>
    <w:qFormat/>
    <w:uiPriority w:val="99"/>
    <w:rPr>
      <w:color w:val="605E5C"/>
      <w:shd w:val="clear" w:color="auto" w:fill="E1DFDD"/>
    </w:rPr>
  </w:style>
  <w:style w:type="character" w:customStyle="1" w:styleId="45">
    <w:name w:val="标题 2 Char"/>
    <w:basedOn w:val="12"/>
    <w:link w:val="3"/>
    <w:semiHidden/>
    <w:qFormat/>
    <w:uiPriority w:val="0"/>
    <w:rPr>
      <w:rFonts w:asciiTheme="majorHAnsi" w:hAnsiTheme="majorHAnsi" w:eastAsiaTheme="majorEastAsia" w:cstheme="majorBidi"/>
      <w:b/>
      <w:bCs/>
      <w:kern w:val="2"/>
      <w:sz w:val="32"/>
      <w:szCs w:val="32"/>
    </w:rPr>
  </w:style>
  <w:style w:type="character" w:customStyle="1" w:styleId="46">
    <w:name w:val="Unresolved Mention"/>
    <w:basedOn w:val="12"/>
    <w:semiHidden/>
    <w:unhideWhenUsed/>
    <w:qFormat/>
    <w:uiPriority w:val="99"/>
    <w:rPr>
      <w:color w:val="605E5C"/>
      <w:shd w:val="clear" w:color="auto" w:fill="E1DFDD"/>
    </w:rPr>
  </w:style>
  <w:style w:type="character" w:customStyle="1" w:styleId="47">
    <w:name w:val="标题 5 Char"/>
    <w:basedOn w:val="12"/>
    <w:link w:val="4"/>
    <w:semiHidden/>
    <w:qFormat/>
    <w:uiPriority w:val="0"/>
    <w:rPr>
      <w:b/>
      <w:bCs/>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DD800-E7F2-410A-A86E-0A519FB2B278}">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3</Pages>
  <Words>935</Words>
  <Characters>1448</Characters>
  <Lines>14</Lines>
  <Paragraphs>4</Paragraphs>
  <TotalTime>18</TotalTime>
  <ScaleCrop>false</ScaleCrop>
  <LinksUpToDate>false</LinksUpToDate>
  <CharactersWithSpaces>1499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2024-12-08T01:21:00Z</dcterms:created>
  <dc:creator>Image</dc:creator>
  <cp:lastModifiedBy>SEER</cp:lastModifiedBy>
  <cp:lastPrinted>2004-04-23T07:06:00Z</cp:lastPrinted>
  <dcterms:modified xsi:type="dcterms:W3CDTF">2025-07-29T03:11:17Z</dcterms:modified>
  <dc:title>新 书 推 荐</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DDE5EC65822E42A29E6691C4295B0033_13</vt:lpwstr>
  </property>
  <property fmtid="{D5CDD505-2E9C-101B-9397-08002B2CF9AE}" pid="4" name="GrammarlyDocumentId">
    <vt:lpwstr>6384f9fc398310d53f7c1e96edb9c330b9663e79693f26b1b3b6b52e17e51920</vt:lpwstr>
  </property>
  <property fmtid="{D5CDD505-2E9C-101B-9397-08002B2CF9AE}" pid="5" name="KSOTemplateDocerSaveRecord">
    <vt:lpwstr>eyJoZGlkIjoiNzRmMzU4Mjk2YmIwMTljMDY5ZjlkOGIxNmEzNTQ3ZjciLCJ1c2VySWQiOiIzMTY4NjA3MjQifQ==</vt:lpwstr>
  </property>
</Properties>
</file>