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C150A9"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39CD97B7">
      <w:pPr>
        <w:tabs>
          <w:tab w:val="left" w:pos="2835"/>
        </w:tabs>
        <w:rPr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191770</wp:posOffset>
            </wp:positionV>
            <wp:extent cx="1352550" cy="2074545"/>
            <wp:effectExtent l="0" t="0" r="0" b="1905"/>
            <wp:wrapSquare wrapText="bothSides"/>
            <wp:docPr id="5" name="图片 5" descr="48b7b6bcfaf4c5b5e2a2cd7c40e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b7b6bcfaf4c5b5e2a2cd7c40e5ce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0997B">
      <w:pPr>
        <w:tabs>
          <w:tab w:val="left" w:pos="2835"/>
        </w:tabs>
        <w:rPr>
          <w:b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eastAsia="zh-CN"/>
        </w:rPr>
        <w:t>惊吓俱乐部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搞鬼行动</w:t>
      </w:r>
      <w:r>
        <w:rPr>
          <w:rFonts w:hint="eastAsia"/>
          <w:b/>
          <w:szCs w:val="21"/>
        </w:rPr>
        <w:t>！》​</w:t>
      </w:r>
    </w:p>
    <w:p w14:paraId="762D0DF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英文书名：FRIGHT CLUB: LET'S BOO THIS!</w:t>
      </w:r>
    </w:p>
    <w:p w14:paraId="5DFCBF6D">
      <w:pPr>
        <w:rPr>
          <w:b/>
          <w:szCs w:val="21"/>
        </w:rPr>
      </w:pPr>
      <w:r>
        <w:rPr>
          <w:rFonts w:hint="eastAsia"/>
          <w:b/>
          <w:szCs w:val="21"/>
        </w:rPr>
        <w:t>作    者：Sibéal Pounder</w:t>
      </w:r>
    </w:p>
    <w:p w14:paraId="3840DB01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社：PRH UK</w:t>
      </w:r>
    </w:p>
    <w:p w14:paraId="013E3792">
      <w:pPr>
        <w:rPr>
          <w:b/>
          <w:szCs w:val="21"/>
        </w:rPr>
      </w:pPr>
      <w:r>
        <w:rPr>
          <w:rFonts w:hint="eastAsia"/>
          <w:b/>
          <w:szCs w:val="21"/>
        </w:rPr>
        <w:t>代理公司：PRH UK/ANA</w:t>
      </w:r>
    </w:p>
    <w:p w14:paraId="0627341C"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b/>
          <w:szCs w:val="21"/>
        </w:rPr>
        <w:t>3</w:t>
      </w:r>
      <w:r>
        <w:rPr>
          <w:rFonts w:hint="eastAsia"/>
          <w:b/>
          <w:szCs w:val="21"/>
          <w:lang w:val="en-US" w:eastAsia="zh-CN"/>
        </w:rPr>
        <w:t>36</w:t>
      </w:r>
      <w:r>
        <w:rPr>
          <w:rFonts w:hint="eastAsia"/>
          <w:b/>
          <w:szCs w:val="21"/>
        </w:rPr>
        <w:t>页</w:t>
      </w:r>
    </w:p>
    <w:p w14:paraId="187AF00F">
      <w:pPr>
        <w:rPr>
          <w:b/>
          <w:szCs w:val="21"/>
        </w:rPr>
      </w:pPr>
      <w:r>
        <w:rPr>
          <w:rFonts w:hint="eastAsia"/>
          <w:b/>
          <w:szCs w:val="21"/>
        </w:rPr>
        <w:t>出版时间：20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46B6E01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28DFDD6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5973CD9F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8-12岁儿童文学</w:t>
      </w:r>
    </w:p>
    <w:p w14:paraId="71B6F4DE">
      <w:pPr>
        <w:rPr>
          <w:b/>
          <w:szCs w:val="21"/>
        </w:rPr>
      </w:pPr>
    </w:p>
    <w:p w14:paraId="798909CA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val="en-US" w:eastAsia="zh-CN"/>
        </w:rPr>
        <w:t>【核心</w:t>
      </w:r>
      <w:r>
        <w:rPr>
          <w:rFonts w:hint="eastAsia"/>
          <w:b/>
          <w:bCs/>
          <w:color w:val="7030A0"/>
          <w:szCs w:val="21"/>
        </w:rPr>
        <w:t>亮点</w:t>
      </w:r>
      <w:r>
        <w:rPr>
          <w:rFonts w:hint="eastAsia"/>
          <w:b/>
          <w:bCs/>
          <w:color w:val="7030A0"/>
          <w:szCs w:val="21"/>
          <w:lang w:eastAsia="zh-CN"/>
        </w:rPr>
        <w:t>】</w:t>
      </w:r>
    </w:p>
    <w:p w14:paraId="58AA38E3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val="en-US" w:eastAsia="zh-CN"/>
        </w:rPr>
        <w:t>1.互动创新：</w:t>
      </w:r>
      <w:r>
        <w:rPr>
          <w:rFonts w:hint="eastAsia"/>
          <w:b/>
          <w:bCs/>
          <w:color w:val="7030A0"/>
          <w:szCs w:val="21"/>
          <w:lang w:eastAsia="zh-CN"/>
        </w:rPr>
        <w:t>“角色选择式”阅读新体验！</w:t>
      </w:r>
    </w:p>
    <w:p w14:paraId="5252028C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首创“选择你角色（Choose-Your-Character）”互动设定</w:t>
      </w:r>
    </w:p>
    <w:p w14:paraId="2B4A58E0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val="en-US" w:eastAsia="zh-CN"/>
        </w:rPr>
        <w:t>角色选择：</w:t>
      </w:r>
      <w:r>
        <w:rPr>
          <w:rFonts w:hint="eastAsia"/>
          <w:b/>
          <w:bCs/>
          <w:color w:val="auto"/>
          <w:szCs w:val="21"/>
          <w:lang w:eastAsia="zh-CN"/>
        </w:rPr>
        <w:t>孩子可以带入不同角色视角展开冒险，解锁专属线索与结局！</w:t>
      </w:r>
    </w:p>
    <w:p w14:paraId="5BCB10D4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多线叙事：四位角色各自隐藏秘密（如火焰精灵等），重玩价值极高。</w:t>
      </w:r>
    </w:p>
    <w:p w14:paraId="1A9718E7">
      <w:pPr>
        <w:ind w:firstLine="420" w:firstLineChars="0"/>
        <w:jc w:val="center"/>
        <w:rPr>
          <w:rFonts w:hint="eastAsia"/>
          <w:b/>
          <w:bCs w:val="0"/>
          <w:color w:val="C00000"/>
          <w:szCs w:val="21"/>
          <w:lang w:val="en-US" w:eastAsia="zh-CN"/>
        </w:rPr>
      </w:pPr>
      <w:r>
        <w:rPr>
          <w:rFonts w:hint="eastAsia"/>
          <w:b/>
          <w:color w:val="C00000"/>
          <w:szCs w:val="21"/>
          <w:lang w:val="en-US" w:eastAsia="zh-CN"/>
        </w:rPr>
        <w:t>2.顶级作者加持！</w:t>
      </w:r>
      <w:r>
        <w:rPr>
          <w:rFonts w:hint="eastAsia"/>
          <w:b/>
          <w:bCs w:val="0"/>
          <w:color w:val="C00000"/>
          <w:szCs w:val="21"/>
        </w:rPr>
        <w:t>西比尔·庞德</w:t>
      </w:r>
      <w:r>
        <w:rPr>
          <w:rFonts w:hint="eastAsia"/>
          <w:b/>
          <w:bCs w:val="0"/>
          <w:color w:val="C00000"/>
          <w:szCs w:val="21"/>
          <w:lang w:eastAsia="zh-CN"/>
        </w:rPr>
        <w:t>（</w:t>
      </w:r>
      <w:r>
        <w:rPr>
          <w:rFonts w:hint="eastAsia"/>
          <w:b/>
          <w:bCs w:val="0"/>
          <w:color w:val="C00000"/>
          <w:szCs w:val="21"/>
        </w:rPr>
        <w:t>Sibéal Pounder</w:t>
      </w:r>
      <w:r>
        <w:rPr>
          <w:rFonts w:hint="eastAsia"/>
          <w:b/>
          <w:bCs w:val="0"/>
          <w:color w:val="C00000"/>
          <w:szCs w:val="21"/>
          <w:lang w:val="en-US" w:eastAsia="zh-CN"/>
        </w:rPr>
        <w:t>）</w:t>
      </w:r>
    </w:p>
    <w:p w14:paraId="29BE34AB">
      <w:pPr>
        <w:ind w:firstLine="420" w:firstLineChars="0"/>
        <w:jc w:val="center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</w:rPr>
        <w:t>《纽约时报》畅销榜冠军作家</w:t>
      </w:r>
    </w:p>
    <w:p w14:paraId="5D767258">
      <w:pPr>
        <w:ind w:firstLine="420" w:firstLineChars="0"/>
        <w:jc w:val="center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</w:rPr>
        <w:t>英国水石儿童图书奖入围</w:t>
      </w:r>
      <w:r>
        <w:rPr>
          <w:rFonts w:hint="eastAsia"/>
          <w:b/>
          <w:bCs w:val="0"/>
          <w:szCs w:val="21"/>
          <w:lang w:eastAsia="zh-CN"/>
        </w:rPr>
        <w:t>，</w:t>
      </w:r>
      <w:r>
        <w:rPr>
          <w:rFonts w:hint="eastAsia"/>
          <w:b/>
          <w:bCs w:val="0"/>
          <w:szCs w:val="21"/>
        </w:rPr>
        <w:t>英国森斯伯里儿童图书奖提名</w:t>
      </w:r>
    </w:p>
    <w:p w14:paraId="3CD729F7">
      <w:pPr>
        <w:ind w:firstLine="420" w:firstLineChars="0"/>
        <w:jc w:val="center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</w:rPr>
        <w:t>《13号站台的秘密》的官方续作《通往13号站台的彼岸》</w:t>
      </w:r>
      <w:r>
        <w:rPr>
          <w:rFonts w:hint="eastAsia"/>
          <w:b w:val="0"/>
          <w:bCs/>
          <w:szCs w:val="21"/>
          <w:lang w:val="en-US" w:eastAsia="zh-CN"/>
        </w:rPr>
        <w:t>作者</w:t>
      </w:r>
    </w:p>
    <w:p w14:paraId="0A637AC5">
      <w:pPr>
        <w:ind w:firstLine="420" w:firstLineChars="0"/>
        <w:jc w:val="center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电影《旺卡》（Wonka）的官方小说化作品</w:t>
      </w:r>
      <w:r>
        <w:rPr>
          <w:rFonts w:hint="eastAsia"/>
          <w:b w:val="0"/>
          <w:bCs/>
          <w:szCs w:val="21"/>
          <w:lang w:val="en-US" w:eastAsia="zh-CN"/>
        </w:rPr>
        <w:t>作者</w:t>
      </w:r>
    </w:p>
    <w:p w14:paraId="2DC66D9C">
      <w:pPr>
        <w:ind w:firstLine="420" w:firstLineChars="0"/>
        <w:jc w:val="center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《世界读书日》特别书籍《坏美人鱼遇见女巫》登上《星期日泰晤士报》畅销书榜</w:t>
      </w:r>
    </w:p>
    <w:p w14:paraId="34E640A2">
      <w:pPr>
        <w:numPr>
          <w:ilvl w:val="0"/>
          <w:numId w:val="0"/>
        </w:numPr>
        <w:tabs>
          <w:tab w:val="left" w:pos="2835"/>
        </w:tabs>
        <w:jc w:val="center"/>
        <w:rPr>
          <w:rFonts w:hint="eastAsia"/>
          <w:b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3.</w:t>
      </w:r>
      <w:r>
        <w:rPr>
          <w:rFonts w:hint="eastAsia"/>
          <w:b/>
          <w:szCs w:val="21"/>
          <w:lang w:val="en-US" w:eastAsia="zh-CN"/>
        </w:rPr>
        <w:t>吸睛题材：融合恐怖冒险与爆笑幽默</w:t>
      </w:r>
    </w:p>
    <w:p w14:paraId="175FA1CD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8-12岁中级读者灵异成长系：悬疑与友情线</w:t>
      </w:r>
      <w:r>
        <w:rPr>
          <w:rFonts w:hint="eastAsia"/>
          <w:b/>
          <w:szCs w:val="21"/>
          <w:lang w:val="en-US" w:eastAsia="zh-CN"/>
        </w:rPr>
        <w:t>并行</w:t>
      </w:r>
      <w:r>
        <w:rPr>
          <w:rFonts w:hint="eastAsia"/>
          <w:b/>
          <w:szCs w:val="21"/>
        </w:rPr>
        <w:t>，情节紧凑、节奏明快。</w:t>
      </w:r>
    </w:p>
    <w:p w14:paraId="6131D63D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哥特画风插图+秘密组织设定</w:t>
      </w:r>
      <w:r>
        <w:rPr>
          <w:rFonts w:hint="eastAsia"/>
          <w:b/>
          <w:szCs w:val="21"/>
          <w:lang w:eastAsia="zh-CN"/>
        </w:rPr>
        <w:t>，</w:t>
      </w:r>
      <w:r>
        <w:rPr>
          <w:rFonts w:hint="eastAsia"/>
          <w:b/>
          <w:szCs w:val="21"/>
        </w:rPr>
        <w:t>极具视觉与剧情吸引力。</w:t>
      </w:r>
    </w:p>
    <w:p w14:paraId="011A8CE4">
      <w:pPr>
        <w:tabs>
          <w:tab w:val="left" w:pos="2835"/>
        </w:tabs>
        <w:jc w:val="center"/>
        <w:rPr>
          <w:rFonts w:hint="eastAsia"/>
          <w:b/>
          <w:color w:val="C00000"/>
          <w:szCs w:val="21"/>
          <w:u w:val="single"/>
        </w:rPr>
      </w:pPr>
      <w:r>
        <w:rPr>
          <w:rFonts w:hint="eastAsia"/>
          <w:b/>
          <w:color w:val="C00000"/>
          <w:szCs w:val="21"/>
          <w:u w:val="single"/>
          <w:lang w:val="en-US" w:eastAsia="zh-CN"/>
        </w:rPr>
        <w:t>4.</w:t>
      </w:r>
      <w:r>
        <w:rPr>
          <w:rFonts w:hint="eastAsia"/>
          <w:b/>
          <w:color w:val="C00000"/>
          <w:szCs w:val="21"/>
          <w:u w:val="single"/>
        </w:rPr>
        <w:t>系列规划：三部曲</w:t>
      </w:r>
    </w:p>
    <w:p w14:paraId="12317467">
      <w:pPr>
        <w:rPr>
          <w:b/>
          <w:szCs w:val="21"/>
        </w:rPr>
      </w:pPr>
    </w:p>
    <w:p w14:paraId="19BD6F1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BA320EA">
      <w:pPr>
        <w:rPr>
          <w:b/>
          <w:bCs/>
          <w:color w:val="808080" w:themeColor="background1" w:themeShade="80"/>
          <w:sz w:val="24"/>
        </w:rPr>
      </w:pPr>
    </w:p>
    <w:p w14:paraId="20DD3175">
      <w:pPr>
        <w:ind w:firstLine="420" w:firstLineChars="0"/>
        <w:rPr>
          <w:rFonts w:hint="eastAsia"/>
          <w:color w:val="000000"/>
          <w:szCs w:val="21"/>
        </w:rPr>
      </w:pPr>
      <w:bookmarkStart w:id="1" w:name="_GoBack"/>
      <w:bookmarkEnd w:id="1"/>
      <w:r>
        <w:rPr>
          <w:rFonts w:hint="eastAsia"/>
          <w:color w:val="000000"/>
          <w:szCs w:val="21"/>
          <w:lang w:eastAsia="zh-CN"/>
        </w:rPr>
        <w:t>陵园</w:t>
      </w:r>
      <w:r>
        <w:rPr>
          <w:rFonts w:hint="eastAsia"/>
          <w:color w:val="000000"/>
          <w:szCs w:val="21"/>
        </w:rPr>
        <w:t>俱乐部永不散，鬼灵侦探齐上阵，秘密外泄……绝不可能！</w:t>
      </w:r>
    </w:p>
    <w:p w14:paraId="4B29ACBB">
      <w:pPr>
        <w:ind w:firstLine="420" w:firstLineChars="0"/>
        <w:rPr>
          <w:rFonts w:hint="eastAsia"/>
          <w:color w:val="000000"/>
          <w:szCs w:val="21"/>
        </w:rPr>
      </w:pPr>
    </w:p>
    <w:p w14:paraId="0A5471AC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当乔·邦斯（Joe Bones）看到一位披着斗篷的神秘人离开他奶奶家时，他确信有什么不对劲。很快，他得知奶奶去世的消息……那名神秘人会不会和奶奶的死有关？</w:t>
      </w:r>
    </w:p>
    <w:p w14:paraId="19E8BDE9">
      <w:pPr>
        <w:ind w:firstLine="420" w:firstLineChars="0"/>
        <w:rPr>
          <w:rFonts w:hint="eastAsia"/>
          <w:color w:val="000000"/>
          <w:szCs w:val="21"/>
        </w:rPr>
      </w:pPr>
    </w:p>
    <w:p w14:paraId="37D8C28E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之后，乔在奶奶家里发现了一个刻有“G C”字母的奇怪盒子，他震惊地发现，奶奶原来是一个名为“</w:t>
      </w:r>
      <w:r>
        <w:rPr>
          <w:rFonts w:hint="eastAsia"/>
          <w:color w:val="000000"/>
          <w:szCs w:val="21"/>
          <w:lang w:eastAsia="zh-CN"/>
        </w:rPr>
        <w:t>陵园</w:t>
      </w:r>
      <w:r>
        <w:rPr>
          <w:rFonts w:hint="eastAsia"/>
          <w:color w:val="000000"/>
          <w:szCs w:val="21"/>
        </w:rPr>
        <w:t>俱乐部（Grave Club）”的古老秘密组织的一员，专门调查超自然和灵异事件。乔决定与他最好的三个朋友——哈尔、黛比和罗斯——一起重启这个俱乐部，追查神秘人的真相，找出奶奶真正的死因。</w:t>
      </w:r>
    </w:p>
    <w:p w14:paraId="59F1145C">
      <w:pPr>
        <w:ind w:firstLine="420" w:firstLineChars="0"/>
        <w:rPr>
          <w:rFonts w:hint="eastAsia"/>
          <w:color w:val="000000"/>
          <w:szCs w:val="21"/>
        </w:rPr>
      </w:pPr>
    </w:p>
    <w:p w14:paraId="4A1EB590">
      <w:pPr>
        <w:ind w:firstLine="420" w:firstLineChars="0"/>
        <w:rPr>
          <w:b/>
          <w:szCs w:val="21"/>
        </w:rPr>
      </w:pPr>
      <w:r>
        <w:rPr>
          <w:rFonts w:hint="eastAsia"/>
          <w:color w:val="000000"/>
          <w:szCs w:val="21"/>
        </w:rPr>
        <w:t>但乔不知道的是，他的这三位朋友其实各自也藏有超自然的秘密，而他们新成立的“</w:t>
      </w:r>
      <w:r>
        <w:rPr>
          <w:rFonts w:hint="eastAsia"/>
          <w:color w:val="000000"/>
          <w:szCs w:val="21"/>
          <w:lang w:eastAsia="zh-CN"/>
        </w:rPr>
        <w:t>陵园</w:t>
      </w:r>
      <w:r>
        <w:rPr>
          <w:rFonts w:hint="eastAsia"/>
          <w:color w:val="000000"/>
          <w:szCs w:val="21"/>
        </w:rPr>
        <w:t>俱乐部”，可能将释放出一连串的麻烦……</w:t>
      </w:r>
    </w:p>
    <w:p w14:paraId="697E93F5">
      <w:pPr>
        <w:rPr>
          <w:b/>
          <w:szCs w:val="21"/>
        </w:rPr>
      </w:pPr>
    </w:p>
    <w:p w14:paraId="1156CDA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14:paraId="6C5E6174">
      <w:pPr>
        <w:rPr>
          <w:b/>
          <w:bCs/>
          <w:szCs w:val="21"/>
        </w:rPr>
      </w:pPr>
    </w:p>
    <w:p w14:paraId="7B8C6850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2600960" cy="3109595"/>
            <wp:effectExtent l="0" t="0" r="8890" b="5080"/>
            <wp:docPr id="8" name="图片 8" descr="1ecc5e13431ff365f50c8a550438a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ecc5e13431ff365f50c8a550438a5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5391785" cy="4171315"/>
            <wp:effectExtent l="0" t="0" r="8890" b="635"/>
            <wp:docPr id="10" name="图片 10" descr="67af640e-682e-45a3-9962-1be487884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af640e-682e-45a3-9962-1be4878849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5399405" cy="3938270"/>
            <wp:effectExtent l="0" t="0" r="1270" b="5080"/>
            <wp:docPr id="12" name="图片 12" descr="93c455bd-9ef1-4ac2-b95d-93ad48ae0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3c455bd-9ef1-4ac2-b95d-93ad48ae04d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0C7C">
      <w:pPr>
        <w:rPr>
          <w:b/>
          <w:szCs w:val="21"/>
        </w:rPr>
      </w:pPr>
    </w:p>
    <w:p w14:paraId="61F0C5C9">
      <w:pPr>
        <w:rPr>
          <w:b/>
          <w:szCs w:val="21"/>
        </w:rPr>
      </w:pPr>
      <w:r>
        <w:rPr>
          <w:b/>
          <w:szCs w:val="21"/>
        </w:rPr>
        <w:t>作者</w:t>
      </w:r>
      <w:r>
        <w:rPr>
          <w:rFonts w:hint="eastAsia"/>
          <w:b/>
          <w:szCs w:val="21"/>
          <w:lang w:val="en-US" w:eastAsia="zh-CN"/>
        </w:rPr>
        <w:t>介绍</w:t>
      </w:r>
      <w:r>
        <w:rPr>
          <w:b/>
          <w:szCs w:val="21"/>
        </w:rPr>
        <w:t>：</w:t>
      </w:r>
      <w:bookmarkStart w:id="0" w:name="productDetails"/>
      <w:bookmarkEnd w:id="0"/>
    </w:p>
    <w:p w14:paraId="47DC6733">
      <w:pPr>
        <w:rPr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186690</wp:posOffset>
            </wp:positionV>
            <wp:extent cx="1260475" cy="1412240"/>
            <wp:effectExtent l="0" t="0" r="6350" b="6985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EC7FE1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/>
          <w:bCs w:val="0"/>
          <w:szCs w:val="21"/>
        </w:rPr>
        <w:t>西比尔·庞德</w:t>
      </w:r>
      <w:r>
        <w:rPr>
          <w:rFonts w:hint="eastAsia"/>
          <w:b/>
          <w:bCs w:val="0"/>
          <w:szCs w:val="21"/>
          <w:lang w:eastAsia="zh-CN"/>
        </w:rPr>
        <w:t>（</w:t>
      </w:r>
      <w:r>
        <w:rPr>
          <w:rFonts w:hint="eastAsia"/>
          <w:b/>
          <w:bCs w:val="0"/>
          <w:szCs w:val="21"/>
        </w:rPr>
        <w:t>Sibéal Pounder</w:t>
      </w:r>
      <w:r>
        <w:rPr>
          <w:rFonts w:hint="eastAsia"/>
          <w:b/>
          <w:bCs w:val="0"/>
          <w:szCs w:val="21"/>
          <w:lang w:val="en-US" w:eastAsia="zh-CN"/>
        </w:rPr>
        <w:t>）</w:t>
      </w:r>
      <w:r>
        <w:rPr>
          <w:rFonts w:hint="eastAsia"/>
          <w:b w:val="0"/>
          <w:bCs/>
          <w:szCs w:val="21"/>
        </w:rPr>
        <w:t>是《纽约时报》畅销榜冠军作家，创作了深受喜爱、极具影响力的儿童小说系列，包括《女巫大战》（Witch Wars）、《坏美人鱼》（Bad Mermaids）、《霓虹的秘密宇宙》（Neon</w:t>
      </w:r>
      <w:r>
        <w:rPr>
          <w:rFonts w:hint="default"/>
          <w:b w:val="0"/>
          <w:bCs/>
          <w:szCs w:val="21"/>
          <w:lang w:val="en-US" w:eastAsia="zh-CN"/>
        </w:rPr>
        <w:t>’</w:t>
      </w:r>
      <w:r>
        <w:rPr>
          <w:rFonts w:hint="eastAsia"/>
          <w:b w:val="0"/>
          <w:bCs/>
          <w:szCs w:val="21"/>
        </w:rPr>
        <w:t>s Secret UNIverse）以及圣诞节畅销童书《闪耀》（Tinsel）。她还撰写了伊娃·伊博森（Eva Ibbotson）名作《13号站台的秘密》的官方续作《通往13号站台的彼岸》（Beyond Platform 13），以及电影《旺卡》（Wonka）的官方小说化作品。</w:t>
      </w:r>
    </w:p>
    <w:p w14:paraId="6B7713F2">
      <w:pPr>
        <w:ind w:firstLine="420" w:firstLineChars="0"/>
        <w:rPr>
          <w:rFonts w:hint="eastAsia"/>
          <w:b w:val="0"/>
          <w:bCs/>
          <w:szCs w:val="21"/>
        </w:rPr>
      </w:pPr>
    </w:p>
    <w:p w14:paraId="697F3749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她的《世界读书日》特别书籍《坏美人鱼遇见女巫》（Bad Mermaids Meet the Witches）登上《星期日泰晤士报》畅销书榜，而代表作《女巫大战》则曾入围英国水石儿童图书奖（Waterstones Children</w:t>
      </w:r>
      <w:r>
        <w:rPr>
          <w:rFonts w:hint="default"/>
          <w:b w:val="0"/>
          <w:bCs/>
          <w:szCs w:val="21"/>
          <w:lang w:val="en-US" w:eastAsia="zh-CN"/>
        </w:rPr>
        <w:t>’</w:t>
      </w:r>
      <w:r>
        <w:rPr>
          <w:rFonts w:hint="eastAsia"/>
          <w:b w:val="0"/>
          <w:bCs/>
          <w:szCs w:val="21"/>
        </w:rPr>
        <w:t>s Book Prize）和英国森斯伯里儿童图书奖（Sainsbury</w:t>
      </w:r>
      <w:r>
        <w:rPr>
          <w:rFonts w:hint="default"/>
          <w:b w:val="0"/>
          <w:bCs/>
          <w:szCs w:val="21"/>
          <w:lang w:val="en-US" w:eastAsia="zh-CN"/>
        </w:rPr>
        <w:t>’</w:t>
      </w:r>
      <w:r>
        <w:rPr>
          <w:rFonts w:hint="eastAsia"/>
          <w:b w:val="0"/>
          <w:bCs/>
          <w:szCs w:val="21"/>
        </w:rPr>
        <w:t>s Children</w:t>
      </w:r>
      <w:r>
        <w:rPr>
          <w:rFonts w:hint="default"/>
          <w:b w:val="0"/>
          <w:bCs/>
          <w:szCs w:val="21"/>
          <w:lang w:val="en-US" w:eastAsia="zh-CN"/>
        </w:rPr>
        <w:t>’</w:t>
      </w:r>
      <w:r>
        <w:rPr>
          <w:rFonts w:hint="eastAsia"/>
          <w:b w:val="0"/>
          <w:bCs/>
          <w:szCs w:val="21"/>
        </w:rPr>
        <w:t>s Book Award）提名。</w:t>
      </w:r>
    </w:p>
    <w:p w14:paraId="219B8D9D">
      <w:pPr>
        <w:rPr>
          <w:rFonts w:hint="eastAsia"/>
          <w:b/>
          <w:szCs w:val="21"/>
        </w:rPr>
      </w:pPr>
    </w:p>
    <w:p w14:paraId="7CD27AD6">
      <w:pPr>
        <w:rPr>
          <w:b/>
          <w:bCs/>
          <w:szCs w:val="21"/>
        </w:rPr>
      </w:pPr>
    </w:p>
    <w:p w14:paraId="135C2B35">
      <w:pPr>
        <w:rPr>
          <w:b/>
          <w:bCs/>
          <w:szCs w:val="21"/>
        </w:rPr>
      </w:pPr>
    </w:p>
    <w:p w14:paraId="5EAF34CB">
      <w:pPr>
        <w:rPr>
          <w:b/>
          <w:bCs/>
          <w:szCs w:val="21"/>
        </w:rPr>
      </w:pPr>
    </w:p>
    <w:p w14:paraId="45FCCC7B">
      <w:pPr>
        <w:rPr>
          <w:b/>
          <w:bCs/>
          <w:szCs w:val="21"/>
        </w:rPr>
      </w:pPr>
    </w:p>
    <w:p w14:paraId="4EB0B047">
      <w:pPr>
        <w:rPr>
          <w:b/>
          <w:bCs/>
          <w:szCs w:val="21"/>
        </w:rPr>
      </w:pPr>
    </w:p>
    <w:p w14:paraId="73C65EF6">
      <w:pPr>
        <w:rPr>
          <w:b/>
          <w:bCs/>
          <w:szCs w:val="21"/>
        </w:rPr>
      </w:pPr>
    </w:p>
    <w:p w14:paraId="24D1F33F">
      <w:pPr>
        <w:rPr>
          <w:b/>
          <w:bCs/>
          <w:szCs w:val="21"/>
        </w:rPr>
      </w:pPr>
    </w:p>
    <w:p w14:paraId="7A19656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131B87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40B58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08C774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66F2F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470332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34129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25E37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03897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8377AE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7006D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C292235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54A851ED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74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E791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3F88AA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36528470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7C87D4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D581554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D847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D5A7DC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279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6E5"/>
    <w:rsid w:val="000C6B43"/>
    <w:rsid w:val="000C780B"/>
    <w:rsid w:val="000D447B"/>
    <w:rsid w:val="000E219B"/>
    <w:rsid w:val="000F7008"/>
    <w:rsid w:val="0010039B"/>
    <w:rsid w:val="00105105"/>
    <w:rsid w:val="00106D0C"/>
    <w:rsid w:val="001141EF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2434"/>
    <w:rsid w:val="001E696D"/>
    <w:rsid w:val="001F0856"/>
    <w:rsid w:val="00202EB5"/>
    <w:rsid w:val="002037EA"/>
    <w:rsid w:val="00212EA1"/>
    <w:rsid w:val="002158C6"/>
    <w:rsid w:val="00215937"/>
    <w:rsid w:val="002529AC"/>
    <w:rsid w:val="0025531D"/>
    <w:rsid w:val="002670DA"/>
    <w:rsid w:val="0027188C"/>
    <w:rsid w:val="00271FB3"/>
    <w:rsid w:val="00274BF1"/>
    <w:rsid w:val="00274CCA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5F43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112F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47C5C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22F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83C01"/>
    <w:rsid w:val="00697196"/>
    <w:rsid w:val="006A0FFB"/>
    <w:rsid w:val="006A4D58"/>
    <w:rsid w:val="006A4FA2"/>
    <w:rsid w:val="006A5ACA"/>
    <w:rsid w:val="006B1E88"/>
    <w:rsid w:val="006B2FAD"/>
    <w:rsid w:val="006C005B"/>
    <w:rsid w:val="006C2991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A01"/>
    <w:rsid w:val="00852C2B"/>
    <w:rsid w:val="00856401"/>
    <w:rsid w:val="008572EB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4300"/>
    <w:rsid w:val="0091777E"/>
    <w:rsid w:val="00923EB5"/>
    <w:rsid w:val="00927BD3"/>
    <w:rsid w:val="00933B77"/>
    <w:rsid w:val="00940B93"/>
    <w:rsid w:val="00942439"/>
    <w:rsid w:val="0096089F"/>
    <w:rsid w:val="00961ABD"/>
    <w:rsid w:val="00961AEF"/>
    <w:rsid w:val="009860D3"/>
    <w:rsid w:val="00990F6E"/>
    <w:rsid w:val="009921FC"/>
    <w:rsid w:val="00995F2F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023E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7F97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4383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5928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B7B8D"/>
    <w:rsid w:val="00FC3402"/>
    <w:rsid w:val="00FE4FD6"/>
    <w:rsid w:val="00FF63CA"/>
    <w:rsid w:val="03D43AB2"/>
    <w:rsid w:val="04AC4FE9"/>
    <w:rsid w:val="07487F6D"/>
    <w:rsid w:val="0AF3628F"/>
    <w:rsid w:val="0BEE3B84"/>
    <w:rsid w:val="14CF3D63"/>
    <w:rsid w:val="1CB22E49"/>
    <w:rsid w:val="1F3D294F"/>
    <w:rsid w:val="2159252D"/>
    <w:rsid w:val="28F36480"/>
    <w:rsid w:val="2EE12C03"/>
    <w:rsid w:val="383D6DCE"/>
    <w:rsid w:val="389E6E73"/>
    <w:rsid w:val="3E591FDF"/>
    <w:rsid w:val="3F711CDC"/>
    <w:rsid w:val="469C0398"/>
    <w:rsid w:val="4B700C5B"/>
    <w:rsid w:val="59805661"/>
    <w:rsid w:val="601852DF"/>
    <w:rsid w:val="65C14788"/>
    <w:rsid w:val="6FAA422F"/>
    <w:rsid w:val="70F12E81"/>
    <w:rsid w:val="71E33685"/>
    <w:rsid w:val="728C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AC35-9629-4033-AFC9-22B3B25F9F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1133</Words>
  <Characters>1637</Characters>
  <Lines>15</Lines>
  <Paragraphs>4</Paragraphs>
  <TotalTime>20</TotalTime>
  <ScaleCrop>false</ScaleCrop>
  <LinksUpToDate>false</LinksUpToDate>
  <CharactersWithSpaces>1688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2023-05-09T08:05:00Z</dcterms:created>
  <dc:creator>Image</dc:creator>
  <cp:lastModifiedBy>LEAD</cp:lastModifiedBy>
  <cp:lastPrinted>2004-04-23T07:06:00Z</cp:lastPrinted>
  <dcterms:modified xsi:type="dcterms:W3CDTF">2025-08-01T03:37:16Z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5E676049397C4926AABAF4DB50DAD57A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