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F673" w14:textId="68BE5CF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522F2A7E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0AAC8FBD" w14:textId="3871A09D" w:rsidR="00447810" w:rsidRDefault="00447810" w:rsidP="005F3C3F">
      <w:pPr>
        <w:jc w:val="left"/>
        <w:rPr>
          <w:b/>
          <w:bCs/>
          <w:color w:val="000000"/>
          <w:szCs w:val="21"/>
        </w:rPr>
      </w:pPr>
    </w:p>
    <w:p w14:paraId="6225C884" w14:textId="3826CFC4" w:rsidR="0086198B" w:rsidRDefault="0086198B" w:rsidP="0086198B">
      <w:pPr>
        <w:shd w:val="clear" w:color="auto" w:fill="FFFFFF"/>
        <w:rPr>
          <w:b/>
          <w:bCs/>
          <w:noProof/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D77438E" wp14:editId="3E5C8559">
            <wp:simplePos x="0" y="0"/>
            <wp:positionH relativeFrom="column">
              <wp:posOffset>4140371</wp:posOffset>
            </wp:positionH>
            <wp:positionV relativeFrom="paragraph">
              <wp:posOffset>96644</wp:posOffset>
            </wp:positionV>
            <wp:extent cx="1173480" cy="1799590"/>
            <wp:effectExtent l="0" t="0" r="7620" b="0"/>
            <wp:wrapSquare wrapText="bothSides"/>
            <wp:docPr id="4364688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198B">
        <w:rPr>
          <w:b/>
          <w:bCs/>
          <w:noProof/>
          <w:color w:val="000000"/>
          <w:szCs w:val="21"/>
        </w:rPr>
        <w:t>中文书名：《走进</w:t>
      </w:r>
      <w:r w:rsidR="005E0BEF" w:rsidRPr="005E0BEF">
        <w:rPr>
          <w:rFonts w:hint="eastAsia"/>
          <w:b/>
          <w:bCs/>
          <w:noProof/>
          <w:color w:val="000000"/>
          <w:szCs w:val="21"/>
        </w:rPr>
        <w:t>英国最严酷的</w:t>
      </w:r>
      <w:r w:rsidRPr="0086198B">
        <w:rPr>
          <w:b/>
          <w:bCs/>
          <w:noProof/>
          <w:color w:val="000000"/>
          <w:szCs w:val="21"/>
        </w:rPr>
        <w:t>贝尔马什监狱</w:t>
      </w:r>
      <w:bookmarkStart w:id="2" w:name="_GoBack"/>
      <w:bookmarkEnd w:id="2"/>
      <w:r w:rsidRPr="0086198B">
        <w:rPr>
          <w:b/>
          <w:bCs/>
          <w:noProof/>
          <w:color w:val="000000"/>
          <w:szCs w:val="21"/>
        </w:rPr>
        <w:t>》</w:t>
      </w:r>
      <w:r w:rsidRPr="0086198B">
        <w:rPr>
          <w:b/>
          <w:bCs/>
          <w:noProof/>
          <w:color w:val="000000"/>
          <w:szCs w:val="21"/>
        </w:rPr>
        <w:br/>
      </w:r>
      <w:r w:rsidRPr="0086198B">
        <w:rPr>
          <w:b/>
          <w:bCs/>
          <w:noProof/>
          <w:color w:val="000000"/>
          <w:szCs w:val="21"/>
        </w:rPr>
        <w:t>英文书名：</w:t>
      </w:r>
      <w:r w:rsidRPr="005E0BEF">
        <w:rPr>
          <w:b/>
          <w:bCs/>
          <w:iCs/>
          <w:noProof/>
          <w:color w:val="000000"/>
          <w:szCs w:val="21"/>
        </w:rPr>
        <w:t>Inside Belmarsh:</w:t>
      </w:r>
      <w:r w:rsidR="00D92B3D" w:rsidRPr="005E0BEF">
        <w:rPr>
          <w:b/>
          <w:bCs/>
          <w:iCs/>
          <w:noProof/>
          <w:color w:val="000000"/>
          <w:szCs w:val="21"/>
        </w:rPr>
        <w:t xml:space="preserve"> Banged Up in</w:t>
      </w:r>
      <w:r w:rsidRPr="005E0BEF">
        <w:rPr>
          <w:b/>
          <w:bCs/>
          <w:iCs/>
          <w:noProof/>
          <w:color w:val="000000"/>
          <w:szCs w:val="21"/>
        </w:rPr>
        <w:t xml:space="preserve"> Britain’s Toughest Prison</w:t>
      </w:r>
      <w:r w:rsidRPr="0086198B">
        <w:rPr>
          <w:b/>
          <w:bCs/>
          <w:noProof/>
          <w:color w:val="000000"/>
          <w:szCs w:val="21"/>
        </w:rPr>
        <w:br/>
      </w:r>
      <w:r w:rsidRPr="0086198B">
        <w:rPr>
          <w:b/>
          <w:bCs/>
          <w:noProof/>
          <w:color w:val="000000"/>
          <w:szCs w:val="21"/>
        </w:rPr>
        <w:t>作</w:t>
      </w:r>
      <w:r>
        <w:rPr>
          <w:rFonts w:hint="eastAsia"/>
          <w:b/>
          <w:bCs/>
          <w:noProof/>
          <w:color w:val="000000"/>
          <w:szCs w:val="21"/>
        </w:rPr>
        <w:t xml:space="preserve">    </w:t>
      </w:r>
      <w:r w:rsidRPr="0086198B">
        <w:rPr>
          <w:b/>
          <w:bCs/>
          <w:noProof/>
          <w:color w:val="000000"/>
          <w:szCs w:val="21"/>
        </w:rPr>
        <w:t>者：</w:t>
      </w:r>
      <w:r w:rsidRPr="0086198B">
        <w:rPr>
          <w:b/>
          <w:bCs/>
          <w:noProof/>
          <w:color w:val="000000"/>
          <w:szCs w:val="21"/>
        </w:rPr>
        <w:t>Jonathan Levi and Emma French</w:t>
      </w:r>
      <w:r w:rsidRPr="0086198B">
        <w:rPr>
          <w:b/>
          <w:bCs/>
          <w:noProof/>
          <w:color w:val="000000"/>
          <w:szCs w:val="21"/>
        </w:rPr>
        <w:br/>
      </w:r>
      <w:r w:rsidRPr="0086198B">
        <w:rPr>
          <w:b/>
          <w:bCs/>
          <w:noProof/>
          <w:color w:val="000000"/>
          <w:szCs w:val="21"/>
        </w:rPr>
        <w:t>出</w:t>
      </w:r>
      <w:r w:rsidRPr="0086198B">
        <w:rPr>
          <w:b/>
          <w:bCs/>
          <w:noProof/>
          <w:color w:val="000000"/>
          <w:szCs w:val="21"/>
        </w:rPr>
        <w:t xml:space="preserve"> </w:t>
      </w:r>
      <w:r w:rsidRPr="0086198B">
        <w:rPr>
          <w:b/>
          <w:bCs/>
          <w:noProof/>
          <w:color w:val="000000"/>
          <w:szCs w:val="21"/>
        </w:rPr>
        <w:t>版</w:t>
      </w:r>
      <w:r w:rsidRPr="0086198B">
        <w:rPr>
          <w:b/>
          <w:bCs/>
          <w:noProof/>
          <w:color w:val="000000"/>
          <w:szCs w:val="21"/>
        </w:rPr>
        <w:t xml:space="preserve"> </w:t>
      </w:r>
      <w:r w:rsidRPr="0086198B">
        <w:rPr>
          <w:b/>
          <w:bCs/>
          <w:noProof/>
          <w:color w:val="000000"/>
          <w:szCs w:val="21"/>
        </w:rPr>
        <w:t>社：</w:t>
      </w:r>
      <w:r w:rsidRPr="0086198B">
        <w:rPr>
          <w:b/>
          <w:bCs/>
          <w:noProof/>
          <w:color w:val="000000"/>
          <w:szCs w:val="21"/>
        </w:rPr>
        <w:t>Bonnier</w:t>
      </w:r>
      <w:r w:rsidRPr="0086198B">
        <w:rPr>
          <w:b/>
          <w:bCs/>
          <w:noProof/>
          <w:color w:val="000000"/>
          <w:szCs w:val="21"/>
        </w:rPr>
        <w:br/>
      </w:r>
      <w:r w:rsidRPr="0086198B">
        <w:rPr>
          <w:b/>
          <w:bCs/>
          <w:noProof/>
          <w:color w:val="000000"/>
          <w:szCs w:val="21"/>
        </w:rPr>
        <w:t>代理公司：</w:t>
      </w:r>
      <w:r w:rsidRPr="0086198B">
        <w:rPr>
          <w:b/>
          <w:bCs/>
          <w:noProof/>
          <w:color w:val="000000"/>
          <w:szCs w:val="21"/>
        </w:rPr>
        <w:t>Northbank/ANA/Winney</w:t>
      </w:r>
      <w:r w:rsidRPr="0086198B">
        <w:rPr>
          <w:b/>
          <w:bCs/>
          <w:noProof/>
          <w:color w:val="000000"/>
          <w:szCs w:val="21"/>
        </w:rPr>
        <w:br/>
      </w:r>
      <w:r w:rsidRPr="0086198B">
        <w:rPr>
          <w:b/>
          <w:bCs/>
          <w:noProof/>
          <w:color w:val="000000"/>
          <w:szCs w:val="21"/>
        </w:rPr>
        <w:t>页</w:t>
      </w:r>
      <w:r>
        <w:rPr>
          <w:rFonts w:hint="eastAsia"/>
          <w:b/>
          <w:bCs/>
          <w:noProof/>
          <w:color w:val="000000"/>
          <w:szCs w:val="21"/>
        </w:rPr>
        <w:t xml:space="preserve">    </w:t>
      </w:r>
      <w:r w:rsidRPr="0086198B">
        <w:rPr>
          <w:b/>
          <w:bCs/>
          <w:noProof/>
          <w:color w:val="000000"/>
          <w:szCs w:val="21"/>
        </w:rPr>
        <w:t>数：</w:t>
      </w:r>
      <w:r>
        <w:rPr>
          <w:rFonts w:hint="eastAsia"/>
          <w:b/>
          <w:bCs/>
          <w:noProof/>
          <w:color w:val="000000"/>
          <w:szCs w:val="21"/>
        </w:rPr>
        <w:t>352</w:t>
      </w:r>
      <w:r w:rsidRPr="0086198B">
        <w:rPr>
          <w:b/>
          <w:bCs/>
          <w:noProof/>
          <w:color w:val="000000"/>
          <w:szCs w:val="21"/>
        </w:rPr>
        <w:t>页</w:t>
      </w:r>
      <w:r w:rsidRPr="0086198B">
        <w:rPr>
          <w:b/>
          <w:bCs/>
          <w:noProof/>
          <w:color w:val="000000"/>
          <w:szCs w:val="21"/>
        </w:rPr>
        <w:br/>
      </w:r>
      <w:r w:rsidRPr="0086198B">
        <w:rPr>
          <w:b/>
          <w:bCs/>
          <w:noProof/>
          <w:color w:val="000000"/>
          <w:szCs w:val="21"/>
        </w:rPr>
        <w:t>出版时间：</w:t>
      </w:r>
      <w:r>
        <w:rPr>
          <w:rFonts w:hint="eastAsia"/>
          <w:b/>
          <w:bCs/>
          <w:noProof/>
          <w:color w:val="000000"/>
          <w:szCs w:val="21"/>
        </w:rPr>
        <w:t>2025</w:t>
      </w:r>
      <w:r>
        <w:rPr>
          <w:rFonts w:hint="eastAsia"/>
          <w:b/>
          <w:bCs/>
          <w:noProof/>
          <w:color w:val="000000"/>
          <w:szCs w:val="21"/>
        </w:rPr>
        <w:t>年</w:t>
      </w:r>
      <w:r>
        <w:rPr>
          <w:rFonts w:hint="eastAsia"/>
          <w:b/>
          <w:bCs/>
          <w:noProof/>
          <w:color w:val="000000"/>
          <w:szCs w:val="21"/>
        </w:rPr>
        <w:t>7</w:t>
      </w:r>
      <w:r>
        <w:rPr>
          <w:rFonts w:hint="eastAsia"/>
          <w:b/>
          <w:bCs/>
          <w:noProof/>
          <w:color w:val="000000"/>
          <w:szCs w:val="21"/>
        </w:rPr>
        <w:t>月</w:t>
      </w:r>
    </w:p>
    <w:p w14:paraId="69CD708B" w14:textId="19D25B84" w:rsidR="0086198B" w:rsidRPr="0086198B" w:rsidRDefault="0086198B" w:rsidP="0086198B">
      <w:pPr>
        <w:shd w:val="clear" w:color="auto" w:fill="FFFFFF"/>
        <w:rPr>
          <w:rFonts w:hint="eastAsia"/>
          <w:b/>
          <w:bCs/>
          <w:noProof/>
          <w:color w:val="000000"/>
          <w:szCs w:val="21"/>
        </w:rPr>
      </w:pPr>
      <w:r w:rsidRPr="0086198B">
        <w:rPr>
          <w:b/>
          <w:bCs/>
          <w:noProof/>
          <w:color w:val="000000"/>
          <w:szCs w:val="21"/>
        </w:rPr>
        <w:t>代理地区：中国大陆、台湾</w:t>
      </w:r>
      <w:r w:rsidRPr="0086198B">
        <w:rPr>
          <w:b/>
          <w:bCs/>
          <w:noProof/>
          <w:color w:val="000000"/>
          <w:szCs w:val="21"/>
        </w:rPr>
        <w:br/>
      </w:r>
      <w:r w:rsidRPr="0086198B">
        <w:rPr>
          <w:b/>
          <w:bCs/>
          <w:noProof/>
          <w:color w:val="000000"/>
          <w:szCs w:val="21"/>
        </w:rPr>
        <w:t>审读资料：电子稿</w:t>
      </w:r>
      <w:r w:rsidRPr="0086198B">
        <w:rPr>
          <w:b/>
          <w:bCs/>
          <w:noProof/>
          <w:color w:val="000000"/>
          <w:szCs w:val="21"/>
        </w:rPr>
        <w:br/>
      </w:r>
      <w:r w:rsidRPr="0086198B">
        <w:rPr>
          <w:b/>
          <w:bCs/>
          <w:noProof/>
          <w:color w:val="000000"/>
          <w:szCs w:val="21"/>
        </w:rPr>
        <w:t>类</w:t>
      </w:r>
      <w:r>
        <w:rPr>
          <w:rFonts w:hint="eastAsia"/>
          <w:b/>
          <w:bCs/>
          <w:noProof/>
          <w:color w:val="000000"/>
          <w:szCs w:val="21"/>
        </w:rPr>
        <w:t xml:space="preserve">    </w:t>
      </w:r>
      <w:r w:rsidR="005E0BEF">
        <w:rPr>
          <w:b/>
          <w:bCs/>
          <w:noProof/>
          <w:color w:val="000000"/>
          <w:szCs w:val="21"/>
        </w:rPr>
        <w:t>型：</w:t>
      </w:r>
      <w:r w:rsidR="005E0BEF">
        <w:rPr>
          <w:rFonts w:hint="eastAsia"/>
          <w:b/>
          <w:bCs/>
          <w:noProof/>
          <w:color w:val="000000"/>
          <w:szCs w:val="21"/>
        </w:rPr>
        <w:t>非小说</w:t>
      </w:r>
    </w:p>
    <w:p w14:paraId="4D458F75" w14:textId="77777777" w:rsidR="0086198B" w:rsidRPr="0086198B" w:rsidRDefault="0086198B" w:rsidP="007B2959">
      <w:pPr>
        <w:shd w:val="clear" w:color="auto" w:fill="FFFFFF"/>
        <w:rPr>
          <w:b/>
          <w:bCs/>
          <w:noProof/>
          <w:color w:val="000000"/>
          <w:szCs w:val="21"/>
        </w:rPr>
      </w:pPr>
    </w:p>
    <w:p w14:paraId="570A15CD" w14:textId="77777777" w:rsidR="00BC6000" w:rsidRPr="007B2959" w:rsidRDefault="00BC6000" w:rsidP="007B2959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250A479E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34A13DF7" w14:textId="77777777" w:rsidR="0086198B" w:rsidRDefault="0086198B" w:rsidP="0086198B">
      <w:pPr>
        <w:shd w:val="clear" w:color="auto" w:fill="FFFFFF"/>
        <w:ind w:firstLineChars="200" w:firstLine="420"/>
        <w:rPr>
          <w:rFonts w:ascii="宋体" w:hAnsi="宋体"/>
          <w:color w:val="000000"/>
          <w:szCs w:val="21"/>
        </w:rPr>
      </w:pPr>
    </w:p>
    <w:p w14:paraId="67AC8810" w14:textId="3FC6AB1A" w:rsidR="0086198B" w:rsidRDefault="0086198B" w:rsidP="0086198B">
      <w:pPr>
        <w:shd w:val="clear" w:color="auto" w:fill="FFFFFF"/>
        <w:ind w:firstLineChars="200" w:firstLine="420"/>
        <w:rPr>
          <w:color w:val="000000"/>
          <w:szCs w:val="21"/>
        </w:rPr>
      </w:pPr>
      <w:r w:rsidRPr="0086198B">
        <w:rPr>
          <w:color w:val="000000"/>
          <w:szCs w:val="21"/>
        </w:rPr>
        <w:t>在成功推出</w:t>
      </w:r>
      <w:r>
        <w:rPr>
          <w:rFonts w:hint="eastAsia"/>
          <w:color w:val="000000"/>
          <w:szCs w:val="21"/>
        </w:rPr>
        <w:t>《监狱内幕》（</w:t>
      </w:r>
      <w:r w:rsidRPr="0086198B">
        <w:rPr>
          <w:rFonts w:hint="eastAsia"/>
          <w:i/>
          <w:iCs/>
          <w:color w:val="000000"/>
          <w:szCs w:val="21"/>
        </w:rPr>
        <w:t>Inside</w:t>
      </w:r>
      <w:r w:rsidRPr="0086198B">
        <w:rPr>
          <w:i/>
          <w:iCs/>
          <w:color w:val="000000"/>
          <w:szCs w:val="21"/>
        </w:rPr>
        <w:t>…</w:t>
      </w:r>
      <w:r>
        <w:rPr>
          <w:rFonts w:hint="eastAsia"/>
          <w:color w:val="000000"/>
          <w:szCs w:val="21"/>
        </w:rPr>
        <w:t>）</w:t>
      </w:r>
      <w:r w:rsidRPr="0086198B">
        <w:rPr>
          <w:color w:val="000000"/>
          <w:szCs w:val="21"/>
        </w:rPr>
        <w:t>系列前两部作品之后，</w:t>
      </w:r>
      <w:r>
        <w:rPr>
          <w:rFonts w:hint="eastAsia"/>
          <w:color w:val="000000"/>
          <w:szCs w:val="21"/>
        </w:rPr>
        <w:t>乔纳森</w:t>
      </w:r>
      <w:r w:rsidRPr="0086198B">
        <w:rPr>
          <w:color w:val="000000"/>
          <w:szCs w:val="21"/>
        </w:rPr>
        <w:t>与</w:t>
      </w:r>
      <w:r>
        <w:rPr>
          <w:rFonts w:hint="eastAsia"/>
          <w:color w:val="000000"/>
          <w:szCs w:val="21"/>
        </w:rPr>
        <w:t>艾玛</w:t>
      </w:r>
      <w:r w:rsidRPr="0086198B">
        <w:rPr>
          <w:color w:val="000000"/>
          <w:szCs w:val="21"/>
        </w:rPr>
        <w:t>将在第三本新作中延续他们一贯的写作风格：独家呈现囚犯证词与狱警揭露，编织出一个关于英国最危险、最臭名昭著的监狱之一</w:t>
      </w:r>
      <w:r w:rsidRPr="0086198B">
        <w:rPr>
          <w:color w:val="000000"/>
          <w:szCs w:val="21"/>
        </w:rPr>
        <w:t>——</w:t>
      </w:r>
      <w:r w:rsidRPr="0086198B">
        <w:rPr>
          <w:color w:val="000000"/>
          <w:szCs w:val="21"/>
        </w:rPr>
        <w:t>贝尔马什监狱（</w:t>
      </w:r>
      <w:proofErr w:type="spellStart"/>
      <w:r w:rsidRPr="0086198B">
        <w:rPr>
          <w:color w:val="000000"/>
          <w:szCs w:val="21"/>
        </w:rPr>
        <w:t>Belmarsh</w:t>
      </w:r>
      <w:proofErr w:type="spellEnd"/>
      <w:r w:rsidRPr="0086198B">
        <w:rPr>
          <w:color w:val="000000"/>
          <w:szCs w:val="21"/>
        </w:rPr>
        <w:t>）</w:t>
      </w:r>
      <w:proofErr w:type="gramStart"/>
      <w:r w:rsidRPr="0086198B">
        <w:rPr>
          <w:color w:val="000000"/>
          <w:szCs w:val="21"/>
        </w:rPr>
        <w:t>内真实</w:t>
      </w:r>
      <w:proofErr w:type="gramEnd"/>
      <w:r w:rsidRPr="0086198B">
        <w:rPr>
          <w:color w:val="000000"/>
          <w:szCs w:val="21"/>
        </w:rPr>
        <w:t>生活的强力纪实故事。</w:t>
      </w:r>
    </w:p>
    <w:p w14:paraId="5C2E6C21" w14:textId="77777777" w:rsidR="0086198B" w:rsidRPr="0086198B" w:rsidRDefault="0086198B" w:rsidP="0086198B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0ECBF41" w14:textId="2F3DDA45" w:rsidR="0086198B" w:rsidRDefault="0086198B" w:rsidP="0086198B">
      <w:pPr>
        <w:shd w:val="clear" w:color="auto" w:fill="FFFFFF"/>
        <w:ind w:firstLineChars="200" w:firstLine="420"/>
        <w:rPr>
          <w:color w:val="000000"/>
          <w:szCs w:val="21"/>
        </w:rPr>
      </w:pPr>
      <w:r w:rsidRPr="0086198B">
        <w:rPr>
          <w:color w:val="000000"/>
          <w:szCs w:val="21"/>
        </w:rPr>
        <w:t>作者们通过第一手资料展现了臭名昭著的海顿花园珠宝盗窃案团伙（</w:t>
      </w:r>
      <w:r w:rsidRPr="0086198B">
        <w:rPr>
          <w:color w:val="000000"/>
          <w:szCs w:val="21"/>
        </w:rPr>
        <w:t>Hatton Garden gang</w:t>
      </w:r>
      <w:r w:rsidRPr="0086198B">
        <w:rPr>
          <w:color w:val="000000"/>
          <w:szCs w:val="21"/>
        </w:rPr>
        <w:t>）成员的心声</w:t>
      </w:r>
      <w:r w:rsidRPr="0086198B">
        <w:rPr>
          <w:color w:val="000000"/>
          <w:szCs w:val="21"/>
        </w:rPr>
        <w:t>——</w:t>
      </w:r>
      <w:r w:rsidRPr="0086198B">
        <w:rPr>
          <w:color w:val="000000"/>
          <w:szCs w:val="21"/>
        </w:rPr>
        <w:t>他们因必须与骇人听闻的杀人犯同狱而愤愤不平。同时书中还提供了对现役与曾关押于此的知名囚犯的独特视角，包括朱利安</w:t>
      </w:r>
      <w:r w:rsidRPr="0086198B">
        <w:rPr>
          <w:color w:val="000000"/>
          <w:szCs w:val="21"/>
        </w:rPr>
        <w:t>·</w:t>
      </w:r>
      <w:r w:rsidRPr="0086198B">
        <w:rPr>
          <w:color w:val="000000"/>
          <w:szCs w:val="21"/>
        </w:rPr>
        <w:t>阿桑奇（</w:t>
      </w:r>
      <w:r w:rsidRPr="0086198B">
        <w:rPr>
          <w:color w:val="000000"/>
          <w:szCs w:val="21"/>
        </w:rPr>
        <w:t>Julian Assange</w:t>
      </w:r>
      <w:r w:rsidRPr="0086198B">
        <w:rPr>
          <w:color w:val="000000"/>
          <w:szCs w:val="21"/>
        </w:rPr>
        <w:t>）、约翰</w:t>
      </w:r>
      <w:r w:rsidRPr="0086198B">
        <w:rPr>
          <w:color w:val="000000"/>
          <w:szCs w:val="21"/>
        </w:rPr>
        <w:t>·</w:t>
      </w:r>
      <w:r w:rsidRPr="0086198B">
        <w:rPr>
          <w:color w:val="000000"/>
          <w:szCs w:val="21"/>
        </w:rPr>
        <w:t>沃波伊斯（</w:t>
      </w:r>
      <w:r w:rsidRPr="0086198B">
        <w:rPr>
          <w:color w:val="000000"/>
          <w:szCs w:val="21"/>
        </w:rPr>
        <w:t>John Warboys</w:t>
      </w:r>
      <w:r w:rsidRPr="0086198B">
        <w:rPr>
          <w:color w:val="000000"/>
          <w:szCs w:val="21"/>
        </w:rPr>
        <w:t>）、伊恩</w:t>
      </w:r>
      <w:r w:rsidRPr="0086198B">
        <w:rPr>
          <w:color w:val="000000"/>
          <w:szCs w:val="21"/>
        </w:rPr>
        <w:t>·</w:t>
      </w:r>
      <w:r w:rsidRPr="0086198B">
        <w:rPr>
          <w:color w:val="000000"/>
          <w:szCs w:val="21"/>
        </w:rPr>
        <w:t>亨特利（</w:t>
      </w:r>
      <w:r w:rsidRPr="0086198B">
        <w:rPr>
          <w:color w:val="000000"/>
          <w:szCs w:val="21"/>
        </w:rPr>
        <w:t>Ian Huntley</w:t>
      </w:r>
      <w:r w:rsidRPr="0086198B">
        <w:rPr>
          <w:color w:val="000000"/>
          <w:szCs w:val="21"/>
        </w:rPr>
        <w:t>）、乔纳森</w:t>
      </w:r>
      <w:r w:rsidRPr="0086198B">
        <w:rPr>
          <w:color w:val="000000"/>
          <w:szCs w:val="21"/>
        </w:rPr>
        <w:t>·</w:t>
      </w:r>
      <w:r w:rsidRPr="0086198B">
        <w:rPr>
          <w:color w:val="000000"/>
          <w:szCs w:val="21"/>
        </w:rPr>
        <w:t>艾金（</w:t>
      </w:r>
      <w:r w:rsidRPr="0086198B">
        <w:rPr>
          <w:color w:val="000000"/>
          <w:szCs w:val="21"/>
        </w:rPr>
        <w:t>Jonathan Aitken</w:t>
      </w:r>
      <w:r w:rsidRPr="0086198B">
        <w:rPr>
          <w:color w:val="000000"/>
          <w:szCs w:val="21"/>
        </w:rPr>
        <w:t>）、迈克尔</w:t>
      </w:r>
      <w:r w:rsidRPr="0086198B">
        <w:rPr>
          <w:color w:val="000000"/>
          <w:szCs w:val="21"/>
        </w:rPr>
        <w:t>·</w:t>
      </w:r>
      <w:r w:rsidRPr="0086198B">
        <w:rPr>
          <w:color w:val="000000"/>
          <w:szCs w:val="21"/>
        </w:rPr>
        <w:t>阿德博韦尔（</w:t>
      </w:r>
      <w:r w:rsidRPr="0086198B">
        <w:rPr>
          <w:color w:val="000000"/>
          <w:szCs w:val="21"/>
        </w:rPr>
        <w:t>Michael Adebowale</w:t>
      </w:r>
      <w:r w:rsidRPr="0086198B">
        <w:rPr>
          <w:color w:val="000000"/>
          <w:szCs w:val="21"/>
        </w:rPr>
        <w:t>）、托马斯</w:t>
      </w:r>
      <w:r w:rsidRPr="0086198B">
        <w:rPr>
          <w:color w:val="000000"/>
          <w:szCs w:val="21"/>
        </w:rPr>
        <w:t>·</w:t>
      </w:r>
      <w:r w:rsidRPr="0086198B">
        <w:rPr>
          <w:color w:val="000000"/>
          <w:szCs w:val="21"/>
        </w:rPr>
        <w:t>梅尔（</w:t>
      </w:r>
      <w:r w:rsidRPr="0086198B">
        <w:rPr>
          <w:color w:val="000000"/>
          <w:szCs w:val="21"/>
        </w:rPr>
        <w:t>Thomas Mair</w:t>
      </w:r>
      <w:r w:rsidRPr="0086198B">
        <w:rPr>
          <w:color w:val="000000"/>
          <w:szCs w:val="21"/>
        </w:rPr>
        <w:t>）以及韦恩</w:t>
      </w:r>
      <w:r w:rsidRPr="0086198B">
        <w:rPr>
          <w:color w:val="000000"/>
          <w:szCs w:val="21"/>
        </w:rPr>
        <w:t>·</w:t>
      </w:r>
      <w:r w:rsidRPr="0086198B">
        <w:rPr>
          <w:color w:val="000000"/>
          <w:szCs w:val="21"/>
        </w:rPr>
        <w:t>库赞斯（</w:t>
      </w:r>
      <w:r w:rsidRPr="0086198B">
        <w:rPr>
          <w:color w:val="000000"/>
          <w:szCs w:val="21"/>
        </w:rPr>
        <w:t>Wayne Couzens</w:t>
      </w:r>
      <w:r w:rsidRPr="0086198B">
        <w:rPr>
          <w:color w:val="000000"/>
          <w:szCs w:val="21"/>
        </w:rPr>
        <w:t>）等。</w:t>
      </w:r>
    </w:p>
    <w:p w14:paraId="52A2F745" w14:textId="77777777" w:rsidR="0086198B" w:rsidRPr="0086198B" w:rsidRDefault="0086198B" w:rsidP="0086198B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571FA99" w14:textId="4D0B8AB7" w:rsidR="0086198B" w:rsidRPr="0086198B" w:rsidRDefault="0086198B" w:rsidP="0086198B">
      <w:pPr>
        <w:shd w:val="clear" w:color="auto" w:fill="FFFFFF"/>
        <w:ind w:firstLineChars="200" w:firstLine="420"/>
        <w:rPr>
          <w:color w:val="000000"/>
          <w:szCs w:val="21"/>
        </w:rPr>
      </w:pPr>
      <w:r w:rsidRPr="0086198B">
        <w:rPr>
          <w:color w:val="000000"/>
          <w:szCs w:val="21"/>
        </w:rPr>
        <w:t>尽管从未有人成功越狱，但尝试从未停止。日常管理、暴力冲突、毒品流通、黑帮控制乃至个别囚犯的悔过赎罪</w:t>
      </w:r>
      <w:r w:rsidRPr="0086198B">
        <w:rPr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艾玛</w:t>
      </w:r>
      <w:r w:rsidRPr="0086198B">
        <w:rPr>
          <w:color w:val="000000"/>
          <w:szCs w:val="21"/>
        </w:rPr>
        <w:t>与</w:t>
      </w:r>
      <w:r>
        <w:rPr>
          <w:rFonts w:hint="eastAsia"/>
          <w:color w:val="000000"/>
          <w:szCs w:val="21"/>
        </w:rPr>
        <w:t>乔纳森</w:t>
      </w:r>
      <w:r w:rsidRPr="0086198B">
        <w:rPr>
          <w:color w:val="000000"/>
          <w:szCs w:val="21"/>
        </w:rPr>
        <w:t>将深入</w:t>
      </w:r>
      <w:r w:rsidRPr="0086198B">
        <w:rPr>
          <w:color w:val="000000"/>
          <w:szCs w:val="21"/>
        </w:rPr>
        <w:t>“</w:t>
      </w:r>
      <w:r w:rsidRPr="0086198B">
        <w:rPr>
          <w:color w:val="000000"/>
          <w:szCs w:val="21"/>
        </w:rPr>
        <w:t>地狱马什</w:t>
      </w:r>
      <w:r w:rsidRPr="0086198B">
        <w:rPr>
          <w:color w:val="000000"/>
          <w:szCs w:val="21"/>
        </w:rPr>
        <w:t>”</w:t>
      </w:r>
      <w:r w:rsidRPr="0086198B">
        <w:rPr>
          <w:color w:val="000000"/>
          <w:szCs w:val="21"/>
        </w:rPr>
        <w:t>（</w:t>
      </w:r>
      <w:proofErr w:type="spellStart"/>
      <w:r w:rsidRPr="0086198B">
        <w:rPr>
          <w:color w:val="000000"/>
          <w:szCs w:val="21"/>
        </w:rPr>
        <w:t>Hellmarsh</w:t>
      </w:r>
      <w:proofErr w:type="spellEnd"/>
      <w:r w:rsidRPr="0086198B">
        <w:rPr>
          <w:color w:val="000000"/>
          <w:szCs w:val="21"/>
        </w:rPr>
        <w:t>），揭开这个英国最严酷、最知名监狱的神秘面纱，讲述它的残酷现实。</w:t>
      </w:r>
    </w:p>
    <w:p w14:paraId="74C8C743" w14:textId="77777777" w:rsidR="00447810" w:rsidRPr="00353D1B" w:rsidRDefault="00447810" w:rsidP="00353D1B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C9BE351" w14:textId="1451D84C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0E69757F" w14:textId="6B4185A2" w:rsidR="0086198B" w:rsidRDefault="0086198B" w:rsidP="0086198B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4F67B6B5" w14:textId="22E3A21E" w:rsidR="0086198B" w:rsidRPr="0086198B" w:rsidRDefault="0086198B" w:rsidP="0086198B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1C9B65" wp14:editId="5533C6C0">
            <wp:simplePos x="0" y="0"/>
            <wp:positionH relativeFrom="column">
              <wp:posOffset>-3810</wp:posOffset>
            </wp:positionH>
            <wp:positionV relativeFrom="paragraph">
              <wp:posOffset>59690</wp:posOffset>
            </wp:positionV>
            <wp:extent cx="1057275" cy="1057275"/>
            <wp:effectExtent l="0" t="0" r="9525" b="9525"/>
            <wp:wrapSquare wrapText="bothSides"/>
            <wp:docPr id="1128695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6955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198B">
        <w:rPr>
          <w:b/>
          <w:bCs/>
          <w:color w:val="000000"/>
          <w:szCs w:val="21"/>
        </w:rPr>
        <w:t>乔纳森</w:t>
      </w:r>
      <w:r w:rsidRPr="0086198B">
        <w:rPr>
          <w:b/>
          <w:bCs/>
          <w:color w:val="000000"/>
          <w:szCs w:val="21"/>
        </w:rPr>
        <w:t>·</w:t>
      </w:r>
      <w:r w:rsidRPr="0086198B">
        <w:rPr>
          <w:b/>
          <w:bCs/>
          <w:color w:val="000000"/>
          <w:szCs w:val="21"/>
        </w:rPr>
        <w:t>利维（</w:t>
      </w:r>
      <w:r w:rsidRPr="0086198B">
        <w:rPr>
          <w:b/>
          <w:bCs/>
          <w:color w:val="000000"/>
          <w:szCs w:val="21"/>
        </w:rPr>
        <w:t>Jonathan Levi</w:t>
      </w:r>
      <w:r w:rsidRPr="0086198B">
        <w:rPr>
          <w:b/>
          <w:bCs/>
          <w:color w:val="000000"/>
          <w:szCs w:val="21"/>
        </w:rPr>
        <w:t>）</w:t>
      </w:r>
      <w:r w:rsidRPr="0086198B">
        <w:rPr>
          <w:color w:val="000000"/>
          <w:szCs w:val="21"/>
        </w:rPr>
        <w:t xml:space="preserve"> </w:t>
      </w:r>
      <w:r w:rsidRPr="0086198B">
        <w:rPr>
          <w:color w:val="000000"/>
          <w:szCs w:val="21"/>
        </w:rPr>
        <w:t>是一位资深电视制片人</w:t>
      </w:r>
      <w:proofErr w:type="gramStart"/>
      <w:r w:rsidRPr="0086198B">
        <w:rPr>
          <w:color w:val="000000"/>
          <w:szCs w:val="21"/>
        </w:rPr>
        <w:t>兼获得</w:t>
      </w:r>
      <w:proofErr w:type="gramEnd"/>
      <w:r w:rsidRPr="0086198B">
        <w:rPr>
          <w:color w:val="000000"/>
          <w:szCs w:val="21"/>
        </w:rPr>
        <w:t>英国电影和电视艺术学院（</w:t>
      </w:r>
      <w:r w:rsidRPr="0086198B">
        <w:rPr>
          <w:color w:val="000000"/>
          <w:szCs w:val="21"/>
        </w:rPr>
        <w:t>BAFTA</w:t>
      </w:r>
      <w:r w:rsidRPr="0086198B">
        <w:rPr>
          <w:color w:val="000000"/>
          <w:szCs w:val="21"/>
        </w:rPr>
        <w:t>）提名的纪录片导演。他对社会边缘群体抱有深刻兴趣，曾首度获得进入英国布罗德莫精神病院（</w:t>
      </w:r>
      <w:r w:rsidRPr="0086198B">
        <w:rPr>
          <w:color w:val="000000"/>
          <w:szCs w:val="21"/>
        </w:rPr>
        <w:t>Broadmoor</w:t>
      </w:r>
      <w:r w:rsidRPr="0086198B">
        <w:rPr>
          <w:color w:val="000000"/>
          <w:szCs w:val="21"/>
        </w:rPr>
        <w:t>）全面拍摄的许可，为</w:t>
      </w:r>
      <w:r w:rsidRPr="0086198B">
        <w:rPr>
          <w:color w:val="000000"/>
          <w:szCs w:val="21"/>
        </w:rPr>
        <w:t>ITV</w:t>
      </w:r>
      <w:r w:rsidRPr="0086198B">
        <w:rPr>
          <w:color w:val="000000"/>
          <w:szCs w:val="21"/>
        </w:rPr>
        <w:t>制作了一部广受好评的黄金时段系列纪录片，深入呈现一些英国最臭名昭著精神病患者的心理世界。他还担任</w:t>
      </w:r>
      <w:r w:rsidRPr="0086198B">
        <w:rPr>
          <w:color w:val="000000"/>
          <w:szCs w:val="21"/>
        </w:rPr>
        <w:t>ITV</w:t>
      </w:r>
      <w:r w:rsidRPr="0086198B">
        <w:rPr>
          <w:color w:val="000000"/>
          <w:szCs w:val="21"/>
        </w:rPr>
        <w:t>四集电视剧《海顿花园》（</w:t>
      </w:r>
      <w:r w:rsidRPr="0086198B">
        <w:rPr>
          <w:i/>
          <w:iCs/>
          <w:color w:val="000000"/>
          <w:szCs w:val="21"/>
        </w:rPr>
        <w:t>Hatton Garden</w:t>
      </w:r>
      <w:r w:rsidRPr="0086198B">
        <w:rPr>
          <w:color w:val="000000"/>
          <w:szCs w:val="21"/>
        </w:rPr>
        <w:t>）的纪实制片人，并曾与安德鲁</w:t>
      </w:r>
      <w:r w:rsidRPr="0086198B">
        <w:rPr>
          <w:color w:val="000000"/>
          <w:szCs w:val="21"/>
        </w:rPr>
        <w:t>·</w:t>
      </w:r>
      <w:r w:rsidRPr="0086198B">
        <w:rPr>
          <w:color w:val="000000"/>
          <w:szCs w:val="21"/>
        </w:rPr>
        <w:t>劳埃德</w:t>
      </w:r>
      <w:r w:rsidRPr="0086198B">
        <w:rPr>
          <w:color w:val="000000"/>
          <w:szCs w:val="21"/>
        </w:rPr>
        <w:t>·</w:t>
      </w:r>
      <w:r w:rsidRPr="0086198B">
        <w:rPr>
          <w:color w:val="000000"/>
          <w:szCs w:val="21"/>
        </w:rPr>
        <w:t>韦伯（</w:t>
      </w:r>
      <w:r w:rsidRPr="0086198B">
        <w:rPr>
          <w:color w:val="000000"/>
          <w:szCs w:val="21"/>
        </w:rPr>
        <w:t>Andrew Lloyd Webber</w:t>
      </w:r>
      <w:r w:rsidRPr="0086198B">
        <w:rPr>
          <w:color w:val="000000"/>
          <w:szCs w:val="21"/>
        </w:rPr>
        <w:t>）合作拍摄其艺术收藏及音乐剧项目，同时主持过老维克剧院（</w:t>
      </w:r>
      <w:r w:rsidRPr="0086198B">
        <w:rPr>
          <w:color w:val="000000"/>
          <w:szCs w:val="21"/>
        </w:rPr>
        <w:t xml:space="preserve">The </w:t>
      </w:r>
      <w:r w:rsidRPr="0086198B">
        <w:rPr>
          <w:color w:val="000000"/>
          <w:szCs w:val="21"/>
        </w:rPr>
        <w:lastRenderedPageBreak/>
        <w:t>Old Vic</w:t>
      </w:r>
      <w:r w:rsidRPr="0086198B">
        <w:rPr>
          <w:color w:val="000000"/>
          <w:szCs w:val="21"/>
        </w:rPr>
        <w:t>）的多场慈善活动。</w:t>
      </w:r>
    </w:p>
    <w:p w14:paraId="24335258" w14:textId="77777777" w:rsidR="0086198B" w:rsidRDefault="0086198B" w:rsidP="0086198B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58D90E4D" w14:textId="7A5046C0" w:rsidR="0086198B" w:rsidRPr="0086198B" w:rsidRDefault="0086198B" w:rsidP="0086198B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B731DA" wp14:editId="6264EF0E">
            <wp:simplePos x="0" y="0"/>
            <wp:positionH relativeFrom="column">
              <wp:posOffset>139065</wp:posOffset>
            </wp:positionH>
            <wp:positionV relativeFrom="paragraph">
              <wp:posOffset>73025</wp:posOffset>
            </wp:positionV>
            <wp:extent cx="793115" cy="800100"/>
            <wp:effectExtent l="0" t="0" r="6985" b="0"/>
            <wp:wrapSquare wrapText="bothSides"/>
            <wp:docPr id="5851815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18151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198B">
        <w:rPr>
          <w:b/>
          <w:bCs/>
          <w:color w:val="000000"/>
          <w:szCs w:val="21"/>
        </w:rPr>
        <w:t>艾玛</w:t>
      </w:r>
      <w:r w:rsidRPr="0086198B">
        <w:rPr>
          <w:b/>
          <w:bCs/>
          <w:color w:val="000000"/>
          <w:szCs w:val="21"/>
        </w:rPr>
        <w:t>·</w:t>
      </w:r>
      <w:r w:rsidRPr="0086198B">
        <w:rPr>
          <w:b/>
          <w:bCs/>
          <w:color w:val="000000"/>
          <w:szCs w:val="21"/>
        </w:rPr>
        <w:t>弗伦奇（</w:t>
      </w:r>
      <w:r w:rsidRPr="0086198B">
        <w:rPr>
          <w:b/>
          <w:bCs/>
          <w:color w:val="000000"/>
          <w:szCs w:val="21"/>
        </w:rPr>
        <w:t>Emma French</w:t>
      </w:r>
      <w:r w:rsidRPr="0086198B">
        <w:rPr>
          <w:b/>
          <w:bCs/>
          <w:color w:val="000000"/>
          <w:szCs w:val="21"/>
        </w:rPr>
        <w:t>）</w:t>
      </w:r>
      <w:r w:rsidRPr="0086198B">
        <w:rPr>
          <w:color w:val="000000"/>
          <w:szCs w:val="21"/>
        </w:rPr>
        <w:t xml:space="preserve"> </w:t>
      </w:r>
      <w:r w:rsidRPr="0086198B">
        <w:rPr>
          <w:color w:val="000000"/>
          <w:szCs w:val="21"/>
        </w:rPr>
        <w:t>博士关注特定人物、地点与事件如何登上头条并撼动公众想象。她的著作包括《向好莱坞推销莎士比亚》（</w:t>
      </w:r>
      <w:r w:rsidRPr="0086198B">
        <w:rPr>
          <w:i/>
          <w:iCs/>
          <w:color w:val="000000"/>
          <w:szCs w:val="21"/>
        </w:rPr>
        <w:t>Selling Shakespeare to Hollywood</w:t>
      </w:r>
      <w:r w:rsidRPr="0086198B">
        <w:rPr>
          <w:color w:val="000000"/>
          <w:szCs w:val="21"/>
        </w:rPr>
        <w:t>），并与乔纳森</w:t>
      </w:r>
      <w:r w:rsidRPr="0086198B">
        <w:rPr>
          <w:color w:val="000000"/>
          <w:szCs w:val="21"/>
        </w:rPr>
        <w:t>·</w:t>
      </w:r>
      <w:r w:rsidRPr="0086198B">
        <w:rPr>
          <w:color w:val="000000"/>
          <w:szCs w:val="21"/>
        </w:rPr>
        <w:t>利维合著《海顿花园：内幕故事》（</w:t>
      </w:r>
      <w:r w:rsidRPr="0086198B">
        <w:rPr>
          <w:i/>
          <w:iCs/>
          <w:color w:val="000000"/>
          <w:szCs w:val="21"/>
        </w:rPr>
        <w:t>Hatton Garden: The Inside Story</w:t>
      </w:r>
      <w:r w:rsidRPr="0086198B">
        <w:rPr>
          <w:color w:val="000000"/>
          <w:szCs w:val="21"/>
        </w:rPr>
        <w:t>）、《走进布罗德莫》（</w:t>
      </w:r>
      <w:r w:rsidRPr="0086198B">
        <w:rPr>
          <w:i/>
          <w:iCs/>
          <w:color w:val="000000"/>
          <w:szCs w:val="21"/>
        </w:rPr>
        <w:t>Inside Broadmoor</w:t>
      </w:r>
      <w:r w:rsidRPr="0086198B">
        <w:rPr>
          <w:color w:val="000000"/>
          <w:szCs w:val="21"/>
        </w:rPr>
        <w:t>）和《真实的贴身保镖》（</w:t>
      </w:r>
      <w:r w:rsidRPr="0086198B">
        <w:rPr>
          <w:i/>
          <w:iCs/>
          <w:color w:val="000000"/>
          <w:szCs w:val="21"/>
        </w:rPr>
        <w:t>The Real Bodyguard</w:t>
      </w:r>
      <w:r w:rsidRPr="0086198B">
        <w:rPr>
          <w:color w:val="000000"/>
          <w:szCs w:val="21"/>
        </w:rPr>
        <w:t>）。她与乔纳森及三名子女居住于伦敦。</w:t>
      </w: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b/>
            <w:szCs w:val="21"/>
          </w:rPr>
          <w:t>Rights@nurnberg.com.cn</w:t>
        </w:r>
        <w:proofErr w:type="spellEnd"/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AE1FDC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76D67" w14:textId="77777777" w:rsidR="00AE1FDC" w:rsidRDefault="00AE1FDC">
      <w:r>
        <w:separator/>
      </w:r>
    </w:p>
  </w:endnote>
  <w:endnote w:type="continuationSeparator" w:id="0">
    <w:p w14:paraId="35321947" w14:textId="77777777" w:rsidR="00AE1FDC" w:rsidRDefault="00AE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AE1FD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AE1FD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AE1FD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D445A" w14:textId="77777777" w:rsidR="00AE1FDC" w:rsidRDefault="00AE1FDC">
      <w:r>
        <w:separator/>
      </w:r>
    </w:p>
  </w:footnote>
  <w:footnote w:type="continuationSeparator" w:id="0">
    <w:p w14:paraId="430BD34C" w14:textId="77777777" w:rsidR="00AE1FDC" w:rsidRDefault="00AE1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AE1FD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AE1FDC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7"/>
  </w:num>
  <w:num w:numId="5">
    <w:abstractNumId w:val="15"/>
  </w:num>
  <w:num w:numId="6">
    <w:abstractNumId w:val="13"/>
  </w:num>
  <w:num w:numId="7">
    <w:abstractNumId w:val="4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2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B6892"/>
    <w:rsid w:val="000B6B23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A5390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0BEF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3643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6198B"/>
    <w:rsid w:val="0087108B"/>
    <w:rsid w:val="00873E1D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1F64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E1FDC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141EA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3D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914B6"/>
    <w:rsid w:val="00E91B39"/>
    <w:rsid w:val="00E95DDD"/>
    <w:rsid w:val="00EA1D52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1768</Characters>
  <Application>Microsoft Office Word</Application>
  <DocSecurity>0</DocSecurity>
  <Lines>14</Lines>
  <Paragraphs>4</Paragraphs>
  <ScaleCrop>false</ScaleCrop>
  <Company>2ndSpAcE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2025-07-23T05:06:00Z</dcterms:created>
  <dcterms:modified xsi:type="dcterms:W3CDTF">2025-08-12T10:00:00Z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