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D06C6">
      <w:pPr>
        <w:jc w:val="center"/>
        <w:rPr>
          <w:b/>
          <w:bCs/>
          <w:color w:val="000000"/>
          <w:sz w:val="18"/>
          <w:szCs w:val="18"/>
          <w:shd w:val="pct10" w:color="auto" w:fill="FFFFFF"/>
        </w:rPr>
      </w:pPr>
    </w:p>
    <w:p w14:paraId="2F99E1A0">
      <w:pPr>
        <w:jc w:val="center"/>
        <w:rPr>
          <w:b/>
          <w:bCs/>
          <w:color w:val="000000"/>
          <w:sz w:val="36"/>
          <w:szCs w:val="36"/>
          <w:shd w:val="pct10" w:color="auto" w:fill="FFFFFF"/>
        </w:rPr>
      </w:pPr>
      <w:r>
        <w:rPr>
          <w:b/>
          <w:bCs/>
          <w:color w:val="000000"/>
          <w:sz w:val="36"/>
          <w:szCs w:val="36"/>
          <w:shd w:val="pct10" w:color="auto" w:fill="FFFFFF"/>
        </w:rPr>
        <w:t>新 书 推 荐</w:t>
      </w:r>
    </w:p>
    <w:p w14:paraId="3D718F2B">
      <w:pPr>
        <w:tabs>
          <w:tab w:val="left" w:pos="341"/>
          <w:tab w:val="left" w:pos="5235"/>
        </w:tabs>
        <w:jc w:val="left"/>
        <w:rPr>
          <w:b/>
          <w:bCs/>
          <w:color w:val="000000"/>
          <w:szCs w:val="18"/>
        </w:rPr>
      </w:pPr>
    </w:p>
    <w:p w14:paraId="488E2882">
      <w:pPr>
        <w:rPr>
          <w:b/>
          <w:color w:val="000000"/>
          <w:szCs w:val="21"/>
        </w:rPr>
      </w:pPr>
    </w:p>
    <w:p w14:paraId="10B4CC6F">
      <w:pPr>
        <w:rPr>
          <w:b/>
          <w:color w:val="000000"/>
          <w:szCs w:val="21"/>
        </w:rPr>
      </w:pPr>
      <w:r>
        <w:rPr>
          <w:b/>
          <w:color w:val="000000"/>
          <w:szCs w:val="21"/>
        </w:rPr>
        <w:drawing>
          <wp:anchor distT="0" distB="0" distL="114300" distR="114300" simplePos="0" relativeHeight="251659264" behindDoc="0" locked="0" layoutInCell="1" allowOverlap="1">
            <wp:simplePos x="0" y="0"/>
            <wp:positionH relativeFrom="column">
              <wp:posOffset>3823335</wp:posOffset>
            </wp:positionH>
            <wp:positionV relativeFrom="paragraph">
              <wp:posOffset>19685</wp:posOffset>
            </wp:positionV>
            <wp:extent cx="1475105" cy="2167255"/>
            <wp:effectExtent l="0" t="0" r="1270" b="4445"/>
            <wp:wrapSquare wrapText="bothSides"/>
            <wp:docPr id="2" name="图片 2" descr="1735810088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5810088893"/>
                    <pic:cNvPicPr>
                      <a:picLocks noChangeAspect="1"/>
                    </pic:cNvPicPr>
                  </pic:nvPicPr>
                  <pic:blipFill>
                    <a:blip r:embed="rId6"/>
                    <a:stretch>
                      <a:fillRect/>
                    </a:stretch>
                  </pic:blipFill>
                  <pic:spPr>
                    <a:xfrm>
                      <a:off x="0" y="0"/>
                      <a:ext cx="1475105" cy="2167255"/>
                    </a:xfrm>
                    <a:prstGeom prst="rect">
                      <a:avLst/>
                    </a:prstGeom>
                  </pic:spPr>
                </pic:pic>
              </a:graphicData>
            </a:graphic>
          </wp:anchor>
        </w:drawing>
      </w:r>
      <w:r>
        <w:rPr>
          <w:b/>
          <w:color w:val="000000"/>
          <w:szCs w:val="21"/>
        </w:rPr>
        <w:t>中文书名：《</w:t>
      </w:r>
      <w:r>
        <w:rPr>
          <w:rFonts w:hint="eastAsia"/>
          <w:b/>
          <w:color w:val="000000"/>
          <w:szCs w:val="21"/>
          <w:lang w:val="en-US" w:eastAsia="zh-CN"/>
        </w:rPr>
        <w:t>宗</w:t>
      </w:r>
      <w:r>
        <w:rPr>
          <w:b/>
          <w:color w:val="000000"/>
          <w:szCs w:val="21"/>
        </w:rPr>
        <w:t>号</w:t>
      </w:r>
      <w:r>
        <w:rPr>
          <w:rFonts w:hint="eastAsia"/>
          <w:b/>
          <w:color w:val="000000"/>
          <w:szCs w:val="21"/>
          <w:lang w:val="en-US" w:eastAsia="zh-CN"/>
        </w:rPr>
        <w:t>船大屠杀</w:t>
      </w:r>
      <w:r>
        <w:rPr>
          <w:b/>
          <w:color w:val="000000"/>
          <w:szCs w:val="21"/>
        </w:rPr>
        <w:t>：废奴背后的贪婪和凶杀》</w:t>
      </w:r>
    </w:p>
    <w:p w14:paraId="03138390">
      <w:pPr>
        <w:rPr>
          <w:b/>
          <w:color w:val="000000"/>
          <w:szCs w:val="21"/>
        </w:rPr>
      </w:pPr>
      <w:r>
        <w:rPr>
          <w:b/>
          <w:color w:val="000000"/>
          <w:szCs w:val="21"/>
        </w:rPr>
        <w:t>英文书名：THE ZORG：A Tale of Greed and Murder That Inspired the Abolition of Slavery</w:t>
      </w:r>
    </w:p>
    <w:p w14:paraId="1EAAD87F">
      <w:pPr>
        <w:rPr>
          <w:b/>
          <w:color w:val="000000"/>
          <w:szCs w:val="21"/>
        </w:rPr>
      </w:pPr>
      <w:r>
        <w:rPr>
          <w:b/>
          <w:color w:val="000000"/>
          <w:szCs w:val="21"/>
        </w:rPr>
        <w:t xml:space="preserve">作    者：Siddharth Kara </w:t>
      </w:r>
    </w:p>
    <w:p w14:paraId="1B4047EC">
      <w:pPr>
        <w:rPr>
          <w:b/>
          <w:color w:val="000000"/>
          <w:szCs w:val="21"/>
        </w:rPr>
      </w:pPr>
      <w:r>
        <w:rPr>
          <w:b/>
          <w:color w:val="000000"/>
          <w:szCs w:val="21"/>
        </w:rPr>
        <w:t>出 版 社：St. Martin’s Press</w:t>
      </w:r>
    </w:p>
    <w:p w14:paraId="0C13F3AB">
      <w:pPr>
        <w:rPr>
          <w:rFonts w:hint="default" w:eastAsia="宋体"/>
          <w:b/>
          <w:color w:val="000000"/>
          <w:szCs w:val="21"/>
          <w:lang w:val="en-US" w:eastAsia="zh-CN"/>
        </w:rPr>
      </w:pPr>
      <w:r>
        <w:rPr>
          <w:b/>
          <w:color w:val="000000"/>
          <w:szCs w:val="21"/>
        </w:rPr>
        <w:t>代理公司：ANA/</w:t>
      </w:r>
      <w:r>
        <w:rPr>
          <w:rFonts w:hint="eastAsia"/>
          <w:b/>
          <w:color w:val="000000"/>
          <w:szCs w:val="21"/>
          <w:lang w:val="en-US" w:eastAsia="zh-CN"/>
        </w:rPr>
        <w:t>Winney</w:t>
      </w:r>
      <w:bookmarkStart w:id="2" w:name="_GoBack"/>
      <w:bookmarkEnd w:id="2"/>
    </w:p>
    <w:p w14:paraId="74778CCF">
      <w:pPr>
        <w:rPr>
          <w:b/>
          <w:color w:val="000000"/>
          <w:szCs w:val="21"/>
        </w:rPr>
      </w:pPr>
      <w:r>
        <w:rPr>
          <w:b/>
          <w:color w:val="000000"/>
          <w:szCs w:val="21"/>
        </w:rPr>
        <w:t>页    数：320页</w:t>
      </w:r>
    </w:p>
    <w:p w14:paraId="2961C90D">
      <w:pPr>
        <w:rPr>
          <w:b/>
          <w:color w:val="000000"/>
          <w:szCs w:val="21"/>
        </w:rPr>
      </w:pPr>
      <w:r>
        <w:rPr>
          <w:b/>
          <w:color w:val="000000"/>
          <w:szCs w:val="21"/>
        </w:rPr>
        <w:t>出版时间：2025年10月</w:t>
      </w:r>
    </w:p>
    <w:p w14:paraId="276AC846">
      <w:pPr>
        <w:rPr>
          <w:b/>
          <w:color w:val="000000"/>
          <w:szCs w:val="21"/>
        </w:rPr>
      </w:pPr>
      <w:r>
        <w:rPr>
          <w:b/>
          <w:color w:val="000000"/>
          <w:szCs w:val="21"/>
        </w:rPr>
        <w:t>代理地区：中国大陆、台湾</w:t>
      </w:r>
    </w:p>
    <w:p w14:paraId="4691E305">
      <w:pPr>
        <w:rPr>
          <w:b/>
          <w:color w:val="000000"/>
          <w:szCs w:val="21"/>
        </w:rPr>
      </w:pPr>
      <w:r>
        <w:rPr>
          <w:b/>
          <w:color w:val="000000"/>
          <w:szCs w:val="21"/>
        </w:rPr>
        <w:t>审读资料：电子稿</w:t>
      </w:r>
    </w:p>
    <w:p w14:paraId="65BF1C7E">
      <w:pPr>
        <w:rPr>
          <w:b/>
          <w:color w:val="000000"/>
          <w:szCs w:val="21"/>
        </w:rPr>
      </w:pPr>
      <w:r>
        <w:rPr>
          <w:b/>
          <w:color w:val="000000"/>
          <w:szCs w:val="21"/>
        </w:rPr>
        <w:t>类    型：非小说</w:t>
      </w:r>
    </w:p>
    <w:p w14:paraId="6FB4FA44">
      <w:pPr>
        <w:rPr>
          <w:b/>
          <w:bCs/>
          <w:color w:val="000000"/>
          <w:szCs w:val="21"/>
        </w:rPr>
      </w:pPr>
    </w:p>
    <w:p w14:paraId="0CF20382">
      <w:pPr>
        <w:rPr>
          <w:b/>
          <w:bCs/>
          <w:color w:val="000000"/>
          <w:szCs w:val="21"/>
        </w:rPr>
      </w:pPr>
    </w:p>
    <w:p w14:paraId="3B7D4EFE">
      <w:pPr>
        <w:rPr>
          <w:color w:val="000000"/>
          <w:szCs w:val="21"/>
        </w:rPr>
      </w:pPr>
      <w:r>
        <w:rPr>
          <w:b/>
          <w:bCs/>
          <w:color w:val="000000"/>
          <w:szCs w:val="21"/>
        </w:rPr>
        <w:t>内容简介：</w:t>
      </w:r>
    </w:p>
    <w:p w14:paraId="514C4C06">
      <w:pPr>
        <w:rPr>
          <w:color w:val="000000"/>
          <w:szCs w:val="21"/>
        </w:rPr>
      </w:pPr>
    </w:p>
    <w:p w14:paraId="770D75A4">
      <w:pPr>
        <w:ind w:firstLine="420" w:firstLineChars="200"/>
        <w:rPr>
          <w:color w:val="000000"/>
          <w:szCs w:val="21"/>
        </w:rPr>
      </w:pPr>
      <w:r>
        <w:rPr>
          <w:color w:val="000000"/>
          <w:szCs w:val="21"/>
        </w:rPr>
        <w:t>1780年10月下旬，一艘奴隶船从荷兰启航，驶向非洲的向风海岸和黄金海岸，在那里装载可怕的货物。</w:t>
      </w:r>
      <w:r>
        <w:rPr>
          <w:rFonts w:hint="eastAsia"/>
          <w:color w:val="000000"/>
          <w:szCs w:val="21"/>
          <w:lang w:eastAsia="zh-CN"/>
        </w:rPr>
        <w:t>宗</w:t>
      </w:r>
      <w:r>
        <w:rPr>
          <w:color w:val="000000"/>
          <w:szCs w:val="21"/>
        </w:rPr>
        <w:t>号（Zorg，荷兰语，意为“关心”和“担心”）是成千上万艘此类船只中的一艘，但它在注定要失败的旅途中发生的悲惨事件却是独一无二的。</w:t>
      </w:r>
    </w:p>
    <w:p w14:paraId="5A671142">
      <w:pPr>
        <w:ind w:firstLine="420" w:firstLineChars="200"/>
        <w:rPr>
          <w:color w:val="000000"/>
          <w:szCs w:val="21"/>
        </w:rPr>
      </w:pPr>
    </w:p>
    <w:p w14:paraId="3F0DF468">
      <w:pPr>
        <w:ind w:firstLine="420" w:firstLineChars="200"/>
        <w:rPr>
          <w:color w:val="000000"/>
          <w:szCs w:val="21"/>
        </w:rPr>
      </w:pPr>
      <w:r>
        <w:rPr>
          <w:color w:val="000000"/>
          <w:szCs w:val="21"/>
        </w:rPr>
        <w:t>在抵达非洲后，“</w:t>
      </w:r>
      <w:r>
        <w:rPr>
          <w:rFonts w:hint="eastAsia"/>
          <w:color w:val="000000"/>
          <w:szCs w:val="21"/>
          <w:lang w:eastAsia="zh-CN"/>
        </w:rPr>
        <w:t>宗</w:t>
      </w:r>
      <w:r>
        <w:rPr>
          <w:color w:val="000000"/>
          <w:szCs w:val="21"/>
        </w:rPr>
        <w:t>”号被一艘私掠船俘获，归英国人指挥。在新船长和船员的带领下，船上塞满了442名奴隶，于1781年启程前往牙买加。但是，一连串不可预知的天气事件和航行中的失误让这艘船严重偏离了航线，食物和水也耗尽了。有人提出了一个建议：为了拯救船员和最有价值的奴隶，将140人（大部分是妇女和儿童）扔进了大海。</w:t>
      </w:r>
    </w:p>
    <w:p w14:paraId="1566150C">
      <w:pPr>
        <w:ind w:firstLine="420" w:firstLineChars="200"/>
        <w:rPr>
          <w:color w:val="000000"/>
          <w:szCs w:val="21"/>
        </w:rPr>
      </w:pPr>
    </w:p>
    <w:p w14:paraId="084229FB">
      <w:pPr>
        <w:ind w:firstLine="420" w:firstLineChars="200"/>
        <w:rPr>
          <w:color w:val="000000"/>
          <w:szCs w:val="21"/>
        </w:rPr>
      </w:pPr>
      <w:r>
        <w:rPr>
          <w:color w:val="000000"/>
          <w:szCs w:val="21"/>
        </w:rPr>
        <w:t xml:space="preserve">随后，英国最高法院上演了一出引人入胜的法律大戏，将残酷的奴隶制变成了头版新闻。在这起声名狼藉的案件中，人权和道德等概念首次进入了关于奴隶制的讨论，归根结底，这是一个简单而深刻的问题： </w:t>
      </w:r>
      <w:r>
        <w:rPr>
          <w:rFonts w:hint="eastAsia"/>
          <w:color w:val="000000"/>
          <w:szCs w:val="21"/>
          <w:lang w:eastAsia="zh-CN"/>
        </w:rPr>
        <w:t>宗</w:t>
      </w:r>
      <w:r>
        <w:rPr>
          <w:color w:val="000000"/>
          <w:szCs w:val="21"/>
        </w:rPr>
        <w:t>号上的非洲奴隶到底是人还是货物？</w:t>
      </w:r>
    </w:p>
    <w:p w14:paraId="6D5133A2">
      <w:pPr>
        <w:ind w:firstLine="420" w:firstLineChars="200"/>
        <w:rPr>
          <w:color w:val="000000"/>
          <w:szCs w:val="21"/>
        </w:rPr>
      </w:pPr>
    </w:p>
    <w:p w14:paraId="5F36C98E">
      <w:pPr>
        <w:ind w:firstLine="420" w:firstLineChars="200"/>
        <w:rPr>
          <w:color w:val="000000"/>
          <w:szCs w:val="21"/>
        </w:rPr>
      </w:pPr>
      <w:r>
        <w:rPr>
          <w:rFonts w:hint="eastAsia"/>
          <w:color w:val="000000"/>
          <w:szCs w:val="21"/>
          <w:lang w:eastAsia="zh-CN"/>
        </w:rPr>
        <w:t>宗</w:t>
      </w:r>
      <w:r>
        <w:rPr>
          <w:color w:val="000000"/>
          <w:szCs w:val="21"/>
        </w:rPr>
        <w:t>号一案将新生的反奴隶制运动从一个次要的福音派事业推向了历史上最具影响力的道德运动之一。在本书中，西达斯·卡拉利用原始资料研究、精湛的故事讲述和艰苦的调查，讲述</w:t>
      </w:r>
      <w:r>
        <w:rPr>
          <w:rFonts w:hint="eastAsia"/>
          <w:color w:val="000000"/>
          <w:szCs w:val="21"/>
          <w:lang w:eastAsia="zh-CN"/>
        </w:rPr>
        <w:t>宗</w:t>
      </w:r>
      <w:r>
        <w:rPr>
          <w:color w:val="000000"/>
          <w:szCs w:val="21"/>
        </w:rPr>
        <w:t>号的旅程、船上奴隶的生活和命运，以及谁最终揭开了船上真相之谜。</w:t>
      </w:r>
    </w:p>
    <w:p w14:paraId="53DF4897">
      <w:pPr>
        <w:rPr>
          <w:color w:val="000000"/>
          <w:szCs w:val="21"/>
        </w:rPr>
      </w:pPr>
    </w:p>
    <w:p w14:paraId="37F0BA4C">
      <w:pPr>
        <w:rPr>
          <w:color w:val="000000"/>
          <w:szCs w:val="21"/>
        </w:rPr>
      </w:pPr>
    </w:p>
    <w:p w14:paraId="2927CF9A">
      <w:pPr>
        <w:rPr>
          <w:color w:val="000000"/>
          <w:szCs w:val="21"/>
        </w:rPr>
      </w:pPr>
      <w:r>
        <w:rPr>
          <w:color w:val="000000"/>
          <w:szCs w:val="21"/>
        </w:rPr>
        <w:t>目录：</w:t>
      </w:r>
    </w:p>
    <w:p w14:paraId="77540030">
      <w:pPr>
        <w:rPr>
          <w:color w:val="000000"/>
          <w:szCs w:val="21"/>
        </w:rPr>
      </w:pPr>
    </w:p>
    <w:p w14:paraId="6C9828F2">
      <w:pPr>
        <w:rPr>
          <w:color w:val="000000"/>
          <w:szCs w:val="21"/>
        </w:rPr>
      </w:pPr>
      <w:r>
        <w:rPr>
          <w:color w:val="000000"/>
          <w:szCs w:val="21"/>
        </w:rPr>
        <w:t>序言</w:t>
      </w:r>
    </w:p>
    <w:p w14:paraId="2467C154">
      <w:pPr>
        <w:rPr>
          <w:color w:val="000000"/>
          <w:szCs w:val="21"/>
        </w:rPr>
      </w:pPr>
    </w:p>
    <w:p w14:paraId="3B707F45">
      <w:pPr>
        <w:rPr>
          <w:color w:val="000000"/>
          <w:szCs w:val="21"/>
        </w:rPr>
      </w:pPr>
      <w:r>
        <w:rPr>
          <w:color w:val="000000"/>
          <w:szCs w:val="21"/>
        </w:rPr>
        <w:t>第一部分：两艘船</w:t>
      </w:r>
    </w:p>
    <w:p w14:paraId="65CF460B">
      <w:pPr>
        <w:rPr>
          <w:color w:val="000000"/>
          <w:szCs w:val="21"/>
        </w:rPr>
      </w:pPr>
      <w:r>
        <w:rPr>
          <w:color w:val="000000"/>
          <w:szCs w:val="21"/>
        </w:rPr>
        <w:t>1 - 威廉号和奴隶制建立的城市</w:t>
      </w:r>
    </w:p>
    <w:p w14:paraId="5BBEF4E1">
      <w:pPr>
        <w:rPr>
          <w:color w:val="000000"/>
          <w:szCs w:val="21"/>
        </w:rPr>
      </w:pPr>
      <w:r>
        <w:rPr>
          <w:color w:val="000000"/>
          <w:szCs w:val="21"/>
        </w:rPr>
        <w:t>2 - 驶往几内亚</w:t>
      </w:r>
    </w:p>
    <w:p w14:paraId="47C53042">
      <w:pPr>
        <w:rPr>
          <w:color w:val="000000"/>
          <w:szCs w:val="21"/>
        </w:rPr>
      </w:pPr>
      <w:r>
        <w:rPr>
          <w:color w:val="000000"/>
          <w:szCs w:val="21"/>
        </w:rPr>
        <w:t xml:space="preserve">3 - </w:t>
      </w:r>
      <w:r>
        <w:rPr>
          <w:rFonts w:hint="eastAsia"/>
          <w:color w:val="000000"/>
          <w:szCs w:val="21"/>
          <w:lang w:eastAsia="zh-CN"/>
        </w:rPr>
        <w:t>宗</w:t>
      </w:r>
      <w:r>
        <w:rPr>
          <w:color w:val="000000"/>
          <w:szCs w:val="21"/>
        </w:rPr>
        <w:t>号</w:t>
      </w:r>
    </w:p>
    <w:p w14:paraId="72D9299E">
      <w:pPr>
        <w:rPr>
          <w:color w:val="000000"/>
          <w:szCs w:val="21"/>
        </w:rPr>
      </w:pPr>
    </w:p>
    <w:p w14:paraId="101E83D8">
      <w:pPr>
        <w:rPr>
          <w:color w:val="000000"/>
          <w:szCs w:val="21"/>
        </w:rPr>
      </w:pPr>
      <w:r>
        <w:rPr>
          <w:color w:val="000000"/>
          <w:szCs w:val="21"/>
        </w:rPr>
        <w:t>第二部分：黄金海岸</w:t>
      </w:r>
    </w:p>
    <w:p w14:paraId="7DB4A93E">
      <w:pPr>
        <w:rPr>
          <w:color w:val="000000"/>
          <w:szCs w:val="21"/>
        </w:rPr>
      </w:pPr>
      <w:r>
        <w:rPr>
          <w:color w:val="000000"/>
          <w:szCs w:val="21"/>
        </w:rPr>
        <w:t>4 - 城堡与地牢</w:t>
      </w:r>
    </w:p>
    <w:p w14:paraId="16CD9D12">
      <w:pPr>
        <w:rPr>
          <w:color w:val="000000"/>
          <w:szCs w:val="21"/>
        </w:rPr>
      </w:pPr>
      <w:r>
        <w:rPr>
          <w:color w:val="000000"/>
          <w:szCs w:val="21"/>
        </w:rPr>
        <w:t>5 - 奴隶科夫尔</w:t>
      </w:r>
    </w:p>
    <w:p w14:paraId="690F8498">
      <w:pPr>
        <w:rPr>
          <w:color w:val="000000"/>
          <w:szCs w:val="21"/>
        </w:rPr>
      </w:pPr>
      <w:r>
        <w:rPr>
          <w:color w:val="000000"/>
          <w:szCs w:val="21"/>
        </w:rPr>
        <w:t>6 - “邪恶而狡诈的人物”</w:t>
      </w:r>
    </w:p>
    <w:p w14:paraId="135E98E2">
      <w:pPr>
        <w:rPr>
          <w:color w:val="000000"/>
          <w:szCs w:val="21"/>
        </w:rPr>
      </w:pPr>
      <w:r>
        <w:rPr>
          <w:color w:val="000000"/>
          <w:szCs w:val="21"/>
        </w:rPr>
        <w:t>7 - 不归之门</w:t>
      </w:r>
    </w:p>
    <w:p w14:paraId="2F1BCB87">
      <w:pPr>
        <w:rPr>
          <w:color w:val="000000"/>
          <w:szCs w:val="21"/>
        </w:rPr>
      </w:pPr>
    </w:p>
    <w:p w14:paraId="585BC113">
      <w:pPr>
        <w:rPr>
          <w:color w:val="000000"/>
          <w:szCs w:val="21"/>
        </w:rPr>
      </w:pPr>
      <w:r>
        <w:rPr>
          <w:color w:val="000000"/>
          <w:szCs w:val="21"/>
        </w:rPr>
        <w:t>第三部分 中间通道</w:t>
      </w:r>
    </w:p>
    <w:p w14:paraId="530AD73C">
      <w:pPr>
        <w:rPr>
          <w:color w:val="000000"/>
          <w:szCs w:val="21"/>
        </w:rPr>
      </w:pPr>
      <w:r>
        <w:rPr>
          <w:color w:val="000000"/>
          <w:szCs w:val="21"/>
        </w:rPr>
        <w:t>8 - 圣多美</w:t>
      </w:r>
    </w:p>
    <w:p w14:paraId="61EFF0C3">
      <w:pPr>
        <w:rPr>
          <w:color w:val="000000"/>
          <w:szCs w:val="21"/>
        </w:rPr>
      </w:pPr>
      <w:r>
        <w:rPr>
          <w:color w:val="000000"/>
          <w:szCs w:val="21"/>
        </w:rPr>
        <w:t>9 - “剧烈的疾病和死亡”</w:t>
      </w:r>
    </w:p>
    <w:p w14:paraId="4CF44C1F">
      <w:pPr>
        <w:rPr>
          <w:color w:val="000000"/>
          <w:szCs w:val="21"/>
        </w:rPr>
      </w:pPr>
    </w:p>
    <w:p w14:paraId="53190E96">
      <w:pPr>
        <w:rPr>
          <w:color w:val="000000"/>
          <w:szCs w:val="21"/>
        </w:rPr>
      </w:pPr>
      <w:r>
        <w:rPr>
          <w:color w:val="000000"/>
          <w:szCs w:val="21"/>
        </w:rPr>
        <w:t>第四部分 死而复生</w:t>
      </w:r>
    </w:p>
    <w:p w14:paraId="03517BB8">
      <w:pPr>
        <w:rPr>
          <w:color w:val="000000"/>
          <w:szCs w:val="21"/>
        </w:rPr>
      </w:pPr>
      <w:r>
        <w:rPr>
          <w:color w:val="000000"/>
          <w:szCs w:val="21"/>
        </w:rPr>
        <w:t>10 - 下坠</w:t>
      </w:r>
    </w:p>
    <w:p w14:paraId="6803F28C">
      <w:pPr>
        <w:rPr>
          <w:color w:val="000000"/>
          <w:szCs w:val="21"/>
        </w:rPr>
      </w:pPr>
      <w:r>
        <w:rPr>
          <w:color w:val="000000"/>
          <w:szCs w:val="21"/>
        </w:rPr>
        <w:t>11 - 争夺</w:t>
      </w:r>
    </w:p>
    <w:p w14:paraId="7A7CC13F">
      <w:pPr>
        <w:rPr>
          <w:color w:val="000000"/>
          <w:szCs w:val="21"/>
        </w:rPr>
      </w:pPr>
    </w:p>
    <w:p w14:paraId="1F0E7D4F">
      <w:pPr>
        <w:rPr>
          <w:color w:val="000000"/>
          <w:szCs w:val="21"/>
        </w:rPr>
      </w:pPr>
      <w:r>
        <w:rPr>
          <w:color w:val="000000"/>
          <w:szCs w:val="21"/>
        </w:rPr>
        <w:t xml:space="preserve">第五部分：真相与审判 </w:t>
      </w:r>
    </w:p>
    <w:p w14:paraId="09E9F713">
      <w:pPr>
        <w:rPr>
          <w:color w:val="000000"/>
          <w:szCs w:val="21"/>
        </w:rPr>
      </w:pPr>
      <w:r>
        <w:rPr>
          <w:color w:val="000000"/>
          <w:szCs w:val="21"/>
        </w:rPr>
        <w:t>12 - 市政厅的审判</w:t>
      </w:r>
    </w:p>
    <w:p w14:paraId="6FB8504B">
      <w:pPr>
        <w:rPr>
          <w:color w:val="000000"/>
          <w:szCs w:val="21"/>
        </w:rPr>
      </w:pPr>
      <w:r>
        <w:rPr>
          <w:color w:val="000000"/>
          <w:szCs w:val="21"/>
        </w:rPr>
        <w:t>13 - 匿名信</w:t>
      </w:r>
    </w:p>
    <w:p w14:paraId="0CED3686">
      <w:pPr>
        <w:rPr>
          <w:color w:val="000000"/>
          <w:szCs w:val="21"/>
        </w:rPr>
      </w:pPr>
      <w:r>
        <w:rPr>
          <w:color w:val="000000"/>
          <w:szCs w:val="21"/>
        </w:rPr>
        <w:t>14 - 埃奎阿诺拜访夏普</w:t>
      </w:r>
    </w:p>
    <w:p w14:paraId="03516E1A">
      <w:pPr>
        <w:rPr>
          <w:color w:val="000000"/>
          <w:szCs w:val="21"/>
        </w:rPr>
      </w:pPr>
      <w:r>
        <w:rPr>
          <w:color w:val="000000"/>
          <w:szCs w:val="21"/>
        </w:rPr>
        <w:t>15 - 格雷格森诉吉尔伯特：第一天</w:t>
      </w:r>
    </w:p>
    <w:p w14:paraId="65F9907E">
      <w:pPr>
        <w:rPr>
          <w:color w:val="000000"/>
          <w:szCs w:val="21"/>
        </w:rPr>
      </w:pPr>
      <w:r>
        <w:rPr>
          <w:color w:val="000000"/>
          <w:szCs w:val="21"/>
        </w:rPr>
        <w:t>16 - 格雷格森诉吉尔伯特：第二天</w:t>
      </w:r>
    </w:p>
    <w:p w14:paraId="322922B2">
      <w:pPr>
        <w:rPr>
          <w:color w:val="000000"/>
          <w:szCs w:val="21"/>
        </w:rPr>
      </w:pPr>
    </w:p>
    <w:p w14:paraId="6F24C6E0">
      <w:pPr>
        <w:rPr>
          <w:color w:val="000000"/>
          <w:szCs w:val="21"/>
        </w:rPr>
      </w:pPr>
      <w:r>
        <w:rPr>
          <w:color w:val="000000"/>
          <w:szCs w:val="21"/>
        </w:rPr>
        <w:t>第六部分： 从</w:t>
      </w:r>
      <w:r>
        <w:rPr>
          <w:rFonts w:hint="eastAsia"/>
          <w:color w:val="000000"/>
          <w:szCs w:val="21"/>
          <w:lang w:eastAsia="zh-CN"/>
        </w:rPr>
        <w:t>宗</w:t>
      </w:r>
      <w:r>
        <w:rPr>
          <w:color w:val="000000"/>
          <w:szCs w:val="21"/>
        </w:rPr>
        <w:t>号到自由</w:t>
      </w:r>
    </w:p>
    <w:p w14:paraId="70EE72C3">
      <w:pPr>
        <w:rPr>
          <w:color w:val="000000"/>
          <w:szCs w:val="21"/>
        </w:rPr>
      </w:pPr>
      <w:r>
        <w:rPr>
          <w:color w:val="000000"/>
          <w:szCs w:val="21"/>
        </w:rPr>
        <w:t>17 - 全人类的胜利</w:t>
      </w:r>
    </w:p>
    <w:p w14:paraId="06B5988E">
      <w:pPr>
        <w:rPr>
          <w:color w:val="000000"/>
          <w:szCs w:val="21"/>
        </w:rPr>
      </w:pPr>
    </w:p>
    <w:p w14:paraId="7FAA40D8">
      <w:pPr>
        <w:rPr>
          <w:color w:val="000000"/>
          <w:szCs w:val="21"/>
        </w:rPr>
      </w:pPr>
      <w:r>
        <w:rPr>
          <w:color w:val="000000"/>
          <w:szCs w:val="21"/>
        </w:rPr>
        <w:t>后记：谁写了这封匿名信？匿名信是谁写的？</w:t>
      </w:r>
    </w:p>
    <w:p w14:paraId="4186A6B0">
      <w:pPr>
        <w:rPr>
          <w:color w:val="000000"/>
          <w:szCs w:val="21"/>
        </w:rPr>
      </w:pPr>
      <w:r>
        <w:rPr>
          <w:color w:val="000000"/>
          <w:szCs w:val="21"/>
        </w:rPr>
        <w:t>参考书目</w:t>
      </w:r>
    </w:p>
    <w:p w14:paraId="65B59077">
      <w:pPr>
        <w:rPr>
          <w:color w:val="000000"/>
          <w:szCs w:val="21"/>
        </w:rPr>
      </w:pPr>
      <w:r>
        <w:rPr>
          <w:color w:val="000000"/>
          <w:szCs w:val="21"/>
        </w:rPr>
        <w:t>资料来源及注释</w:t>
      </w:r>
    </w:p>
    <w:p w14:paraId="01741FF8">
      <w:pPr>
        <w:rPr>
          <w:color w:val="000000"/>
          <w:szCs w:val="21"/>
        </w:rPr>
      </w:pPr>
      <w:r>
        <w:rPr>
          <w:color w:val="000000"/>
          <w:szCs w:val="21"/>
        </w:rPr>
        <w:t>致谢</w:t>
      </w:r>
    </w:p>
    <w:p w14:paraId="5EFB0E6F">
      <w:pPr>
        <w:rPr>
          <w:color w:val="000000"/>
          <w:szCs w:val="21"/>
        </w:rPr>
      </w:pPr>
      <w:r>
        <w:rPr>
          <w:color w:val="000000"/>
          <w:szCs w:val="21"/>
        </w:rPr>
        <w:t>索引</w:t>
      </w:r>
    </w:p>
    <w:p w14:paraId="6065B202">
      <w:pPr>
        <w:rPr>
          <w:color w:val="000000"/>
          <w:szCs w:val="21"/>
        </w:rPr>
      </w:pPr>
    </w:p>
    <w:p w14:paraId="386ADB6E">
      <w:pPr>
        <w:rPr>
          <w:color w:val="000000"/>
          <w:szCs w:val="21"/>
        </w:rPr>
      </w:pPr>
    </w:p>
    <w:p w14:paraId="7670E998">
      <w:pPr>
        <w:rPr>
          <w:b/>
          <w:bCs/>
          <w:color w:val="000000"/>
          <w:szCs w:val="21"/>
        </w:rPr>
      </w:pPr>
      <w:r>
        <w:rPr>
          <w:b/>
          <w:bCs/>
          <w:color w:val="000000"/>
          <w:szCs w:val="21"/>
        </w:rPr>
        <w:t>作者简介：</w:t>
      </w:r>
    </w:p>
    <w:p w14:paraId="64BE55DE">
      <w:pPr>
        <w:rPr>
          <w:color w:val="000000"/>
          <w:szCs w:val="21"/>
        </w:rPr>
      </w:pPr>
    </w:p>
    <w:p w14:paraId="74F103FB">
      <w:pPr>
        <w:rPr>
          <w:color w:val="000000"/>
          <w:szCs w:val="21"/>
        </w:rPr>
      </w:pPr>
      <w:r>
        <w:rPr>
          <w:b/>
          <w:bCs/>
          <w:color w:val="000000"/>
          <w:szCs w:val="21"/>
        </w:rPr>
        <w:drawing>
          <wp:anchor distT="0" distB="0" distL="114300" distR="114300" simplePos="0" relativeHeight="251660288" behindDoc="0" locked="0" layoutInCell="1" allowOverlap="1">
            <wp:simplePos x="0" y="0"/>
            <wp:positionH relativeFrom="column">
              <wp:posOffset>39370</wp:posOffset>
            </wp:positionH>
            <wp:positionV relativeFrom="paragraph">
              <wp:posOffset>158115</wp:posOffset>
            </wp:positionV>
            <wp:extent cx="1337945" cy="1344295"/>
            <wp:effectExtent l="0" t="0" r="8255" b="1905"/>
            <wp:wrapSquare wrapText="bothSides"/>
            <wp:docPr id="3" name="图片 3" descr="1735809776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5809776226"/>
                    <pic:cNvPicPr>
                      <a:picLocks noChangeAspect="1"/>
                    </pic:cNvPicPr>
                  </pic:nvPicPr>
                  <pic:blipFill>
                    <a:blip r:embed="rId7"/>
                    <a:stretch>
                      <a:fillRect/>
                    </a:stretch>
                  </pic:blipFill>
                  <pic:spPr>
                    <a:xfrm>
                      <a:off x="0" y="0"/>
                      <a:ext cx="1337945" cy="1344295"/>
                    </a:xfrm>
                    <a:prstGeom prst="rect">
                      <a:avLst/>
                    </a:prstGeom>
                  </pic:spPr>
                </pic:pic>
              </a:graphicData>
            </a:graphic>
          </wp:anchor>
        </w:drawing>
      </w:r>
    </w:p>
    <w:p w14:paraId="5D32A852">
      <w:pPr>
        <w:ind w:firstLine="422" w:firstLineChars="200"/>
        <w:rPr>
          <w:color w:val="000000"/>
          <w:szCs w:val="21"/>
        </w:rPr>
      </w:pPr>
      <w:r>
        <w:rPr>
          <w:b/>
          <w:bCs/>
          <w:color w:val="000000"/>
          <w:szCs w:val="21"/>
        </w:rPr>
        <w:t>西达斯·卡拉（Siddharth Kara）</w:t>
      </w:r>
      <w:r>
        <w:rPr>
          <w:color w:val="000000"/>
          <w:szCs w:val="21"/>
        </w:rPr>
        <w:t>是一位作家、研究员和现代奴隶制问题活动家。他是英国科学院全球教授、诺丁汉大学人口贩运和现代奴隶制副教授以及哈佛大学公共卫生学院高级研究员。卡拉撰写了三本关于现代奴隶制的书籍，并获得了弗雷德里克·道格拉斯图书奖。卡拉的第一本书被改编成好莱坞电影《贩卖》。</w:t>
      </w:r>
    </w:p>
    <w:p w14:paraId="7B70409B">
      <w:pPr>
        <w:ind w:firstLine="420" w:firstLineChars="200"/>
        <w:rPr>
          <w:color w:val="000000"/>
          <w:szCs w:val="21"/>
        </w:rPr>
      </w:pPr>
    </w:p>
    <w:p w14:paraId="1C6B6CF4">
      <w:pPr>
        <w:ind w:firstLine="420" w:firstLineChars="200"/>
        <w:rPr>
          <w:color w:val="000000"/>
          <w:szCs w:val="21"/>
        </w:rPr>
      </w:pPr>
      <w:r>
        <w:rPr>
          <w:color w:val="000000"/>
          <w:szCs w:val="21"/>
        </w:rPr>
        <w:t>卡拉的第四本书《钴红》探讨了刚果民主共和国的钴矿开采条件。以《钴红》为灵感的故事片目前正在筹备中。他在英国和洛杉矶两地工作。</w:t>
      </w:r>
    </w:p>
    <w:p w14:paraId="603F7CD1">
      <w:pPr>
        <w:rPr>
          <w:color w:val="000000"/>
          <w:kern w:val="0"/>
          <w:szCs w:val="21"/>
          <w:shd w:val="clear" w:color="auto" w:fill="FFFFFF"/>
        </w:rPr>
      </w:pPr>
    </w:p>
    <w:p w14:paraId="7EA45642">
      <w:pPr>
        <w:rPr>
          <w:b/>
          <w:color w:val="000000"/>
        </w:rPr>
      </w:pPr>
    </w:p>
    <w:p w14:paraId="018E173E">
      <w:pPr>
        <w:shd w:val="clear" w:color="auto" w:fill="FFFFFF"/>
        <w:rPr>
          <w:color w:val="000000"/>
          <w:szCs w:val="21"/>
        </w:rPr>
      </w:pPr>
      <w:bookmarkStart w:id="0" w:name="OLE_LINK43"/>
      <w:bookmarkStart w:id="1" w:name="OLE_LINK38"/>
      <w:r>
        <w:rPr>
          <w:b/>
          <w:bCs/>
          <w:color w:val="000000"/>
          <w:szCs w:val="21"/>
        </w:rPr>
        <w:t>感谢您的阅读！</w:t>
      </w:r>
    </w:p>
    <w:p w14:paraId="431E6357">
      <w:pPr>
        <w:rPr>
          <w:rFonts w:eastAsia="华文中宋"/>
          <w:b/>
          <w:color w:val="000000"/>
          <w:szCs w:val="21"/>
        </w:rPr>
      </w:pPr>
      <w:r>
        <w:rPr>
          <w:b/>
          <w:color w:val="000000"/>
          <w:szCs w:val="21"/>
        </w:rPr>
        <w:t>请将反馈信息发至：</w:t>
      </w:r>
      <w:r>
        <w:rPr>
          <w:rFonts w:eastAsia="华文中宋"/>
          <w:b/>
          <w:color w:val="000000"/>
          <w:szCs w:val="21"/>
        </w:rPr>
        <w:t>版权负责人</w:t>
      </w:r>
    </w:p>
    <w:p w14:paraId="7FD5D4D3">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49528E40">
      <w:pPr>
        <w:rPr>
          <w:b/>
          <w:color w:val="000000"/>
          <w:szCs w:val="21"/>
        </w:rPr>
      </w:pPr>
      <w:r>
        <w:rPr>
          <w:color w:val="000000"/>
          <w:szCs w:val="21"/>
        </w:rPr>
        <w:t>安德鲁·纳伯格联合国际有限公司北京代表处</w:t>
      </w:r>
    </w:p>
    <w:p w14:paraId="7F2800CB">
      <w:pPr>
        <w:rPr>
          <w:b/>
          <w:color w:val="000000"/>
          <w:szCs w:val="21"/>
        </w:rPr>
      </w:pPr>
      <w:r>
        <w:rPr>
          <w:color w:val="000000"/>
          <w:szCs w:val="21"/>
        </w:rPr>
        <w:t>北京市海淀区中关村大街甲59号中国人民大学文化大厦1705室, 邮编：100872</w:t>
      </w:r>
    </w:p>
    <w:p w14:paraId="3CB359E4">
      <w:pPr>
        <w:rPr>
          <w:b/>
          <w:color w:val="000000"/>
          <w:szCs w:val="21"/>
        </w:rPr>
      </w:pPr>
      <w:r>
        <w:rPr>
          <w:color w:val="000000"/>
          <w:szCs w:val="21"/>
        </w:rPr>
        <w:t>电话：010-82504106, 传真：010-82504200</w:t>
      </w:r>
    </w:p>
    <w:p w14:paraId="478C5A44">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6E6FC5C1">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1028243">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684C15A3">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49E6EB20">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3AD70D75">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672C0B62">
      <w:pPr>
        <w:shd w:val="clear" w:color="auto" w:fill="FFFFFF"/>
        <w:rPr>
          <w:b/>
          <w:color w:val="000000"/>
        </w:rPr>
      </w:pPr>
      <w:r>
        <w:rPr>
          <w:color w:val="000000"/>
          <w:szCs w:val="21"/>
        </w:rPr>
        <w:t>微信订阅号：ANABJ2002</w:t>
      </w:r>
    </w:p>
    <w:bookmarkEnd w:id="0"/>
    <w:bookmarkEnd w:id="1"/>
    <w:p w14:paraId="1FBD8C30">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45B7E242">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Yu Gothic UI"/>
    <w:panose1 w:val="00000000000000000000"/>
    <w:charset w:val="00"/>
    <w:family w:val="swiss"/>
    <w:pitch w:val="default"/>
    <w:sig w:usb0="00000000" w:usb1="00000000" w:usb2="00000000" w:usb3="00000000" w:csb0="0000019F" w:csb1="00000000"/>
  </w:font>
  <w:font w:name="Yu Gothic UI">
    <w:panose1 w:val="020B0500000000000000"/>
    <w:charset w:val="80"/>
    <w:family w:val="auto"/>
    <w:pitch w:val="default"/>
    <w:sig w:usb0="E00002FF" w:usb1="2AC7FDFF" w:usb2="00000016" w:usb3="00000000" w:csb0="200200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E7021">
    <w:pPr>
      <w:pBdr>
        <w:bottom w:val="single" w:color="auto" w:sz="6" w:space="1"/>
      </w:pBdr>
      <w:jc w:val="center"/>
      <w:rPr>
        <w:rFonts w:ascii="方正姚体" w:eastAsia="方正姚体"/>
        <w:sz w:val="18"/>
      </w:rPr>
    </w:pPr>
  </w:p>
  <w:p w14:paraId="0FA0974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1ED7565B">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4618AE4F">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3BE3F0F4">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8960C">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0013B5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73C3F"/>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C5FD4"/>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47A5D"/>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41B3D"/>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83F79"/>
    <w:rsid w:val="00C9021F"/>
    <w:rsid w:val="00CA1DDF"/>
    <w:rsid w:val="00CB6027"/>
    <w:rsid w:val="00CC69DA"/>
    <w:rsid w:val="00CD3036"/>
    <w:rsid w:val="00CD409A"/>
    <w:rsid w:val="00D068E5"/>
    <w:rsid w:val="00D17732"/>
    <w:rsid w:val="00D24A70"/>
    <w:rsid w:val="00D24E00"/>
    <w:rsid w:val="00D25B59"/>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E71C1"/>
    <w:rsid w:val="00EF60DB"/>
    <w:rsid w:val="00EF6EEA"/>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3F925D39"/>
    <w:rsid w:val="45083B8C"/>
    <w:rsid w:val="4603463C"/>
    <w:rsid w:val="468C3169"/>
    <w:rsid w:val="494B7BFF"/>
    <w:rsid w:val="4A392FB7"/>
    <w:rsid w:val="4E87411E"/>
    <w:rsid w:val="4E9F4AB7"/>
    <w:rsid w:val="52C442F7"/>
    <w:rsid w:val="53F32DF7"/>
    <w:rsid w:val="564055B9"/>
    <w:rsid w:val="59296817"/>
    <w:rsid w:val="59F00E16"/>
    <w:rsid w:val="5A1E61D2"/>
    <w:rsid w:val="5CF83C95"/>
    <w:rsid w:val="5E0C3542"/>
    <w:rsid w:val="5E572DEB"/>
    <w:rsid w:val="5E8E14C4"/>
    <w:rsid w:val="60197BB5"/>
    <w:rsid w:val="605753D1"/>
    <w:rsid w:val="621F6849"/>
    <w:rsid w:val="661D5426"/>
    <w:rsid w:val="674455A4"/>
    <w:rsid w:val="68202442"/>
    <w:rsid w:val="6D5A1EB8"/>
    <w:rsid w:val="6E9A5873"/>
    <w:rsid w:val="714C3AC4"/>
    <w:rsid w:val="724427AD"/>
    <w:rsid w:val="72682163"/>
    <w:rsid w:val="73B21D95"/>
    <w:rsid w:val="73D3309A"/>
    <w:rsid w:val="77E96C58"/>
    <w:rsid w:val="787F73E4"/>
    <w:rsid w:val="795D1E91"/>
    <w:rsid w:val="79B77DA5"/>
    <w:rsid w:val="7E3F7182"/>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1166</Words>
  <Characters>1542</Characters>
  <Lines>14</Lines>
  <Paragraphs>4</Paragraphs>
  <TotalTime>6</TotalTime>
  <ScaleCrop>false</ScaleCrop>
  <LinksUpToDate>false</LinksUpToDate>
  <CharactersWithSpaces>1618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SEER</cp:lastModifiedBy>
  <cp:lastPrinted>2005-06-10T06:33:00Z</cp:lastPrinted>
  <dcterms:modified xsi:type="dcterms:W3CDTF">2025-08-19T05:32:56Z</dcterms:modified>
  <dc:title>新 书 推 荐</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B40ECDB5B108430B9437E6A5A8D67455_13</vt:lpwstr>
  </property>
  <property fmtid="{D5CDD505-2E9C-101B-9397-08002B2CF9AE}" pid="4" name="KSOTemplateDocerSaveRecord">
    <vt:lpwstr>eyJoZGlkIjoiNzRmMzU4Mjk2YmIwMTljMDY5ZjlkOGIxNmEzNTQ3ZjciLCJ1c2VySWQiOiIzMTY4NjA3MjQifQ==</vt:lpwstr>
  </property>
</Properties>
</file>