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5278B87A">
      <w:pPr>
        <w:rPr>
          <w:b/>
          <w:color w:val="000000"/>
          <w:szCs w:val="21"/>
        </w:rPr>
      </w:pPr>
      <w:r>
        <w:rPr>
          <w:rFonts w:hint="eastAsia"/>
          <w:b/>
          <w:color w:val="000000"/>
          <w:szCs w:val="21"/>
        </w:rPr>
        <w:drawing>
          <wp:anchor distT="0" distB="0" distL="114300" distR="114300" simplePos="0" relativeHeight="251659264" behindDoc="0" locked="0" layoutInCell="1" allowOverlap="1">
            <wp:simplePos x="0" y="0"/>
            <wp:positionH relativeFrom="margin">
              <wp:posOffset>3826510</wp:posOffset>
            </wp:positionH>
            <wp:positionV relativeFrom="paragraph">
              <wp:posOffset>16510</wp:posOffset>
            </wp:positionV>
            <wp:extent cx="1573530" cy="2214245"/>
            <wp:effectExtent l="0" t="0" r="11430" b="10795"/>
            <wp:wrapSquare wrapText="bothSides"/>
            <wp:docPr id="19518947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94744"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73530" cy="2214245"/>
                    </a:xfrm>
                    <a:prstGeom prst="rect">
                      <a:avLst/>
                    </a:prstGeom>
                    <a:noFill/>
                    <a:ln>
                      <a:noFill/>
                    </a:ln>
                  </pic:spPr>
                </pic:pic>
              </a:graphicData>
            </a:graphic>
          </wp:anchor>
        </w:drawing>
      </w:r>
      <w:r>
        <w:rPr>
          <w:b/>
          <w:color w:val="000000"/>
          <w:szCs w:val="21"/>
        </w:rPr>
        <w:t>中文书名：</w:t>
      </w:r>
      <w:r>
        <w:rPr>
          <w:rFonts w:hint="eastAsia"/>
          <w:b/>
          <w:color w:val="000000"/>
          <w:szCs w:val="21"/>
        </w:rPr>
        <w:t>《</w:t>
      </w:r>
      <w:r>
        <w:rPr>
          <w:rStyle w:val="13"/>
          <w:rFonts w:hint="eastAsia" w:ascii="宋体" w:hAnsi="宋体" w:eastAsia="宋体" w:cs="宋体"/>
          <w:b/>
          <w:bCs/>
          <w:i w:val="0"/>
          <w:iCs w:val="0"/>
          <w:caps w:val="0"/>
          <w:color w:val="0F1115"/>
          <w:spacing w:val="0"/>
          <w:sz w:val="21"/>
          <w:szCs w:val="21"/>
          <w:shd w:val="clear" w:fill="FFFFFF"/>
        </w:rPr>
        <w:t>断木：母亲、森林与荒野之悲</w:t>
      </w:r>
      <w:r>
        <w:rPr>
          <w:rFonts w:hint="eastAsia"/>
          <w:b/>
          <w:color w:val="000000"/>
          <w:szCs w:val="21"/>
        </w:rPr>
        <w:t>》</w:t>
      </w:r>
    </w:p>
    <w:p w14:paraId="7C49F3A3">
      <w:pPr>
        <w:rPr>
          <w:b/>
          <w:color w:val="000000"/>
          <w:szCs w:val="21"/>
        </w:rPr>
      </w:pPr>
      <w:r>
        <w:rPr>
          <w:b/>
          <w:color w:val="000000"/>
          <w:szCs w:val="21"/>
        </w:rPr>
        <w:t>英文书名：THE SNAG: A MOTHER, A FOREST AND WILD  GRIEF</w:t>
      </w:r>
    </w:p>
    <w:p w14:paraId="6192A4C8">
      <w:pPr>
        <w:rPr>
          <w:b/>
          <w:bCs/>
        </w:rPr>
      </w:pPr>
      <w:r>
        <w:rPr>
          <w:b/>
          <w:bCs/>
        </w:rPr>
        <w:t>作    者：Tessa McWatt</w:t>
      </w:r>
    </w:p>
    <w:p w14:paraId="51C888F6">
      <w:pPr>
        <w:rPr>
          <w:b/>
          <w:bCs/>
        </w:rPr>
      </w:pPr>
      <w:r>
        <w:rPr>
          <w:b/>
          <w:bCs/>
        </w:rPr>
        <w:t>出 版 社：</w:t>
      </w:r>
      <w:r>
        <w:rPr>
          <w:b/>
          <w:szCs w:val="22"/>
        </w:rPr>
        <w:t>Penguin Random House</w:t>
      </w:r>
    </w:p>
    <w:p w14:paraId="403A558B">
      <w:pPr>
        <w:rPr>
          <w:rFonts w:hint="default" w:eastAsia="宋体"/>
          <w:b/>
          <w:bCs/>
          <w:lang w:val="en-US" w:eastAsia="zh-CN"/>
        </w:rPr>
      </w:pPr>
      <w:r>
        <w:rPr>
          <w:b/>
          <w:bCs/>
        </w:rPr>
        <w:t>代理公司：Westwood/ANA/</w:t>
      </w:r>
      <w:r>
        <w:rPr>
          <w:rFonts w:hint="eastAsia"/>
          <w:b/>
          <w:bCs/>
          <w:lang w:val="en-US" w:eastAsia="zh-CN"/>
        </w:rPr>
        <w:t>Jessica</w:t>
      </w:r>
    </w:p>
    <w:p w14:paraId="3B9D41F6">
      <w:pPr>
        <w:rPr>
          <w:b/>
          <w:color w:val="000000"/>
          <w:szCs w:val="21"/>
        </w:rPr>
      </w:pPr>
      <w:r>
        <w:rPr>
          <w:b/>
          <w:color w:val="000000"/>
          <w:szCs w:val="21"/>
        </w:rPr>
        <w:t>页    数：</w:t>
      </w:r>
      <w:r>
        <w:rPr>
          <w:rFonts w:hint="eastAsia"/>
          <w:b/>
          <w:color w:val="000000"/>
          <w:szCs w:val="21"/>
        </w:rPr>
        <w:t>304页</w:t>
      </w:r>
    </w:p>
    <w:p w14:paraId="1AF847CF">
      <w:pPr>
        <w:rPr>
          <w:b/>
          <w:color w:val="000000"/>
          <w:szCs w:val="21"/>
        </w:rPr>
      </w:pPr>
      <w:r>
        <w:rPr>
          <w:b/>
          <w:color w:val="000000"/>
          <w:szCs w:val="21"/>
        </w:rPr>
        <w:t>出版时间：</w:t>
      </w:r>
      <w:r>
        <w:rPr>
          <w:rFonts w:hint="eastAsia"/>
          <w:b/>
          <w:color w:val="000000"/>
          <w:szCs w:val="21"/>
        </w:rPr>
        <w:t>2025</w:t>
      </w:r>
      <w:r>
        <w:rPr>
          <w:b/>
          <w:color w:val="000000"/>
          <w:szCs w:val="21"/>
        </w:rPr>
        <w:t>年</w:t>
      </w:r>
      <w:r>
        <w:rPr>
          <w:rFonts w:hint="eastAsia"/>
          <w:b/>
          <w:color w:val="000000"/>
          <w:szCs w:val="21"/>
        </w:rPr>
        <w:t>5</w:t>
      </w:r>
      <w:r>
        <w:rPr>
          <w:b/>
          <w:color w:val="000000"/>
          <w:szCs w:val="21"/>
        </w:rPr>
        <w:t>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rFonts w:hint="eastAsia"/>
          <w:b/>
          <w:color w:val="000000"/>
          <w:szCs w:val="21"/>
        </w:rPr>
      </w:pPr>
      <w:r>
        <w:rPr>
          <w:b/>
          <w:color w:val="000000"/>
          <w:szCs w:val="21"/>
        </w:rPr>
        <w:t>类    型：</w:t>
      </w:r>
      <w:r>
        <w:rPr>
          <w:rFonts w:hint="eastAsia"/>
          <w:b/>
          <w:color w:val="000000"/>
          <w:szCs w:val="21"/>
        </w:rPr>
        <w:t>传记和回忆录</w:t>
      </w:r>
    </w:p>
    <w:p w14:paraId="6DCD1DBD">
      <w:pPr>
        <w:rPr>
          <w:rFonts w:hint="eastAsia"/>
          <w:b/>
          <w:color w:val="0000FF"/>
          <w:szCs w:val="21"/>
        </w:rPr>
      </w:pPr>
      <w:r>
        <w:rPr>
          <w:rFonts w:hint="eastAsia"/>
          <w:b/>
          <w:color w:val="0000FF"/>
          <w:szCs w:val="21"/>
        </w:rPr>
        <w:t xml:space="preserve">Best Sellers Rank: </w:t>
      </w:r>
    </w:p>
    <w:p w14:paraId="37092869">
      <w:pPr>
        <w:rPr>
          <w:rFonts w:hint="eastAsia"/>
          <w:b/>
          <w:color w:val="0000FF"/>
          <w:szCs w:val="21"/>
        </w:rPr>
      </w:pPr>
      <w:r>
        <w:rPr>
          <w:rFonts w:hint="eastAsia"/>
          <w:b/>
          <w:color w:val="0000FF"/>
          <w:szCs w:val="21"/>
        </w:rPr>
        <w:t>744 in Death &amp; Bereavement</w:t>
      </w:r>
    </w:p>
    <w:p w14:paraId="1D70FD4D">
      <w:pPr>
        <w:rPr>
          <w:b/>
          <w:bCs/>
          <w:color w:val="000000"/>
          <w:szCs w:val="21"/>
        </w:rPr>
      </w:pPr>
    </w:p>
    <w:p w14:paraId="57E9F668">
      <w:pPr>
        <w:rPr>
          <w:b/>
          <w:bCs/>
          <w:color w:val="000000"/>
          <w:szCs w:val="21"/>
        </w:rPr>
      </w:pPr>
      <w:r>
        <w:rPr>
          <w:b/>
          <w:bCs/>
          <w:color w:val="000000"/>
          <w:szCs w:val="21"/>
        </w:rPr>
        <w:t>内容简介：</w:t>
      </w:r>
    </w:p>
    <w:p w14:paraId="661394C2">
      <w:pPr>
        <w:rPr>
          <w:b/>
          <w:bCs/>
          <w:color w:val="000000"/>
          <w:szCs w:val="21"/>
        </w:rPr>
      </w:pPr>
    </w:p>
    <w:p w14:paraId="6475C5B8">
      <w:pPr>
        <w:jc w:val="center"/>
        <w:rPr>
          <w:b/>
          <w:bCs/>
          <w:color w:val="000000"/>
          <w:szCs w:val="21"/>
        </w:rPr>
      </w:pPr>
      <w:r>
        <w:rPr>
          <w:rFonts w:hint="default" w:ascii="Times New Roman" w:hAnsi="Times New Roman" w:eastAsia="宋体" w:cs="Times New Roman"/>
          <w:i w:val="0"/>
          <w:iCs w:val="0"/>
          <w:caps w:val="0"/>
          <w:spacing w:val="0"/>
          <w:sz w:val="19"/>
          <w:szCs w:val="19"/>
          <w:u w:val="none"/>
          <w:shd w:val="clear" w:fill="FFFFFF"/>
        </w:rPr>
        <w:fldChar w:fldCharType="begin"/>
      </w:r>
      <w:r>
        <w:rPr>
          <w:rFonts w:hint="default" w:ascii="Times New Roman" w:hAnsi="Times New Roman" w:eastAsia="宋体" w:cs="Times New Roman"/>
          <w:i w:val="0"/>
          <w:iCs w:val="0"/>
          <w:caps w:val="0"/>
          <w:spacing w:val="0"/>
          <w:sz w:val="19"/>
          <w:szCs w:val="19"/>
          <w:u w:val="none"/>
          <w:shd w:val="clear" w:fill="FFFFFF"/>
        </w:rPr>
        <w:instrText xml:space="preserve"> HYPERLINK "https://www.writerstrust.com/awards/hilary-weston-writers-trust-prize-for-nonfiction" </w:instrText>
      </w:r>
      <w:r>
        <w:rPr>
          <w:rFonts w:hint="default" w:ascii="Times New Roman" w:hAnsi="Times New Roman" w:eastAsia="宋体" w:cs="Times New Roman"/>
          <w:i w:val="0"/>
          <w:iCs w:val="0"/>
          <w:caps w:val="0"/>
          <w:spacing w:val="0"/>
          <w:sz w:val="19"/>
          <w:szCs w:val="19"/>
          <w:u w:val="none"/>
          <w:shd w:val="clear" w:fill="FFFFFF"/>
        </w:rPr>
        <w:fldChar w:fldCharType="separate"/>
      </w:r>
      <w:r>
        <w:rPr>
          <w:rStyle w:val="16"/>
          <w:rFonts w:hint="default" w:ascii="Calibri" w:hAnsi="Calibri" w:eastAsia="宋体" w:cs="Calibri"/>
          <w:i w:val="0"/>
          <w:iCs w:val="0"/>
          <w:caps w:val="0"/>
          <w:color w:val="0563C1"/>
          <w:spacing w:val="0"/>
          <w:sz w:val="19"/>
          <w:szCs w:val="19"/>
          <w:u w:val="single"/>
          <w:shd w:val="clear" w:fill="FFFFFF"/>
        </w:rPr>
        <w:t>Hilary Weston Writers’ Trust Award for Nonfiction shortlist</w:t>
      </w:r>
      <w:r>
        <w:rPr>
          <w:rFonts w:hint="default" w:ascii="Times New Roman" w:hAnsi="Times New Roman" w:eastAsia="宋体" w:cs="Times New Roman"/>
          <w:i w:val="0"/>
          <w:iCs w:val="0"/>
          <w:caps w:val="0"/>
          <w:spacing w:val="0"/>
          <w:sz w:val="19"/>
          <w:szCs w:val="19"/>
          <w:u w:val="none"/>
          <w:shd w:val="clear" w:fill="FFFFFF"/>
        </w:rPr>
        <w:fldChar w:fldCharType="end"/>
      </w:r>
    </w:p>
    <w:p w14:paraId="459EC5E7">
      <w:pPr>
        <w:rPr>
          <w:color w:val="000000"/>
          <w:szCs w:val="21"/>
        </w:rPr>
      </w:pPr>
    </w:p>
    <w:p w14:paraId="02E03793">
      <w:pPr>
        <w:ind w:firstLine="420" w:firstLineChars="200"/>
        <w:rPr>
          <w:rFonts w:hint="eastAsia"/>
          <w:color w:val="000000"/>
          <w:szCs w:val="21"/>
        </w:rPr>
      </w:pPr>
      <w:r>
        <w:rPr>
          <w:rFonts w:hint="eastAsia"/>
          <w:color w:val="000000"/>
          <w:szCs w:val="21"/>
        </w:rPr>
        <w:t>在我们的家庭、友谊、社区乃至全世界，我们每天都会听到和经历大大小小的悲伤。亲人逝去的悲伤。一种生活方式不复存在的悲伤。全球流行病、战争、气候崩溃的悲伤。</w:t>
      </w:r>
    </w:p>
    <w:p w14:paraId="6EC0A757">
      <w:pPr>
        <w:rPr>
          <w:color w:val="000000"/>
          <w:szCs w:val="21"/>
        </w:rPr>
      </w:pPr>
    </w:p>
    <w:p w14:paraId="6FE0A380">
      <w:pPr>
        <w:ind w:firstLine="420" w:firstLineChars="200"/>
        <w:rPr>
          <w:rFonts w:hint="eastAsia"/>
          <w:color w:val="000000"/>
          <w:szCs w:val="21"/>
        </w:rPr>
      </w:pPr>
      <w:r>
        <w:rPr>
          <w:rFonts w:hint="eastAsia"/>
          <w:color w:val="000000"/>
          <w:szCs w:val="21"/>
        </w:rPr>
        <w:t>加拿大作家泰莎·麦克瓦特在她备受期待的第二本非虚构作品中讲述了个人和集体的悲伤以及气候变化。</w:t>
      </w:r>
    </w:p>
    <w:p w14:paraId="17ED4FD3">
      <w:pPr>
        <w:rPr>
          <w:color w:val="000000"/>
          <w:szCs w:val="21"/>
        </w:rPr>
      </w:pPr>
    </w:p>
    <w:p w14:paraId="061C21E8">
      <w:pPr>
        <w:ind w:firstLine="420" w:firstLineChars="200"/>
        <w:rPr>
          <w:rFonts w:hint="eastAsia"/>
          <w:color w:val="000000"/>
          <w:szCs w:val="21"/>
        </w:rPr>
      </w:pPr>
      <w:r>
        <w:rPr>
          <w:rFonts w:hint="eastAsia"/>
          <w:color w:val="000000"/>
          <w:szCs w:val="21"/>
        </w:rPr>
        <w:t>随着母亲痴呆症的恶化，她显然无法再独立生活，泰莎思考着个人和政治的悲痛，并在树木中找到慰藉。她问道 我们如何悲伤？以及 我们可以从大自然和那些植根于大自然的人们身上学到什么，如何悲伤，如何生活？</w:t>
      </w:r>
    </w:p>
    <w:p w14:paraId="004D6301">
      <w:pPr>
        <w:rPr>
          <w:color w:val="000000"/>
          <w:szCs w:val="21"/>
        </w:rPr>
      </w:pPr>
    </w:p>
    <w:p w14:paraId="33DBC6CD">
      <w:pPr>
        <w:ind w:firstLine="420" w:firstLineChars="200"/>
        <w:rPr>
          <w:rFonts w:hint="eastAsia"/>
          <w:color w:val="000000"/>
          <w:szCs w:val="21"/>
        </w:rPr>
      </w:pPr>
      <w:r>
        <w:rPr>
          <w:rFonts w:hint="eastAsia"/>
          <w:color w:val="000000"/>
          <w:szCs w:val="21"/>
        </w:rPr>
        <w:t>从最新的幼苗到森林中最古老的树桩，树木生命的每一个阶段都有其意义，都有助于森林社区的繁荣发展；正是在这种隐喻中，苔莎开始找到问题的答案，即如何生活（为彼此）、如何悲伤（彻底地）以及如何死亡（带着爱和联系）。</w:t>
      </w:r>
    </w:p>
    <w:p w14:paraId="11666B1D">
      <w:pPr>
        <w:rPr>
          <w:color w:val="000000"/>
          <w:szCs w:val="21"/>
        </w:rPr>
      </w:pPr>
    </w:p>
    <w:p w14:paraId="76871E99">
      <w:pPr>
        <w:ind w:firstLine="420" w:firstLineChars="200"/>
        <w:rPr>
          <w:rFonts w:hint="eastAsia"/>
          <w:color w:val="000000"/>
          <w:szCs w:val="21"/>
        </w:rPr>
      </w:pPr>
      <w:r>
        <w:rPr>
          <w:rFonts w:hint="eastAsia"/>
          <w:color w:val="000000"/>
          <w:szCs w:val="21"/>
        </w:rPr>
        <w:t>《</w:t>
      </w:r>
      <w:r>
        <w:rPr>
          <w:rFonts w:hint="eastAsia"/>
          <w:color w:val="000000"/>
          <w:szCs w:val="21"/>
          <w:lang w:val="en-US" w:eastAsia="zh-CN"/>
        </w:rPr>
        <w:t>断木</w:t>
      </w:r>
      <w:r>
        <w:rPr>
          <w:rFonts w:hint="eastAsia"/>
          <w:color w:val="000000"/>
          <w:szCs w:val="21"/>
        </w:rPr>
        <w:t>》是一本关于生活、舞蹈、歌唱和祈祷的重要著作，即使面对难以想象的悲伤，也能以这种方式共同成长、相互支持，就像森林中的树木一样。</w:t>
      </w:r>
    </w:p>
    <w:p w14:paraId="639EC6F9">
      <w:pPr>
        <w:rPr>
          <w:color w:val="000000"/>
          <w:szCs w:val="21"/>
        </w:rPr>
      </w:pPr>
    </w:p>
    <w:p w14:paraId="1ABBF091">
      <w:pPr>
        <w:rPr>
          <w:rFonts w:hint="eastAsia"/>
          <w:color w:val="000000"/>
          <w:szCs w:val="21"/>
        </w:rPr>
      </w:pPr>
    </w:p>
    <w:p w14:paraId="18A57719">
      <w:pPr>
        <w:rPr>
          <w:b/>
          <w:bCs/>
          <w:color w:val="000000"/>
          <w:szCs w:val="21"/>
        </w:rPr>
      </w:pPr>
    </w:p>
    <w:p w14:paraId="58CDCE74">
      <w:pPr>
        <w:rPr>
          <w:b/>
          <w:bCs/>
          <w:color w:val="000000"/>
          <w:szCs w:val="21"/>
        </w:rPr>
      </w:pPr>
    </w:p>
    <w:p w14:paraId="57CACFF0">
      <w:pPr>
        <w:rPr>
          <w:b/>
          <w:bCs/>
          <w:color w:val="000000"/>
          <w:szCs w:val="21"/>
        </w:rPr>
      </w:pPr>
      <w:r>
        <w:rPr>
          <w:b/>
          <w:bCs/>
          <w:color w:val="000000"/>
          <w:szCs w:val="21"/>
        </w:rPr>
        <w:t>作者简介：</w:t>
      </w:r>
    </w:p>
    <w:p w14:paraId="6125FE47">
      <w:pPr>
        <w:rPr>
          <w:rFonts w:hint="eastAsia"/>
          <w:b/>
          <w:bCs/>
          <w:color w:val="000000"/>
          <w:szCs w:val="21"/>
        </w:rPr>
      </w:pPr>
    </w:p>
    <w:p w14:paraId="2634936B">
      <w:pPr>
        <w:ind w:firstLine="420"/>
      </w:pPr>
      <w:r>
        <w:rPr>
          <w:b/>
          <w:szCs w:val="21"/>
        </w:rPr>
        <w:drawing>
          <wp:anchor distT="0" distB="0" distL="114300" distR="114300" simplePos="0" relativeHeight="251660288" behindDoc="0" locked="0" layoutInCell="1" allowOverlap="1">
            <wp:simplePos x="0" y="0"/>
            <wp:positionH relativeFrom="column">
              <wp:posOffset>20955</wp:posOffset>
            </wp:positionH>
            <wp:positionV relativeFrom="paragraph">
              <wp:posOffset>52070</wp:posOffset>
            </wp:positionV>
            <wp:extent cx="918845" cy="993775"/>
            <wp:effectExtent l="19050" t="0" r="0" b="0"/>
            <wp:wrapSquare wrapText="bothSides"/>
            <wp:docPr id="4" name="图片 3" descr="QQ截图20201021224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QQ截图20201021224633.jpg"/>
                    <pic:cNvPicPr>
                      <a:picLocks noChangeAspect="1"/>
                    </pic:cNvPicPr>
                  </pic:nvPicPr>
                  <pic:blipFill>
                    <a:blip r:embed="rId7"/>
                    <a:stretch>
                      <a:fillRect/>
                    </a:stretch>
                  </pic:blipFill>
                  <pic:spPr>
                    <a:xfrm>
                      <a:off x="0" y="0"/>
                      <a:ext cx="918845" cy="993775"/>
                    </a:xfrm>
                    <a:prstGeom prst="rect">
                      <a:avLst/>
                    </a:prstGeom>
                  </pic:spPr>
                </pic:pic>
              </a:graphicData>
            </a:graphic>
          </wp:anchor>
        </w:drawing>
      </w:r>
      <w:r>
        <w:rPr>
          <w:b/>
          <w:bCs/>
          <w:szCs w:val="21"/>
        </w:rPr>
        <w:t>泰莎</w:t>
      </w:r>
      <w:r>
        <w:rPr>
          <w:b/>
        </w:rPr>
        <w:t>·</w:t>
      </w:r>
      <w:r>
        <w:rPr>
          <w:b/>
          <w:bCs/>
          <w:szCs w:val="21"/>
        </w:rPr>
        <w:t>麦克瓦特（Tessa McWatt）</w:t>
      </w:r>
      <w:r>
        <w:rPr>
          <w:bCs/>
          <w:szCs w:val="21"/>
        </w:rPr>
        <w:t>获2018年埃克尔斯大英图书馆奖（Eccles British Library Award），并以</w:t>
      </w:r>
      <w:r>
        <w:rPr>
          <w:i/>
        </w:rPr>
        <w:t>Shame on Me: An Anatomy of Race and Belonging</w:t>
      </w:r>
      <w:r>
        <w:t>.这部作品获得</w:t>
      </w:r>
      <w:r>
        <w:rPr>
          <w:bCs/>
          <w:szCs w:val="21"/>
        </w:rPr>
        <w:t>2020年加勒比海文学 OCM 勃卡斯奖（</w:t>
      </w:r>
      <w:r>
        <w:t>2020 OCM Bocas Prize for Caribbean Literature）非虚构类别奖。她与迪翁·布兰德（Dionne Brand）和拉宾德拉纳特·马哈拉杰（Rabindranath Maharaj）</w:t>
      </w:r>
      <w:r>
        <w:rPr>
          <w:b/>
          <w:bCs/>
          <w:szCs w:val="21"/>
        </w:rPr>
        <w:t xml:space="preserve"> </w:t>
      </w:r>
      <w:r>
        <w:rPr>
          <w:bCs/>
          <w:szCs w:val="21"/>
        </w:rPr>
        <w:t>合编了</w:t>
      </w:r>
      <w:r>
        <w:rPr>
          <w:i/>
        </w:rPr>
        <w:t>Luminous Ink: Writers on Writing in Canada</w:t>
      </w:r>
      <w:r>
        <w:t>。她的小说作品被提名众多的奖项。她现在是是东安格利亚大学（University of East Anglia）创意写作教授。现居于英国伦敦。</w:t>
      </w:r>
      <w:r>
        <w:rPr>
          <w:rFonts w:hint="eastAsia"/>
        </w:rPr>
        <w:t>英国皇家文学学会任命泰莎·麦克瓦特为新会员之一。RSL是一个代表英国文学声音的慈善机构。祝贺泰莎获得这一不可思议的荣誉。</w:t>
      </w:r>
    </w:p>
    <w:p w14:paraId="4CDAFD9F">
      <w:pPr>
        <w:rPr>
          <w:color w:val="000000"/>
          <w:szCs w:val="21"/>
        </w:rPr>
      </w:pPr>
    </w:p>
    <w:p w14:paraId="46F4743C">
      <w:pPr>
        <w:shd w:val="clear" w:color="auto" w:fill="FFFFFF"/>
        <w:rPr>
          <w:rFonts w:hint="eastAsia"/>
          <w:b/>
          <w:bCs/>
          <w:color w:val="000000"/>
          <w:szCs w:val="21"/>
          <w:lang w:val="en-US" w:eastAsia="zh-CN"/>
        </w:rPr>
      </w:pPr>
      <w:bookmarkStart w:id="0" w:name="OLE_LINK43"/>
      <w:bookmarkStart w:id="1" w:name="OLE_LINK38"/>
      <w:r>
        <w:rPr>
          <w:rFonts w:hint="eastAsia"/>
          <w:b/>
          <w:bCs/>
          <w:color w:val="000000"/>
          <w:szCs w:val="21"/>
          <w:lang w:val="en-US" w:eastAsia="zh-CN"/>
        </w:rPr>
        <w:t>媒体评价：</w:t>
      </w:r>
    </w:p>
    <w:p w14:paraId="010FF28C">
      <w:pPr>
        <w:shd w:val="clear" w:color="auto" w:fill="FFFFFF"/>
        <w:rPr>
          <w:rFonts w:hint="eastAsia"/>
          <w:b/>
          <w:bCs/>
          <w:color w:val="000000"/>
          <w:szCs w:val="21"/>
          <w:lang w:val="en-US" w:eastAsia="zh-CN"/>
        </w:rPr>
      </w:pPr>
    </w:p>
    <w:p w14:paraId="2CBE8CDB">
      <w:pPr>
        <w:shd w:val="clear" w:color="auto" w:fill="FFFFFF"/>
        <w:ind w:firstLine="420" w:firstLineChars="200"/>
        <w:rPr>
          <w:rFonts w:hint="eastAsia"/>
          <w:b w:val="0"/>
          <w:bCs w:val="0"/>
          <w:color w:val="000000"/>
          <w:szCs w:val="21"/>
          <w:lang w:val="en-US" w:eastAsia="zh-CN"/>
        </w:rPr>
      </w:pPr>
      <w:r>
        <w:rPr>
          <w:rFonts w:hint="eastAsia"/>
          <w:b w:val="0"/>
          <w:bCs w:val="0"/>
          <w:color w:val="000000"/>
          <w:szCs w:val="21"/>
          <w:lang w:val="en-US" w:eastAsia="zh-CN"/>
        </w:rPr>
        <w:t>“在《</w:t>
      </w:r>
      <w:r>
        <w:rPr>
          <w:rFonts w:hint="eastAsia"/>
          <w:color w:val="000000"/>
          <w:szCs w:val="21"/>
          <w:lang w:val="en-US" w:eastAsia="zh-CN"/>
        </w:rPr>
        <w:t>断木</w:t>
      </w:r>
      <w:r>
        <w:rPr>
          <w:rFonts w:hint="eastAsia"/>
          <w:b w:val="0"/>
          <w:bCs w:val="0"/>
          <w:color w:val="000000"/>
          <w:szCs w:val="21"/>
          <w:lang w:val="en-US" w:eastAsia="zh-CN"/>
        </w:rPr>
        <w:t>》一书中，泰莎·麦克瓦特（Tessa McWatt）以强大的矛盾力量引领我们穿越她跨越大陆的复杂悲喜之旅，为我们提供了关于超越自我的联系与归属的多层面且迫切需要的见解。她将全球的宏大化为</w:t>
      </w:r>
      <w:bookmarkStart w:id="2" w:name="_GoBack"/>
      <w:bookmarkEnd w:id="2"/>
      <w:r>
        <w:rPr>
          <w:rFonts w:hint="eastAsia"/>
          <w:b w:val="0"/>
          <w:bCs w:val="0"/>
          <w:color w:val="000000"/>
          <w:szCs w:val="21"/>
          <w:lang w:val="en-US" w:eastAsia="zh-CN"/>
        </w:rPr>
        <w:t>亲密，将家庭的狭小拓展为广阔，这本书是对我们正在失去的东西的深情哀叹，也是对尚未失去之物的关爱呼吁。</w:t>
      </w:r>
      <w:r>
        <w:rPr>
          <w:rFonts w:hint="eastAsia"/>
          <w:b w:val="0"/>
          <w:bCs w:val="0"/>
          <w:color w:val="000000"/>
          <w:szCs w:val="21"/>
          <w:lang w:val="en-US" w:eastAsia="zh-CN"/>
        </w:rPr>
        <w:t>”</w:t>
      </w:r>
    </w:p>
    <w:p w14:paraId="6B36F2A6">
      <w:pPr>
        <w:shd w:val="clear" w:color="auto" w:fill="FFFFFF"/>
        <w:jc w:val="right"/>
        <w:rPr>
          <w:rFonts w:hint="eastAsia"/>
          <w:b w:val="0"/>
          <w:bCs w:val="0"/>
          <w:color w:val="000000"/>
          <w:szCs w:val="21"/>
          <w:lang w:val="en-US" w:eastAsia="zh-CN"/>
        </w:rPr>
      </w:pPr>
      <w:r>
        <w:rPr>
          <w:rFonts w:hint="eastAsia"/>
          <w:b w:val="0"/>
          <w:bCs w:val="0"/>
          <w:color w:val="000000"/>
          <w:szCs w:val="21"/>
          <w:lang w:val="en-US" w:eastAsia="zh-CN"/>
        </w:rPr>
        <w:t>——凯特·内维尔（Kate Neville），多伦多大学环境研究副教授，《走向衰败》一书作者</w:t>
      </w:r>
    </w:p>
    <w:p w14:paraId="5C0D4174">
      <w:pPr>
        <w:shd w:val="clear" w:color="auto" w:fill="FFFFFF"/>
        <w:ind w:firstLine="210" w:firstLineChars="100"/>
        <w:rPr>
          <w:rFonts w:hint="eastAsia"/>
          <w:b w:val="0"/>
          <w:bCs w:val="0"/>
          <w:color w:val="000000"/>
          <w:szCs w:val="21"/>
          <w:lang w:val="en-US" w:eastAsia="zh-CN"/>
        </w:rPr>
      </w:pPr>
    </w:p>
    <w:p w14:paraId="244649F2">
      <w:pPr>
        <w:shd w:val="clear" w:color="auto" w:fill="FFFFFF"/>
        <w:ind w:firstLine="420" w:firstLineChars="200"/>
        <w:rPr>
          <w:rFonts w:hint="eastAsia"/>
          <w:b w:val="0"/>
          <w:bCs w:val="0"/>
          <w:color w:val="000000"/>
          <w:szCs w:val="21"/>
          <w:lang w:val="en-US" w:eastAsia="zh-CN"/>
        </w:rPr>
      </w:pPr>
      <w:r>
        <w:rPr>
          <w:rFonts w:hint="eastAsia"/>
          <w:b w:val="0"/>
          <w:bCs w:val="0"/>
          <w:color w:val="000000"/>
          <w:szCs w:val="21"/>
          <w:lang w:val="en-US" w:eastAsia="zh-CN"/>
        </w:rPr>
        <w:t>“一部关于悲伤、自然之力以及社区如何从失去中恢复的优美沉思录。”</w:t>
      </w:r>
    </w:p>
    <w:p w14:paraId="39AED9E0">
      <w:pPr>
        <w:shd w:val="clear" w:color="auto" w:fill="FFFFFF"/>
        <w:ind w:firstLine="210" w:firstLineChars="100"/>
        <w:jc w:val="right"/>
        <w:rPr>
          <w:rFonts w:hint="eastAsia"/>
          <w:b w:val="0"/>
          <w:bCs w:val="0"/>
          <w:color w:val="000000"/>
          <w:szCs w:val="21"/>
          <w:lang w:val="en-US" w:eastAsia="zh-CN"/>
        </w:rPr>
      </w:pPr>
      <w:r>
        <w:rPr>
          <w:rFonts w:hint="eastAsia"/>
          <w:b w:val="0"/>
          <w:bCs w:val="0"/>
          <w:color w:val="000000"/>
          <w:szCs w:val="21"/>
          <w:lang w:val="en-US" w:eastAsia="zh-CN"/>
        </w:rPr>
        <w:t>——伊雷诺森·奥科吉，《女巫医》作者</w:t>
      </w:r>
    </w:p>
    <w:p w14:paraId="164F6FB0">
      <w:pPr>
        <w:shd w:val="clear" w:color="auto" w:fill="FFFFFF"/>
        <w:rPr>
          <w:rFonts w:hint="eastAsia"/>
          <w:b w:val="0"/>
          <w:bCs w:val="0"/>
          <w:color w:val="000000"/>
          <w:szCs w:val="21"/>
          <w:lang w:val="en-US" w:eastAsia="zh-CN"/>
        </w:rPr>
      </w:pPr>
    </w:p>
    <w:p w14:paraId="67D9706C">
      <w:pPr>
        <w:shd w:val="clear" w:color="auto" w:fill="FFFFFF"/>
        <w:ind w:firstLine="420" w:firstLineChars="200"/>
        <w:rPr>
          <w:rFonts w:hint="eastAsia"/>
          <w:b w:val="0"/>
          <w:bCs w:val="0"/>
          <w:color w:val="000000"/>
          <w:szCs w:val="21"/>
          <w:lang w:val="en-US" w:eastAsia="zh-CN"/>
        </w:rPr>
      </w:pPr>
      <w:r>
        <w:rPr>
          <w:rFonts w:hint="eastAsia"/>
          <w:b w:val="0"/>
          <w:bCs w:val="0"/>
          <w:color w:val="000000"/>
          <w:szCs w:val="21"/>
          <w:lang w:val="en-US" w:eastAsia="zh-CN"/>
        </w:rPr>
        <w:t>“睿智、果敢且感人至深。”</w:t>
      </w:r>
    </w:p>
    <w:p w14:paraId="364C5230">
      <w:pPr>
        <w:shd w:val="clear" w:color="auto" w:fill="FFFFFF"/>
        <w:ind w:firstLine="420" w:firstLineChars="200"/>
        <w:jc w:val="right"/>
        <w:rPr>
          <w:rFonts w:hint="eastAsia"/>
          <w:b w:val="0"/>
          <w:bCs w:val="0"/>
          <w:color w:val="000000"/>
          <w:szCs w:val="21"/>
          <w:lang w:val="en-US" w:eastAsia="zh-CN"/>
        </w:rPr>
      </w:pPr>
      <w:r>
        <w:rPr>
          <w:rFonts w:hint="eastAsia"/>
          <w:b w:val="0"/>
          <w:bCs w:val="0"/>
          <w:color w:val="000000"/>
          <w:szCs w:val="21"/>
          <w:lang w:val="en-US" w:eastAsia="zh-CN"/>
        </w:rPr>
        <w:t>——斯蒂芬妮·毕晓普，《周年纪念》一书的获奖作者</w:t>
      </w:r>
    </w:p>
    <w:p w14:paraId="50049579">
      <w:pPr>
        <w:shd w:val="clear" w:color="auto" w:fill="FFFFFF"/>
        <w:rPr>
          <w:rFonts w:hint="eastAsia"/>
          <w:b/>
          <w:bCs/>
          <w:color w:val="000000"/>
          <w:szCs w:val="21"/>
          <w:lang w:val="en-US" w:eastAsia="zh-CN"/>
        </w:rPr>
      </w:pPr>
    </w:p>
    <w:p w14:paraId="0A1087D0">
      <w:pPr>
        <w:shd w:val="clear" w:color="auto" w:fill="FFFFFF"/>
        <w:rPr>
          <w:rFonts w:hint="eastAsia"/>
          <w:b/>
          <w:bCs/>
          <w:color w:val="000000"/>
          <w:szCs w:val="21"/>
          <w:lang w:val="en-US" w:eastAsia="zh-CN"/>
        </w:rPr>
      </w:pPr>
    </w:p>
    <w:p w14:paraId="2054BA21">
      <w:pPr>
        <w:shd w:val="clear" w:color="auto" w:fill="FFFFFF"/>
        <w:rPr>
          <w:rFonts w:hint="eastAsia"/>
          <w:b/>
          <w:bCs/>
          <w:color w:val="000000"/>
          <w:szCs w:val="21"/>
          <w:lang w:val="en-US" w:eastAsia="zh-CN"/>
        </w:rPr>
      </w:pPr>
    </w:p>
    <w:p w14:paraId="05292C33">
      <w:pPr>
        <w:shd w:val="clear" w:color="auto" w:fill="FFFFFF"/>
        <w:rPr>
          <w:color w:val="000000"/>
          <w:szCs w:val="21"/>
        </w:rPr>
      </w:pPr>
      <w:r>
        <w:rPr>
          <w:rFonts w:hint="eastAsia"/>
          <w:b/>
          <w:bCs/>
          <w:color w:val="000000"/>
          <w:szCs w:val="21"/>
        </w:rPr>
        <w:t>感</w:t>
      </w:r>
      <w:r>
        <w:rPr>
          <w:b/>
          <w:bCs/>
          <w:color w:val="000000"/>
          <w:szCs w:val="21"/>
        </w:rPr>
        <w:t>谢您的阅读！</w:t>
      </w:r>
    </w:p>
    <w:p w14:paraId="17914F49">
      <w:pPr>
        <w:rPr>
          <w:rFonts w:hint="eastAsia"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7119F"/>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D32"/>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18A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2A5D"/>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97435"/>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06444A"/>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257E2"/>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833</Words>
  <Characters>1473</Characters>
  <Lines>14</Lines>
  <Paragraphs>4</Paragraphs>
  <TotalTime>4</TotalTime>
  <ScaleCrop>false</ScaleCrop>
  <LinksUpToDate>false</LinksUpToDate>
  <CharactersWithSpaces>1572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2024-10-11T03:10:00Z</dcterms:created>
  <dc:creator>Image</dc:creator>
  <cp:lastModifiedBy>Jessica_Wu</cp:lastModifiedBy>
  <cp:lastPrinted>2005-06-10T06:33:00Z</cp:lastPrinted>
  <dcterms:modified xsi:type="dcterms:W3CDTF">2025-09-12T01:47:55Z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EE75C4F0E3494CFAB4FB7A8D0C3BEE53</vt:lpwstr>
  </property>
  <property fmtid="{D5CDD505-2E9C-101B-9397-08002B2CF9AE}" pid="4" name="KSOTemplateDocerSaveRecord">
    <vt:lpwstr>eyJoZGlkIjoiM2MwNTQyNTQ4YjYyMWFmMDY0MDg5YmE1NzQ5OGU4YWUiLCJ1c2VySWQiOiI1NzAyNTQ5ODcifQ==</vt:lpwstr>
  </property>
</Properties>
</file>