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71755</wp:posOffset>
            </wp:positionV>
            <wp:extent cx="1293495" cy="1897380"/>
            <wp:effectExtent l="0" t="0" r="1905" b="7620"/>
            <wp:wrapSquare wrapText="bothSides"/>
            <wp:docPr id="1" name="图片 39" descr="C:/Users/lenovo/Desktop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图片1.png图片1"/>
                    <pic:cNvPicPr>
                      <a:picLocks noChangeAspect="1"/>
                    </pic:cNvPicPr>
                  </pic:nvPicPr>
                  <pic:blipFill>
                    <a:blip r:embed="rId6"/>
                    <a:srcRect l="1556" r="1556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《寻找阿拉丁》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Finding Aladdin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Matthew Teller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Profile Books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ANA/Jessica</w:t>
      </w:r>
    </w:p>
    <w:p w14:paraId="76F6276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240页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26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9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大纲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大众文化</w:t>
      </w:r>
      <w:bookmarkStart w:id="1" w:name="_GoBack"/>
      <w:bookmarkEnd w:id="1"/>
    </w:p>
    <w:p w14:paraId="35FC97C5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246AC554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5618A59A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十八世纪初，《一千零一夜》的阿拉伯传说席卷欧洲。法国翻译家安托万·加兰根据阿拉伯传统文献进行编译，这些故事很快便出现多种语言版本。但完成十余卷后，加兰面临素材枯竭的困境。此时，一位年轻的叙利亚人汉娜·迪亚布登场——他曾协助加兰的朋友保罗·卢卡斯为赞助人路易十四进行寻宝远征。迪亚布是否知晓新的故事？当然。这位来自阿勒颇的讲述者自幼耳濡目染各种奇闻轶事，更难得的是他拥有创作天赋。于是，他结合与卢卡斯寻宝的经历、同赴凡尔赛宫觐见国王的旅程，塑造出阿拉丁这个至少部分源于自身生活的角色。</w:t>
      </w:r>
    </w:p>
    <w:p w14:paraId="7217B4F9">
      <w:pPr>
        <w:ind w:firstLine="420" w:firstLineChars="200"/>
        <w:rPr>
          <w:rFonts w:hint="eastAsia"/>
          <w:bCs/>
          <w:kern w:val="0"/>
          <w:szCs w:val="21"/>
        </w:rPr>
      </w:pPr>
    </w:p>
    <w:p w14:paraId="317F9817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加兰从未公开承认迪亚布的贡献，即便1887年出版译者的日记时，其中提及的叙利亚少年故事家也未被采信。然而一个世纪后，奇迹般地在梵蒂冈图书馆发现了迪亚布亲笔日记，其中详述了神灯、洞窟与宫廷等所有要素。</w:t>
      </w:r>
    </w:p>
    <w:p w14:paraId="4F78589F">
      <w:pPr>
        <w:ind w:firstLine="420" w:firstLineChars="200"/>
        <w:rPr>
          <w:rFonts w:hint="eastAsia"/>
          <w:bCs/>
          <w:kern w:val="0"/>
          <w:szCs w:val="21"/>
        </w:rPr>
      </w:pPr>
    </w:p>
    <w:p w14:paraId="581E1E9B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在这部文学考据作品中，马修·泰勒重现了迪亚布在叙利亚与法国的岁月，揭示这段原始素材如何演变为世界最受喜爱的故事之一。他将创作荣誉归还给这位年轻的叙利亚马龙派基督徒——晚年曾在阿勒颇集市斜倚口述传奇的幕后英雄。</w:t>
      </w:r>
    </w:p>
    <w:p w14:paraId="020B0767">
      <w:pPr>
        <w:ind w:firstLine="420" w:firstLineChars="200"/>
        <w:rPr>
          <w:rFonts w:hint="eastAsia"/>
          <w:bCs/>
          <w:kern w:val="0"/>
          <w:szCs w:val="21"/>
        </w:rPr>
      </w:pPr>
    </w:p>
    <w:p w14:paraId="164ED548">
      <w:pPr>
        <w:rPr>
          <w:rFonts w:hint="eastAsia"/>
          <w:bCs/>
          <w:kern w:val="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5E1748AE">
      <w:pPr>
        <w:tabs>
          <w:tab w:val="left" w:pos="641"/>
        </w:tabs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马修·泰勒（</w:t>
      </w:r>
      <w:r>
        <w:rPr>
          <w:rFonts w:hint="eastAsia"/>
          <w:b/>
          <w:bCs/>
          <w:color w:val="000000"/>
          <w:szCs w:val="21"/>
          <w:highlight w:val="none"/>
        </w:rPr>
        <w:t>Matthew Teller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《耶路撒冷九区》作者，这部令人耳目一新的圣城纪实聚焦巴勒斯坦、亚美尼亚、希腊与叙利亚社群。他与巴勒斯坦书商马哈茂德·穆纳共同编辑了《加萨的黎明：巴勒斯坦生活与文化故事》（2024年出版），长期致力于中东题材写作。</w:t>
      </w:r>
      <w:r>
        <w:rPr>
          <w:rFonts w:ascii="sans-serif" w:hAnsi="sans-serif" w:eastAsia="sans-serif" w:cs="sans-serif"/>
          <w:i w:val="0"/>
          <w:iCs w:val="0"/>
          <w:caps w:val="0"/>
          <w:color w:val="467886"/>
          <w:spacing w:val="0"/>
          <w:sz w:val="17"/>
          <w:szCs w:val="17"/>
          <w:u w:val="single"/>
          <w:shd w:val="clear" w:fill="FFFFFF"/>
        </w:rPr>
        <w:fldChar w:fldCharType="begin"/>
      </w:r>
      <w:r>
        <w:rPr>
          <w:rFonts w:ascii="sans-serif" w:hAnsi="sans-serif" w:eastAsia="sans-serif" w:cs="sans-serif"/>
          <w:i w:val="0"/>
          <w:iCs w:val="0"/>
          <w:caps w:val="0"/>
          <w:color w:val="467886"/>
          <w:spacing w:val="0"/>
          <w:sz w:val="17"/>
          <w:szCs w:val="17"/>
          <w:u w:val="single"/>
          <w:shd w:val="clear" w:fill="FFFFFF"/>
        </w:rPr>
        <w:instrText xml:space="preserve"> HYPERLINK "https://youtu.be/i6e-lTUY_58?si=TNlPNIYIFf6trOvj" </w:instrText>
      </w:r>
      <w:r>
        <w:rPr>
          <w:rFonts w:ascii="sans-serif" w:hAnsi="sans-serif" w:eastAsia="sans-serif" w:cs="sans-serif"/>
          <w:i w:val="0"/>
          <w:iCs w:val="0"/>
          <w:caps w:val="0"/>
          <w:color w:val="467886"/>
          <w:spacing w:val="0"/>
          <w:sz w:val="17"/>
          <w:szCs w:val="17"/>
          <w:u w:val="single"/>
          <w:shd w:val="clear" w:fill="FFFFFF"/>
        </w:rPr>
        <w:fldChar w:fldCharType="separate"/>
      </w:r>
      <w:r>
        <w:rPr>
          <w:rStyle w:val="12"/>
          <w:rFonts w:hint="default" w:ascii="sans-serif" w:hAnsi="sans-serif" w:eastAsia="sans-serif" w:cs="sans-serif"/>
          <w:i w:val="0"/>
          <w:iCs w:val="0"/>
          <w:caps w:val="0"/>
          <w:color w:val="467886"/>
          <w:spacing w:val="0"/>
          <w:sz w:val="17"/>
          <w:szCs w:val="17"/>
          <w:u w:val="single"/>
          <w:shd w:val="clear" w:fill="FFFFFF"/>
        </w:rPr>
        <w:t>https://youtu.be/i6e-lTUY_58?si=TNlPNIYIFf6trOvj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467886"/>
          <w:spacing w:val="0"/>
          <w:sz w:val="17"/>
          <w:szCs w:val="17"/>
          <w:u w:val="single"/>
          <w:shd w:val="clear" w:fill="FFFFFF"/>
        </w:rPr>
        <w:fldChar w:fldCharType="end"/>
      </w:r>
    </w:p>
    <w:p w14:paraId="5A42FCB5">
      <w:pPr>
        <w:tabs>
          <w:tab w:val="left" w:pos="641"/>
        </w:tabs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1B1E421F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目录</w:t>
      </w:r>
    </w:p>
    <w:p w14:paraId="237C207F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序言：戒指与灯</w:t>
      </w:r>
    </w:p>
    <w:p w14:paraId="60BE0728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1：璞玉</w:t>
      </w:r>
    </w:p>
    <w:p w14:paraId="30BFDE59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2：古墓丽影</w:t>
      </w:r>
    </w:p>
    <w:p w14:paraId="514C413D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3：太阳王</w:t>
      </w:r>
    </w:p>
    <w:p w14:paraId="1FED8695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4：学者</w:t>
      </w:r>
    </w:p>
    <w:p w14:paraId="158725D5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5：夜之歌</w:t>
      </w:r>
    </w:p>
    <w:p w14:paraId="3607D602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6：讲述</w:t>
      </w:r>
    </w:p>
    <w:p w14:paraId="30F6BFF0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7：传说</w:t>
      </w:r>
    </w:p>
    <w:p w14:paraId="459F3A48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8：余波</w:t>
      </w:r>
    </w:p>
    <w:p w14:paraId="7ABE4194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9：线索</w:t>
      </w:r>
    </w:p>
    <w:p w14:paraId="6B039626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10：梵蒂冈图书馆</w:t>
      </w:r>
    </w:p>
    <w:p w14:paraId="3E65CF25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11：救赎</w:t>
      </w:r>
    </w:p>
    <w:p w14:paraId="7C33CC26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索引</w:t>
      </w:r>
    </w:p>
    <w:p w14:paraId="4347255B">
      <w:pPr>
        <w:tabs>
          <w:tab w:val="left" w:pos="641"/>
        </w:tabs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20E3061"/>
    <w:rsid w:val="06AF0F7C"/>
    <w:rsid w:val="075B09F4"/>
    <w:rsid w:val="0A8F3F31"/>
    <w:rsid w:val="0AC20A24"/>
    <w:rsid w:val="0C0008F4"/>
    <w:rsid w:val="0C3C7AF6"/>
    <w:rsid w:val="0E6A6913"/>
    <w:rsid w:val="0E9C4460"/>
    <w:rsid w:val="0F3E0224"/>
    <w:rsid w:val="126634F5"/>
    <w:rsid w:val="153A3E30"/>
    <w:rsid w:val="17ED3059"/>
    <w:rsid w:val="18E7406A"/>
    <w:rsid w:val="1BA86C22"/>
    <w:rsid w:val="2C0B6F0E"/>
    <w:rsid w:val="2CB75CA1"/>
    <w:rsid w:val="2DA34CE1"/>
    <w:rsid w:val="381D7EFC"/>
    <w:rsid w:val="3AE04ADC"/>
    <w:rsid w:val="3C1934F8"/>
    <w:rsid w:val="432C279F"/>
    <w:rsid w:val="46B43896"/>
    <w:rsid w:val="4C156891"/>
    <w:rsid w:val="4E842F72"/>
    <w:rsid w:val="5B1B417E"/>
    <w:rsid w:val="5C0C7573"/>
    <w:rsid w:val="607974F3"/>
    <w:rsid w:val="60B3492E"/>
    <w:rsid w:val="68EE2E29"/>
    <w:rsid w:val="6AEB37C3"/>
    <w:rsid w:val="6F6B6F3F"/>
    <w:rsid w:val="707F5F0A"/>
    <w:rsid w:val="73FC1536"/>
    <w:rsid w:val="756C1B13"/>
    <w:rsid w:val="77E15A7D"/>
    <w:rsid w:val="7A2D7823"/>
    <w:rsid w:val="7D284D6D"/>
    <w:rsid w:val="7DA712D3"/>
    <w:rsid w:val="7E5E2F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848</Words>
  <Characters>1220</Characters>
  <Lines>25</Lines>
  <Paragraphs>7</Paragraphs>
  <TotalTime>11</TotalTime>
  <ScaleCrop>false</ScaleCrop>
  <LinksUpToDate>false</LinksUpToDate>
  <CharactersWithSpaces>1244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2025-09-28T02:43:17Z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