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FBB06">
      <w:pPr>
        <w:jc w:val="center"/>
        <w:rPr>
          <w:b/>
          <w:bCs/>
          <w:color w:val="000000"/>
          <w:sz w:val="18"/>
          <w:szCs w:val="18"/>
          <w:shd w:val="pct10" w:color="auto" w:fill="FFFFFF"/>
        </w:rPr>
      </w:pPr>
    </w:p>
    <w:p w14:paraId="23A2EBCC">
      <w:pPr>
        <w:jc w:val="center"/>
        <w:rPr>
          <w:b/>
          <w:bCs/>
          <w:color w:val="000000"/>
          <w:sz w:val="36"/>
          <w:szCs w:val="36"/>
          <w:shd w:val="pct10" w:color="auto" w:fill="FFFFFF"/>
        </w:rPr>
      </w:pPr>
      <w:r>
        <w:rPr>
          <w:b/>
          <w:bCs/>
          <w:color w:val="000000"/>
          <w:sz w:val="36"/>
          <w:szCs w:val="36"/>
          <w:shd w:val="pct10" w:color="auto" w:fill="FFFFFF"/>
        </w:rPr>
        <w:t>新 书 推 荐</w:t>
      </w:r>
    </w:p>
    <w:p w14:paraId="41EE39B3">
      <w:pPr>
        <w:tabs>
          <w:tab w:val="left" w:pos="341"/>
          <w:tab w:val="left" w:pos="5235"/>
        </w:tabs>
        <w:jc w:val="left"/>
        <w:rPr>
          <w:b/>
          <w:bCs/>
          <w:color w:val="000000"/>
          <w:szCs w:val="18"/>
        </w:rPr>
      </w:pPr>
    </w:p>
    <w:p w14:paraId="0DCCD536">
      <w:pPr>
        <w:rPr>
          <w:rFonts w:hint="eastAsia" w:eastAsia="宋体"/>
          <w:b/>
          <w:color w:val="000000"/>
          <w:szCs w:val="21"/>
          <w:lang w:eastAsia="zh-CN"/>
        </w:rPr>
      </w:pPr>
    </w:p>
    <w:p w14:paraId="2924AF13">
      <w:pPr>
        <w:rPr>
          <w:b/>
          <w:color w:val="000000"/>
          <w:szCs w:val="21"/>
        </w:rPr>
      </w:pPr>
      <w:r>
        <w:rPr>
          <w:rFonts w:hint="eastAsia" w:eastAsia="宋体"/>
          <w:b/>
          <w:color w:val="000000"/>
          <w:szCs w:val="21"/>
          <w:lang w:eastAsia="zh-CN"/>
        </w:rPr>
        <w:drawing>
          <wp:anchor distT="0" distB="0" distL="114300" distR="114300" simplePos="0" relativeHeight="251659264" behindDoc="0" locked="0" layoutInCell="1" allowOverlap="1">
            <wp:simplePos x="0" y="0"/>
            <wp:positionH relativeFrom="column">
              <wp:posOffset>3764915</wp:posOffset>
            </wp:positionH>
            <wp:positionV relativeFrom="paragraph">
              <wp:posOffset>98425</wp:posOffset>
            </wp:positionV>
            <wp:extent cx="1405255" cy="2023745"/>
            <wp:effectExtent l="0" t="0" r="12065" b="3175"/>
            <wp:wrapSquare wrapText="bothSides"/>
            <wp:docPr id="3" name="图片 3" descr="QQ20251112-17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20251112-174141"/>
                    <pic:cNvPicPr>
                      <a:picLocks noChangeAspect="1"/>
                    </pic:cNvPicPr>
                  </pic:nvPicPr>
                  <pic:blipFill>
                    <a:blip r:embed="rId6"/>
                    <a:stretch>
                      <a:fillRect/>
                    </a:stretch>
                  </pic:blipFill>
                  <pic:spPr>
                    <a:xfrm>
                      <a:off x="0" y="0"/>
                      <a:ext cx="1405255" cy="2023745"/>
                    </a:xfrm>
                    <a:prstGeom prst="rect">
                      <a:avLst/>
                    </a:prstGeom>
                  </pic:spPr>
                </pic:pic>
              </a:graphicData>
            </a:graphic>
          </wp:anchor>
        </w:drawing>
      </w:r>
      <w:r>
        <w:rPr>
          <w:b/>
          <w:color w:val="000000"/>
          <w:szCs w:val="21"/>
        </w:rPr>
        <w:t>中文书名：</w:t>
      </w:r>
      <w:r>
        <w:rPr>
          <w:rFonts w:hint="eastAsia"/>
          <w:b/>
          <w:color w:val="000000"/>
          <w:szCs w:val="21"/>
        </w:rPr>
        <w:t>《无限符号：知识生长与流动的秘密法则》</w:t>
      </w:r>
    </w:p>
    <w:p w14:paraId="0DCC72B8">
      <w:pPr>
        <w:keepNext w:val="0"/>
        <w:keepLines w:val="0"/>
        <w:widowControl/>
        <w:suppressLineNumbers w:val="0"/>
        <w:jc w:val="left"/>
        <w:rPr>
          <w:b/>
          <w:sz w:val="21"/>
          <w:szCs w:val="21"/>
        </w:rPr>
      </w:pPr>
      <w:r>
        <w:rPr>
          <w:b/>
          <w:szCs w:val="21"/>
        </w:rPr>
        <w:t>英文书名：</w:t>
      </w:r>
      <w:r>
        <w:rPr>
          <w:b/>
          <w:color w:val="000000"/>
          <w:szCs w:val="21"/>
          <w:lang w:val="en-US" w:eastAsia="zh-CN"/>
        </w:rPr>
        <w:t>The Infinite Alphabet</w:t>
      </w:r>
      <w:r>
        <w:rPr>
          <w:rFonts w:hint="eastAsia"/>
          <w:b/>
          <w:color w:val="000000"/>
          <w:szCs w:val="21"/>
          <w:lang w:val="en-US" w:eastAsia="zh-CN"/>
        </w:rPr>
        <w:t>:</w:t>
      </w:r>
      <w:r>
        <w:rPr>
          <w:b/>
          <w:color w:val="000000"/>
          <w:szCs w:val="21"/>
          <w:lang w:val="en-US" w:eastAsia="zh-CN"/>
        </w:rPr>
        <w:t xml:space="preserve"> </w:t>
      </w:r>
      <w:r>
        <w:rPr>
          <w:rFonts w:hint="default"/>
          <w:b/>
          <w:color w:val="000000"/>
          <w:szCs w:val="21"/>
          <w:lang w:val="en-US" w:eastAsia="zh-CN"/>
        </w:rPr>
        <w:t>And the Laws of Knowledge</w:t>
      </w:r>
    </w:p>
    <w:p w14:paraId="39646347">
      <w:pPr>
        <w:keepNext w:val="0"/>
        <w:keepLines w:val="0"/>
        <w:widowControl/>
        <w:suppressLineNumbers w:val="0"/>
        <w:jc w:val="left"/>
        <w:rPr>
          <w:b/>
          <w:color w:val="000000"/>
          <w:szCs w:val="21"/>
        </w:rPr>
      </w:pPr>
      <w:r>
        <w:rPr>
          <w:b/>
          <w:color w:val="000000"/>
          <w:szCs w:val="21"/>
        </w:rPr>
        <w:t>作    者：</w:t>
      </w:r>
      <w:r>
        <w:rPr>
          <w:rFonts w:hint="default"/>
          <w:b/>
          <w:color w:val="000000"/>
          <w:szCs w:val="21"/>
          <w:lang w:val="en-US" w:eastAsia="zh-CN"/>
        </w:rPr>
        <w:t>C</w:t>
      </w:r>
      <w:r>
        <w:rPr>
          <w:rFonts w:hint="eastAsia"/>
          <w:b/>
          <w:color w:val="000000"/>
          <w:szCs w:val="21"/>
          <w:lang w:val="en-US" w:eastAsia="zh-CN"/>
        </w:rPr>
        <w:t>e</w:t>
      </w:r>
      <w:r>
        <w:rPr>
          <w:rFonts w:hint="default"/>
          <w:b/>
          <w:color w:val="000000"/>
          <w:szCs w:val="21"/>
          <w:lang w:val="en-US" w:eastAsia="zh-CN"/>
        </w:rPr>
        <w:t>sar A. Hidalgo</w:t>
      </w:r>
    </w:p>
    <w:p w14:paraId="3A819F61">
      <w:pPr>
        <w:rPr>
          <w:rFonts w:hint="eastAsia" w:eastAsia="宋体"/>
          <w:b/>
          <w:color w:val="000000"/>
          <w:szCs w:val="21"/>
          <w:lang w:eastAsia="zh-CN"/>
        </w:rPr>
      </w:pPr>
      <w:r>
        <w:rPr>
          <w:b/>
          <w:color w:val="000000"/>
          <w:szCs w:val="21"/>
        </w:rPr>
        <w:t>出 版 社：P</w:t>
      </w:r>
      <w:r>
        <w:rPr>
          <w:rFonts w:hint="eastAsia"/>
          <w:b/>
          <w:color w:val="000000"/>
          <w:szCs w:val="21"/>
          <w:lang w:val="en-US" w:eastAsia="zh-CN"/>
        </w:rPr>
        <w:t xml:space="preserve">RH UK, </w:t>
      </w:r>
      <w:r>
        <w:rPr>
          <w:b/>
          <w:color w:val="000000" w:themeColor="text1"/>
          <w:szCs w:val="21"/>
          <w14:textFill>
            <w14:solidFill>
              <w14:schemeClr w14:val="tx1"/>
            </w14:solidFill>
          </w14:textFill>
        </w:rPr>
        <w:t xml:space="preserve">Penguin </w:t>
      </w:r>
      <w:r>
        <w:rPr>
          <w:rFonts w:hint="eastAsia"/>
          <w:b/>
          <w:color w:val="000000" w:themeColor="text1"/>
          <w:szCs w:val="21"/>
          <w:lang w:val="en-US" w:eastAsia="zh-CN"/>
          <w14:textFill>
            <w14:solidFill>
              <w14:schemeClr w14:val="tx1"/>
            </w14:solidFill>
          </w14:textFill>
        </w:rPr>
        <w:t>Press</w:t>
      </w:r>
    </w:p>
    <w:p w14:paraId="0FE10553">
      <w:pPr>
        <w:rPr>
          <w:b/>
          <w:color w:val="000000"/>
          <w:szCs w:val="21"/>
        </w:rPr>
      </w:pPr>
      <w:r>
        <w:rPr>
          <w:b/>
          <w:color w:val="000000"/>
          <w:szCs w:val="21"/>
        </w:rPr>
        <w:t>代理公司：ANA/Jessica</w:t>
      </w:r>
    </w:p>
    <w:p w14:paraId="55CF651F">
      <w:pPr>
        <w:rPr>
          <w:rFonts w:hint="default" w:eastAsia="宋体"/>
          <w:b/>
          <w:color w:val="000000"/>
          <w:szCs w:val="21"/>
          <w:lang w:val="en-US" w:eastAsia="zh-CN"/>
        </w:rPr>
      </w:pPr>
      <w:r>
        <w:rPr>
          <w:b/>
          <w:color w:val="000000"/>
          <w:szCs w:val="21"/>
        </w:rPr>
        <w:t>页    数：</w:t>
      </w:r>
      <w:r>
        <w:rPr>
          <w:rFonts w:hint="eastAsia"/>
          <w:b/>
          <w:color w:val="000000"/>
          <w:szCs w:val="21"/>
        </w:rPr>
        <w:t>2</w:t>
      </w:r>
      <w:r>
        <w:rPr>
          <w:rFonts w:hint="eastAsia"/>
          <w:b/>
          <w:color w:val="000000"/>
          <w:szCs w:val="21"/>
          <w:lang w:val="en-US" w:eastAsia="zh-CN"/>
        </w:rPr>
        <w:t>56页</w:t>
      </w:r>
    </w:p>
    <w:p w14:paraId="3F2E5340">
      <w:pPr>
        <w:rPr>
          <w:b/>
          <w:color w:val="000000"/>
          <w:szCs w:val="21"/>
        </w:rPr>
      </w:pPr>
      <w:r>
        <w:rPr>
          <w:b/>
          <w:color w:val="000000"/>
          <w:szCs w:val="21"/>
        </w:rPr>
        <w:t>出版时间：</w:t>
      </w:r>
      <w:r>
        <w:rPr>
          <w:rFonts w:hint="eastAsia"/>
          <w:b/>
          <w:color w:val="000000"/>
          <w:szCs w:val="21"/>
        </w:rPr>
        <w:t>202</w:t>
      </w:r>
      <w:r>
        <w:rPr>
          <w:rFonts w:hint="eastAsia"/>
          <w:b/>
          <w:color w:val="000000"/>
          <w:szCs w:val="21"/>
          <w:lang w:val="en-US" w:eastAsia="zh-CN"/>
        </w:rPr>
        <w:t>5</w:t>
      </w:r>
      <w:r>
        <w:rPr>
          <w:rFonts w:hint="eastAsia"/>
          <w:b/>
          <w:color w:val="000000"/>
          <w:szCs w:val="21"/>
        </w:rPr>
        <w:t>年</w:t>
      </w:r>
      <w:r>
        <w:rPr>
          <w:rFonts w:hint="eastAsia"/>
          <w:b/>
          <w:color w:val="000000"/>
          <w:szCs w:val="21"/>
          <w:lang w:val="en-US" w:eastAsia="zh-CN"/>
        </w:rPr>
        <w:t>11</w:t>
      </w:r>
      <w:r>
        <w:rPr>
          <w:rFonts w:hint="eastAsia"/>
          <w:b/>
          <w:color w:val="000000"/>
          <w:szCs w:val="21"/>
        </w:rPr>
        <w:t>月</w:t>
      </w:r>
    </w:p>
    <w:p w14:paraId="6A9A8548">
      <w:pPr>
        <w:rPr>
          <w:b/>
          <w:color w:val="000000"/>
          <w:szCs w:val="21"/>
        </w:rPr>
      </w:pPr>
      <w:r>
        <w:rPr>
          <w:b/>
          <w:color w:val="000000"/>
          <w:szCs w:val="21"/>
        </w:rPr>
        <w:t>代理地区：中国大陆、台湾</w:t>
      </w:r>
    </w:p>
    <w:p w14:paraId="2F9059A5">
      <w:pPr>
        <w:rPr>
          <w:rFonts w:hint="eastAsia" w:eastAsia="宋体"/>
          <w:b/>
          <w:color w:val="000000"/>
          <w:szCs w:val="21"/>
          <w:lang w:val="en-US" w:eastAsia="zh-CN"/>
        </w:rPr>
      </w:pPr>
      <w:r>
        <w:rPr>
          <w:b/>
          <w:color w:val="000000"/>
          <w:szCs w:val="21"/>
        </w:rPr>
        <w:t>审读资料：</w:t>
      </w:r>
      <w:r>
        <w:rPr>
          <w:rFonts w:hint="eastAsia"/>
          <w:b/>
          <w:color w:val="000000"/>
          <w:szCs w:val="21"/>
          <w:lang w:val="en-US" w:eastAsia="zh-CN"/>
        </w:rPr>
        <w:t>电子稿</w:t>
      </w:r>
    </w:p>
    <w:p w14:paraId="1A340B89">
      <w:pPr>
        <w:rPr>
          <w:rFonts w:hint="eastAsia"/>
          <w:b/>
          <w:color w:val="000000"/>
          <w:szCs w:val="21"/>
          <w:lang w:val="en-US" w:eastAsia="zh-CN"/>
        </w:rPr>
      </w:pPr>
      <w:r>
        <w:rPr>
          <w:b/>
          <w:color w:val="000000"/>
          <w:szCs w:val="21"/>
        </w:rPr>
        <w:t>类    型：</w:t>
      </w:r>
      <w:r>
        <w:rPr>
          <w:rFonts w:hint="eastAsia"/>
          <w:b/>
          <w:color w:val="000000"/>
          <w:szCs w:val="21"/>
          <w:lang w:val="en-US" w:eastAsia="zh-CN"/>
        </w:rPr>
        <w:t>大众社科</w:t>
      </w:r>
    </w:p>
    <w:p w14:paraId="33104ADE">
      <w:pPr>
        <w:rPr>
          <w:rFonts w:hint="default"/>
          <w:b/>
          <w:color w:val="0000FF"/>
          <w:szCs w:val="21"/>
          <w:lang w:val="en-US" w:eastAsia="zh-CN"/>
        </w:rPr>
      </w:pPr>
      <w:r>
        <w:rPr>
          <w:rFonts w:hint="default"/>
          <w:b/>
          <w:color w:val="0000FF"/>
          <w:szCs w:val="21"/>
          <w:lang w:val="en-US" w:eastAsia="zh-CN"/>
        </w:rPr>
        <w:t>Best Sellers Rank:</w:t>
      </w:r>
    </w:p>
    <w:p w14:paraId="58DD1E42">
      <w:pPr>
        <w:rPr>
          <w:rFonts w:hint="default"/>
          <w:b/>
          <w:color w:val="0000FF"/>
          <w:szCs w:val="21"/>
          <w:lang w:val="en-US" w:eastAsia="zh-CN"/>
        </w:rPr>
      </w:pPr>
      <w:r>
        <w:rPr>
          <w:rFonts w:hint="default"/>
          <w:b/>
          <w:color w:val="0000FF"/>
          <w:szCs w:val="21"/>
          <w:lang w:val="en-US" w:eastAsia="zh-CN"/>
        </w:rPr>
        <w:t>#21 in Philosophy of Logic &amp; Language</w:t>
      </w:r>
    </w:p>
    <w:p w14:paraId="2DF37427">
      <w:pPr>
        <w:rPr>
          <w:rFonts w:hint="default"/>
          <w:b/>
          <w:color w:val="0000FF"/>
          <w:szCs w:val="21"/>
          <w:lang w:val="en-US" w:eastAsia="zh-CN"/>
        </w:rPr>
      </w:pPr>
      <w:r>
        <w:rPr>
          <w:rFonts w:hint="default"/>
          <w:b/>
          <w:color w:val="0000FF"/>
          <w:szCs w:val="21"/>
          <w:lang w:val="en-US" w:eastAsia="zh-CN"/>
        </w:rPr>
        <w:t>#90 in History &amp; Philosophy of Science (Books)</w:t>
      </w:r>
    </w:p>
    <w:p w14:paraId="6A7DF08D">
      <w:pPr>
        <w:rPr>
          <w:sz w:val="19"/>
          <w:szCs w:val="19"/>
        </w:rPr>
      </w:pPr>
    </w:p>
    <w:p w14:paraId="545B9A26">
      <w:pPr>
        <w:rPr>
          <w:b/>
          <w:bCs/>
          <w:color w:val="000000"/>
          <w:szCs w:val="21"/>
        </w:rPr>
      </w:pPr>
      <w:r>
        <w:rPr>
          <w:b/>
          <w:bCs/>
          <w:color w:val="000000"/>
          <w:szCs w:val="21"/>
        </w:rPr>
        <w:t>内容简介：</w:t>
      </w:r>
    </w:p>
    <w:p w14:paraId="3D46B237">
      <w:pPr>
        <w:jc w:val="left"/>
        <w:rPr>
          <w:rFonts w:ascii="Segoe UI" w:hAnsi="Segoe UI" w:cs="Segoe UI"/>
          <w:color w:val="2A2F45"/>
          <w:szCs w:val="21"/>
        </w:rPr>
      </w:pPr>
    </w:p>
    <w:p w14:paraId="7391C51C">
      <w:pPr>
        <w:jc w:val="center"/>
        <w:rPr>
          <w:rFonts w:hint="eastAsia" w:ascii="Segoe UI" w:hAnsi="Segoe UI" w:cs="Segoe UI"/>
          <w:b/>
          <w:bCs/>
          <w:color w:val="2A2F45"/>
          <w:szCs w:val="21"/>
        </w:rPr>
      </w:pPr>
      <w:r>
        <w:rPr>
          <w:rFonts w:hint="eastAsia" w:ascii="Segoe UI" w:hAnsi="Segoe UI" w:cs="Segoe UI"/>
          <w:b/>
          <w:bCs/>
          <w:color w:val="2A2F45"/>
          <w:szCs w:val="21"/>
        </w:rPr>
        <w:t>三条</w:t>
      </w:r>
      <w:r>
        <w:rPr>
          <w:rFonts w:hint="eastAsia" w:ascii="Segoe UI" w:hAnsi="Segoe UI" w:cs="Segoe UI"/>
          <w:b/>
          <w:bCs/>
          <w:color w:val="2A2F45"/>
          <w:szCs w:val="21"/>
          <w:lang w:eastAsia="zh-CN"/>
        </w:rPr>
        <w:t>“</w:t>
      </w:r>
      <w:r>
        <w:rPr>
          <w:rFonts w:hint="eastAsia" w:ascii="Segoe UI" w:hAnsi="Segoe UI" w:cs="Segoe UI"/>
          <w:b/>
          <w:bCs/>
          <w:color w:val="2A2F45"/>
          <w:szCs w:val="21"/>
          <w:lang w:val="en-US" w:eastAsia="zh-CN"/>
        </w:rPr>
        <w:t>知识法则</w:t>
      </w:r>
      <w:r>
        <w:rPr>
          <w:rFonts w:hint="eastAsia" w:ascii="Segoe UI" w:hAnsi="Segoe UI" w:cs="Segoe UI"/>
          <w:b/>
          <w:bCs/>
          <w:color w:val="2A2F45"/>
          <w:szCs w:val="21"/>
          <w:lang w:eastAsia="zh-CN"/>
        </w:rPr>
        <w:t>”</w:t>
      </w:r>
      <w:r>
        <w:rPr>
          <w:rFonts w:hint="eastAsia" w:ascii="Segoe UI" w:hAnsi="Segoe UI" w:cs="Segoe UI"/>
          <w:b/>
          <w:bCs/>
          <w:color w:val="2A2F45"/>
          <w:szCs w:val="21"/>
        </w:rPr>
        <w:t>为你揭秘，商业、学术、政府领导者都在重视知识管理体系</w:t>
      </w:r>
    </w:p>
    <w:p w14:paraId="5B001596">
      <w:pPr>
        <w:jc w:val="center"/>
        <w:rPr>
          <w:rFonts w:hint="eastAsia" w:ascii="Segoe UI" w:hAnsi="Segoe UI" w:cs="Segoe UI"/>
          <w:b/>
          <w:bCs/>
          <w:color w:val="2A2F45"/>
          <w:szCs w:val="21"/>
        </w:rPr>
      </w:pPr>
      <w:r>
        <w:rPr>
          <w:rFonts w:hint="eastAsia" w:ascii="Segoe UI" w:hAnsi="Segoe UI" w:cs="Segoe UI"/>
          <w:b/>
          <w:bCs/>
          <w:color w:val="2A2F45"/>
          <w:szCs w:val="21"/>
        </w:rPr>
        <w:t>从信息到知识，</w:t>
      </w:r>
      <w:r>
        <w:rPr>
          <w:rFonts w:hint="eastAsia" w:ascii="Segoe UI" w:hAnsi="Segoe UI" w:cs="Segoe UI"/>
          <w:b/>
          <w:bCs/>
          <w:color w:val="2A2F45"/>
          <w:szCs w:val="21"/>
          <w:lang w:val="en-US" w:eastAsia="zh-CN"/>
        </w:rPr>
        <w:t>解锁未来的核心</w:t>
      </w:r>
      <w:r>
        <w:rPr>
          <w:rFonts w:hint="eastAsia" w:ascii="Segoe UI" w:hAnsi="Segoe UI" w:cs="Segoe UI"/>
          <w:b/>
          <w:bCs/>
          <w:color w:val="2A2F45"/>
          <w:szCs w:val="21"/>
        </w:rPr>
        <w:t>关键</w:t>
      </w:r>
      <w:r>
        <w:rPr>
          <w:rFonts w:hint="eastAsia" w:ascii="Segoe UI" w:hAnsi="Segoe UI" w:cs="Segoe UI"/>
          <w:b/>
          <w:bCs/>
          <w:color w:val="2A2F45"/>
          <w:szCs w:val="21"/>
          <w:lang w:val="en-US" w:eastAsia="zh-CN"/>
        </w:rPr>
        <w:t>就在这本《无限符号》里了！</w:t>
      </w:r>
    </w:p>
    <w:p w14:paraId="3F3E70E9">
      <w:pPr>
        <w:jc w:val="left"/>
        <w:rPr>
          <w:rFonts w:hint="eastAsia" w:ascii="Segoe UI" w:hAnsi="Segoe UI" w:cs="Segoe UI"/>
          <w:color w:val="2A2F45"/>
          <w:szCs w:val="21"/>
        </w:rPr>
      </w:pPr>
    </w:p>
    <w:p w14:paraId="687C2259">
      <w:pPr>
        <w:keepNext w:val="0"/>
        <w:keepLines w:val="0"/>
        <w:widowControl/>
        <w:suppressLineNumbers w:val="0"/>
        <w:ind w:firstLine="420" w:firstLineChars="200"/>
        <w:jc w:val="left"/>
        <w:rPr>
          <w:rFonts w:ascii="Segoe UI" w:hAnsi="Segoe UI" w:cs="Segoe UI"/>
          <w:color w:val="000000" w:themeColor="text1"/>
          <w:szCs w:val="21"/>
          <w:shd w:val="clear" w:color="auto" w:fill="FFFFFF"/>
          <w14:textFill>
            <w14:solidFill>
              <w14:schemeClr w14:val="tx1"/>
            </w14:solidFill>
          </w14:textFill>
        </w:rPr>
      </w:pPr>
      <w:r>
        <w:rPr>
          <w:rFonts w:hint="default" w:ascii="Segoe UI" w:hAnsi="Segoe UI" w:cs="Segoe UI"/>
          <w:color w:val="000000" w:themeColor="text1"/>
          <w:szCs w:val="21"/>
          <w:shd w:val="clear" w:color="auto" w:fill="FFFFFF"/>
          <w:lang w:val="en-US" w:eastAsia="zh-CN"/>
          <w14:textFill>
            <w14:solidFill>
              <w14:schemeClr w14:val="tx1"/>
            </w14:solidFill>
          </w14:textFill>
        </w:rPr>
        <w:t>一位才华横溢的博学家</w:t>
      </w:r>
      <w:r>
        <w:rPr>
          <w:rFonts w:hint="eastAsia" w:ascii="Segoe UI" w:hAnsi="Segoe UI" w:cs="Segoe UI"/>
          <w:color w:val="000000" w:themeColor="text1"/>
          <w:szCs w:val="21"/>
          <w:shd w:val="clear" w:color="auto" w:fill="FFFFFF"/>
          <w:lang w:val="en-US" w:eastAsia="zh-CN"/>
          <w14:textFill>
            <w14:solidFill>
              <w14:schemeClr w14:val="tx1"/>
            </w14:solidFill>
          </w14:textFill>
        </w:rPr>
        <w:t>为我们</w:t>
      </w:r>
      <w:r>
        <w:rPr>
          <w:rFonts w:hint="default" w:ascii="Segoe UI" w:hAnsi="Segoe UI" w:cs="Segoe UI"/>
          <w:color w:val="000000" w:themeColor="text1"/>
          <w:szCs w:val="21"/>
          <w:shd w:val="clear" w:color="auto" w:fill="FFFFFF"/>
          <w:lang w:val="en-US" w:eastAsia="zh-CN"/>
          <w14:textFill>
            <w14:solidFill>
              <w14:schemeClr w14:val="tx1"/>
            </w14:solidFill>
          </w14:textFill>
        </w:rPr>
        <w:t>阐释信息如何转化为知识</w:t>
      </w:r>
      <w:r>
        <w:rPr>
          <w:rFonts w:hint="eastAsia" w:ascii="Segoe UI" w:hAnsi="Segoe UI" w:cs="Segoe UI"/>
          <w:color w:val="000000" w:themeColor="text1"/>
          <w:szCs w:val="21"/>
          <w:shd w:val="clear" w:color="auto" w:fill="FFFFFF"/>
          <w:lang w:val="en-US" w:eastAsia="zh-CN"/>
          <w14:textFill>
            <w14:solidFill>
              <w14:schemeClr w14:val="tx1"/>
            </w14:solidFill>
          </w14:textFill>
        </w:rPr>
        <w:t>。</w:t>
      </w:r>
    </w:p>
    <w:p w14:paraId="0703AB1A">
      <w:pPr>
        <w:keepNext w:val="0"/>
        <w:keepLines w:val="0"/>
        <w:widowControl/>
        <w:suppressLineNumbers w:val="0"/>
        <w:jc w:val="left"/>
        <w:rPr>
          <w:rFonts w:ascii="Segoe UI" w:hAnsi="Segoe UI" w:cs="Segoe UI"/>
          <w:color w:val="000000" w:themeColor="text1"/>
          <w:szCs w:val="21"/>
          <w:shd w:val="clear" w:color="auto" w:fill="FFFFFF"/>
          <w14:textFill>
            <w14:solidFill>
              <w14:schemeClr w14:val="tx1"/>
            </w14:solidFill>
          </w14:textFill>
        </w:rPr>
      </w:pPr>
    </w:p>
    <w:p w14:paraId="01EF939E">
      <w:pPr>
        <w:keepNext w:val="0"/>
        <w:keepLines w:val="0"/>
        <w:widowControl/>
        <w:suppressLineNumbers w:val="0"/>
        <w:ind w:firstLine="420" w:firstLineChars="200"/>
        <w:jc w:val="left"/>
        <w:rPr>
          <w:rFonts w:hint="default" w:ascii="Segoe UI" w:hAnsi="Segoe UI" w:cs="Segoe UI"/>
          <w:color w:val="000000" w:themeColor="text1"/>
          <w:szCs w:val="21"/>
          <w:shd w:val="clear" w:color="auto" w:fill="FFFFFF"/>
          <w14:textFill>
            <w14:solidFill>
              <w14:schemeClr w14:val="tx1"/>
            </w14:solidFill>
          </w14:textFill>
        </w:rPr>
      </w:pPr>
      <w:r>
        <w:rPr>
          <w:rFonts w:hint="default" w:ascii="Segoe UI" w:hAnsi="Segoe UI" w:cs="Segoe UI"/>
          <w:color w:val="000000" w:themeColor="text1"/>
          <w:szCs w:val="21"/>
          <w:shd w:val="clear" w:color="auto" w:fill="FFFFFF"/>
          <w:lang w:val="en-US" w:eastAsia="zh-CN"/>
          <w14:textFill>
            <w14:solidFill>
              <w14:schemeClr w14:val="tx1"/>
            </w14:solidFill>
          </w14:textFill>
        </w:rPr>
        <w:t>我们迟早都会明白，知识是关键所在。如今，商业、政府和学术界的领导者首先都是知识管理者。总统、学院院长、部长、少校和首席执行官们都在努力吸引和培养人才。几十年来，我们一直明白知识是至关重要的因素，但尽管其意义重大，直到现在我们都缺乏一种系统的方法来思考它。</w:t>
      </w:r>
    </w:p>
    <w:p w14:paraId="136ECF77">
      <w:pPr>
        <w:keepNext w:val="0"/>
        <w:keepLines w:val="0"/>
        <w:widowControl/>
        <w:suppressLineNumbers w:val="0"/>
        <w:jc w:val="left"/>
        <w:rPr>
          <w:rFonts w:ascii="Segoe UI" w:hAnsi="Segoe UI" w:cs="Segoe UI"/>
          <w:color w:val="000000" w:themeColor="text1"/>
          <w:szCs w:val="21"/>
          <w:shd w:val="clear" w:color="auto" w:fill="FFFFFF"/>
          <w14:textFill>
            <w14:solidFill>
              <w14:schemeClr w14:val="tx1"/>
            </w14:solidFill>
          </w14:textFill>
        </w:rPr>
      </w:pPr>
    </w:p>
    <w:p w14:paraId="1F099D41">
      <w:pPr>
        <w:keepNext w:val="0"/>
        <w:keepLines w:val="0"/>
        <w:widowControl/>
        <w:suppressLineNumbers w:val="0"/>
        <w:ind w:firstLine="420" w:firstLineChars="200"/>
        <w:jc w:val="left"/>
        <w:rPr>
          <w:rFonts w:hint="default" w:ascii="Segoe UI" w:hAnsi="Segoe UI" w:cs="Segoe UI"/>
          <w:color w:val="000000" w:themeColor="text1"/>
          <w:szCs w:val="21"/>
          <w:shd w:val="clear" w:color="auto" w:fill="FFFFFF"/>
          <w14:textFill>
            <w14:solidFill>
              <w14:schemeClr w14:val="tx1"/>
            </w14:solidFill>
          </w14:textFill>
        </w:rPr>
      </w:pPr>
      <w:r>
        <w:rPr>
          <w:rFonts w:hint="default" w:ascii="Segoe UI" w:hAnsi="Segoe UI" w:cs="Segoe UI"/>
          <w:color w:val="000000" w:themeColor="text1"/>
          <w:szCs w:val="21"/>
          <w:shd w:val="clear" w:color="auto" w:fill="FFFFFF"/>
          <w:lang w:val="en-US" w:eastAsia="zh-CN"/>
          <w14:textFill>
            <w14:solidFill>
              <w14:schemeClr w14:val="tx1"/>
            </w14:solidFill>
          </w14:textFill>
        </w:rPr>
        <w:t>通过一系列引人入胜的例子，塞萨尔・伊达尔戈提炼出了三条 “知识法则”，用以展示知识如何随着时间的推移而增长，如何在空间中传播，以及应如何对其进行评估。在这个过程中，他解释了这个日常使用的术</w:t>
      </w:r>
      <w:bookmarkStart w:id="2" w:name="_GoBack"/>
      <w:bookmarkEnd w:id="2"/>
      <w:r>
        <w:rPr>
          <w:rFonts w:hint="default" w:ascii="Segoe UI" w:hAnsi="Segoe UI" w:cs="Segoe UI"/>
          <w:color w:val="000000" w:themeColor="text1"/>
          <w:szCs w:val="21"/>
          <w:shd w:val="clear" w:color="auto" w:fill="FFFFFF"/>
          <w:lang w:val="en-US" w:eastAsia="zh-CN"/>
          <w14:textFill>
            <w14:solidFill>
              <w14:schemeClr w14:val="tx1"/>
            </w14:solidFill>
          </w14:textFill>
        </w:rPr>
        <w:t>语在未来将如何成为一个类似于 “能量” 或 “光” 的正式概念。</w:t>
      </w:r>
    </w:p>
    <w:p w14:paraId="4C9402DF">
      <w:pPr>
        <w:keepNext w:val="0"/>
        <w:keepLines w:val="0"/>
        <w:widowControl/>
        <w:suppressLineNumbers w:val="0"/>
        <w:jc w:val="left"/>
        <w:rPr>
          <w:rFonts w:ascii="Segoe UI" w:hAnsi="Segoe UI" w:cs="Segoe UI"/>
          <w:color w:val="000000" w:themeColor="text1"/>
          <w:szCs w:val="21"/>
          <w:shd w:val="clear" w:color="auto" w:fill="FFFFFF"/>
          <w14:textFill>
            <w14:solidFill>
              <w14:schemeClr w14:val="tx1"/>
            </w14:solidFill>
          </w14:textFill>
        </w:rPr>
      </w:pPr>
    </w:p>
    <w:p w14:paraId="1CB1C82D">
      <w:pPr>
        <w:keepNext w:val="0"/>
        <w:keepLines w:val="0"/>
        <w:widowControl/>
        <w:suppressLineNumbers w:val="0"/>
        <w:ind w:firstLine="420" w:firstLineChars="200"/>
        <w:jc w:val="left"/>
        <w:rPr>
          <w:rFonts w:hint="default" w:ascii="Segoe UI" w:hAnsi="Segoe UI" w:cs="Segoe UI"/>
          <w:color w:val="000000" w:themeColor="text1"/>
          <w:szCs w:val="21"/>
          <w:shd w:val="clear" w:color="auto" w:fill="FFFFFF"/>
          <w14:textFill>
            <w14:solidFill>
              <w14:schemeClr w14:val="tx1"/>
            </w14:solidFill>
          </w14:textFill>
        </w:rPr>
      </w:pPr>
      <w:r>
        <w:rPr>
          <w:rFonts w:hint="default" w:ascii="Segoe UI" w:hAnsi="Segoe UI" w:cs="Segoe UI"/>
          <w:color w:val="000000" w:themeColor="text1"/>
          <w:szCs w:val="21"/>
          <w:shd w:val="clear" w:color="auto" w:fill="FFFFFF"/>
          <w:lang w:val="en-US" w:eastAsia="zh-CN"/>
          <w14:textFill>
            <w14:solidFill>
              <w14:schemeClr w14:val="tx1"/>
            </w14:solidFill>
          </w14:textFill>
        </w:rPr>
        <w:t>知识具有高度的特定性。你不能用一位脑外科医生来替代钢琴家，也不能让糕点师去充当守门员。对知识的研究就如同一个不断扩展的无限字母表中的字母，既充满挑战又极具吸引力。知识是离散的，但却拥有丰富的组合方式，并且像文本一样无穷无尽。</w:t>
      </w:r>
    </w:p>
    <w:p w14:paraId="7C24A3F7">
      <w:pPr>
        <w:keepNext w:val="0"/>
        <w:keepLines w:val="0"/>
        <w:widowControl/>
        <w:suppressLineNumbers w:val="0"/>
        <w:jc w:val="left"/>
        <w:rPr>
          <w:rFonts w:ascii="Segoe UI" w:hAnsi="Segoe UI" w:cs="Segoe UI"/>
          <w:color w:val="000000" w:themeColor="text1"/>
          <w:szCs w:val="21"/>
          <w:shd w:val="clear" w:color="auto" w:fill="FFFFFF"/>
          <w14:textFill>
            <w14:solidFill>
              <w14:schemeClr w14:val="tx1"/>
            </w14:solidFill>
          </w14:textFill>
        </w:rPr>
      </w:pPr>
    </w:p>
    <w:p w14:paraId="08506E98">
      <w:pPr>
        <w:keepNext w:val="0"/>
        <w:keepLines w:val="0"/>
        <w:widowControl/>
        <w:suppressLineNumbers w:val="0"/>
        <w:ind w:firstLine="420" w:firstLineChars="200"/>
        <w:jc w:val="left"/>
        <w:rPr>
          <w:rFonts w:hint="default" w:ascii="Segoe UI" w:hAnsi="Segoe UI" w:cs="Segoe UI"/>
          <w:color w:val="000000" w:themeColor="text1"/>
          <w:szCs w:val="21"/>
          <w:shd w:val="clear" w:color="auto" w:fill="FFFFFF"/>
          <w14:textFill>
            <w14:solidFill>
              <w14:schemeClr w14:val="tx1"/>
            </w14:solidFill>
          </w14:textFill>
        </w:rPr>
      </w:pPr>
      <w:r>
        <w:rPr>
          <w:rFonts w:hint="default" w:ascii="Segoe UI" w:hAnsi="Segoe UI" w:cs="Segoe UI"/>
          <w:color w:val="000000" w:themeColor="text1"/>
          <w:szCs w:val="21"/>
          <w:shd w:val="clear" w:color="auto" w:fill="FFFFFF"/>
          <w:lang w:val="en-US" w:eastAsia="zh-CN"/>
          <w14:textFill>
            <w14:solidFill>
              <w14:schemeClr w14:val="tx1"/>
            </w14:solidFill>
          </w14:textFill>
        </w:rPr>
        <w:t>《无限</w:t>
      </w:r>
      <w:r>
        <w:rPr>
          <w:rFonts w:hint="eastAsia" w:ascii="Segoe UI" w:hAnsi="Segoe UI" w:cs="Segoe UI"/>
          <w:color w:val="000000" w:themeColor="text1"/>
          <w:szCs w:val="21"/>
          <w:shd w:val="clear" w:color="auto" w:fill="FFFFFF"/>
          <w:lang w:val="en-US" w:eastAsia="zh-CN"/>
          <w14:textFill>
            <w14:solidFill>
              <w14:schemeClr w14:val="tx1"/>
            </w14:solidFill>
          </w14:textFill>
        </w:rPr>
        <w:t>符号</w:t>
      </w:r>
      <w:r>
        <w:rPr>
          <w:rFonts w:hint="default" w:ascii="Segoe UI" w:hAnsi="Segoe UI" w:cs="Segoe UI"/>
          <w:color w:val="000000" w:themeColor="text1"/>
          <w:szCs w:val="21"/>
          <w:shd w:val="clear" w:color="auto" w:fill="FFFFFF"/>
          <w:lang w:val="en-US" w:eastAsia="zh-CN"/>
          <w14:textFill>
            <w14:solidFill>
              <w14:schemeClr w14:val="tx1"/>
            </w14:solidFill>
          </w14:textFill>
        </w:rPr>
        <w:t>》将通过讲述那些把知识从一个通俗概念转变为数字世界概念的发现历程，改变我们对信息如何转化为知识的理解。</w:t>
      </w:r>
    </w:p>
    <w:p w14:paraId="0E741DAA">
      <w:pPr>
        <w:keepNext w:val="0"/>
        <w:keepLines w:val="0"/>
        <w:widowControl/>
        <w:suppressLineNumbers w:val="0"/>
        <w:ind w:firstLine="420" w:firstLineChars="200"/>
        <w:jc w:val="left"/>
        <w:rPr>
          <w:rFonts w:hint="default" w:ascii="Segoe UI" w:hAnsi="Segoe UI" w:cs="Segoe UI"/>
          <w:color w:val="000000" w:themeColor="text1"/>
          <w:szCs w:val="21"/>
          <w:shd w:val="clear" w:color="auto" w:fill="FFFFFF"/>
          <w14:textFill>
            <w14:solidFill>
              <w14:schemeClr w14:val="tx1"/>
            </w14:solidFill>
          </w14:textFill>
        </w:rPr>
      </w:pPr>
    </w:p>
    <w:p w14:paraId="0BEB40E0">
      <w:pPr>
        <w:rPr>
          <w:rFonts w:hint="eastAsia"/>
          <w:b/>
          <w:bCs/>
          <w:color w:val="000000"/>
          <w:kern w:val="0"/>
          <w:szCs w:val="21"/>
          <w:shd w:val="clear" w:color="auto" w:fill="FFFFFF"/>
        </w:rPr>
      </w:pPr>
    </w:p>
    <w:p w14:paraId="7450E0B7">
      <w:pPr>
        <w:rPr>
          <w:b/>
          <w:bCs/>
          <w:color w:val="000000"/>
          <w:kern w:val="0"/>
          <w:szCs w:val="21"/>
          <w:shd w:val="clear" w:color="auto" w:fill="FFFFFF"/>
        </w:rPr>
      </w:pPr>
      <w:r>
        <w:rPr>
          <w:rFonts w:hint="eastAsia"/>
          <w:b/>
          <w:bCs/>
          <w:color w:val="000000"/>
          <w:kern w:val="0"/>
          <w:szCs w:val="21"/>
          <w:shd w:val="clear" w:color="auto" w:fill="FFFFFF"/>
        </w:rPr>
        <w:t>作者简介：</w:t>
      </w:r>
    </w:p>
    <w:p w14:paraId="082857B4">
      <w:pPr>
        <w:rPr>
          <w:b/>
          <w:bCs/>
          <w:color w:val="000000"/>
          <w:kern w:val="0"/>
          <w:szCs w:val="21"/>
          <w:shd w:val="clear" w:color="auto" w:fill="FFFFFF"/>
        </w:rPr>
      </w:pPr>
    </w:p>
    <w:p w14:paraId="35DF4C4D">
      <w:pPr>
        <w:keepNext w:val="0"/>
        <w:keepLines w:val="0"/>
        <w:widowControl/>
        <w:suppressLineNumbers w:val="0"/>
        <w:ind w:firstLine="422" w:firstLineChars="200"/>
        <w:jc w:val="left"/>
        <w:rPr>
          <w:rFonts w:hint="default" w:ascii="Segoe UI" w:hAnsi="Segoe UI" w:cs="Segoe UI"/>
          <w:color w:val="000000" w:themeColor="text1"/>
          <w:szCs w:val="21"/>
          <w:shd w:val="clear" w:color="auto" w:fill="FFFFFF"/>
          <w:lang w:val="en-US" w:eastAsia="zh-CN"/>
          <w14:textFill>
            <w14:solidFill>
              <w14:schemeClr w14:val="tx1"/>
            </w14:solidFill>
          </w14:textFill>
        </w:rPr>
      </w:pPr>
      <w:r>
        <w:rPr>
          <w:rFonts w:hint="default"/>
          <w:b/>
          <w:bCs/>
          <w:color w:val="000000"/>
          <w:kern w:val="0"/>
          <w:szCs w:val="21"/>
          <w:shd w:val="clear" w:color="auto" w:fill="FFFFFF"/>
          <w:lang w:val="en-US" w:eastAsia="zh-CN"/>
        </w:rPr>
        <w:t>塞萨尔</w:t>
      </w:r>
      <w:r>
        <w:rPr>
          <w:rFonts w:hint="eastAsia"/>
          <w:b/>
          <w:bCs/>
          <w:color w:val="000000"/>
          <w:kern w:val="0"/>
          <w:szCs w:val="21"/>
          <w:shd w:val="clear" w:color="auto" w:fill="FFFFFF"/>
        </w:rPr>
        <w:t>·</w:t>
      </w:r>
      <w:r>
        <w:rPr>
          <w:rFonts w:hint="default" w:ascii="Segoe UI" w:hAnsi="Segoe UI" w:cs="Segoe UI"/>
          <w:b/>
          <w:bCs/>
          <w:color w:val="000000" w:themeColor="text1"/>
          <w:szCs w:val="21"/>
          <w:shd w:val="clear" w:color="auto" w:fill="FFFFFF"/>
          <w:lang w:val="en-US" w:eastAsia="zh-CN"/>
          <w14:textFill>
            <w14:solidFill>
              <w14:schemeClr w14:val="tx1"/>
            </w14:solidFill>
          </w14:textFill>
        </w:rPr>
        <w:t>A</w:t>
      </w:r>
      <w:r>
        <w:rPr>
          <w:rFonts w:hint="eastAsia"/>
          <w:b/>
          <w:bCs/>
          <w:color w:val="000000"/>
          <w:kern w:val="0"/>
          <w:szCs w:val="21"/>
          <w:shd w:val="clear" w:color="auto" w:fill="FFFFFF"/>
        </w:rPr>
        <w:t>·</w:t>
      </w:r>
      <w:r>
        <w:rPr>
          <w:rFonts w:hint="default"/>
          <w:b/>
          <w:bCs/>
          <w:color w:val="000000"/>
          <w:kern w:val="0"/>
          <w:szCs w:val="21"/>
          <w:shd w:val="clear" w:color="auto" w:fill="FFFFFF"/>
          <w:lang w:val="en-US" w:eastAsia="zh-CN"/>
        </w:rPr>
        <w:t>伊达尔戈</w:t>
      </w:r>
      <w:r>
        <w:rPr>
          <w:rFonts w:hint="eastAsia"/>
          <w:b/>
          <w:bCs/>
          <w:color w:val="000000"/>
          <w:kern w:val="0"/>
          <w:szCs w:val="21"/>
          <w:shd w:val="clear" w:color="auto" w:fill="FFFFFF"/>
        </w:rPr>
        <w:t>（</w:t>
      </w:r>
      <w:r>
        <w:rPr>
          <w:rFonts w:hint="default"/>
          <w:b/>
          <w:color w:val="000000"/>
          <w:szCs w:val="21"/>
          <w:lang w:val="en-US" w:eastAsia="zh-CN"/>
        </w:rPr>
        <w:t>C</w:t>
      </w:r>
      <w:r>
        <w:rPr>
          <w:rFonts w:hint="eastAsia"/>
          <w:b/>
          <w:color w:val="000000"/>
          <w:szCs w:val="21"/>
          <w:lang w:val="en-US" w:eastAsia="zh-CN"/>
        </w:rPr>
        <w:t>e</w:t>
      </w:r>
      <w:r>
        <w:rPr>
          <w:rFonts w:hint="default"/>
          <w:b/>
          <w:color w:val="000000"/>
          <w:szCs w:val="21"/>
          <w:lang w:val="en-US" w:eastAsia="zh-CN"/>
        </w:rPr>
        <w:t>sar A. Hidalgo</w:t>
      </w:r>
      <w:r>
        <w:rPr>
          <w:rFonts w:hint="eastAsia"/>
          <w:b/>
          <w:bCs/>
          <w:color w:val="000000"/>
          <w:kern w:val="0"/>
          <w:szCs w:val="21"/>
          <w:shd w:val="clear" w:color="auto" w:fill="FFFFFF"/>
        </w:rPr>
        <w:t>）</w:t>
      </w:r>
      <w:r>
        <w:rPr>
          <w:rFonts w:hint="default" w:ascii="Segoe UI" w:hAnsi="Segoe UI" w:cs="Segoe UI"/>
          <w:color w:val="000000" w:themeColor="text1"/>
          <w:szCs w:val="21"/>
          <w:shd w:val="clear" w:color="auto" w:fill="FFFFFF"/>
          <w:lang w:val="en-US" w:eastAsia="zh-CN"/>
          <w14:textFill>
            <w14:solidFill>
              <w14:schemeClr w14:val="tx1"/>
            </w14:solidFill>
          </w14:textFill>
        </w:rPr>
        <w:t>是一位智利裔、西班牙裔的美国学者，以其在经济复杂性、数据可视化和应用人工智能领域的贡献而闻名。他曾在麻省理工学院担任了九年教授，之后前往法国，在图卢兹大学的人工智能与自然智能研究所领导集体学习中心。</w:t>
      </w:r>
    </w:p>
    <w:p w14:paraId="7499EEAB">
      <w:pPr>
        <w:keepNext w:val="0"/>
        <w:keepLines w:val="0"/>
        <w:widowControl/>
        <w:suppressLineNumbers w:val="0"/>
        <w:ind w:firstLine="420" w:firstLineChars="200"/>
        <w:jc w:val="left"/>
        <w:rPr>
          <w:rFonts w:hint="default" w:ascii="Segoe UI" w:hAnsi="Segoe UI" w:cs="Segoe UI"/>
          <w:color w:val="000000" w:themeColor="text1"/>
          <w:szCs w:val="21"/>
          <w:shd w:val="clear" w:color="auto" w:fill="FFFFFF"/>
          <w:lang w:val="en-US" w:eastAsia="zh-CN"/>
          <w14:textFill>
            <w14:solidFill>
              <w14:schemeClr w14:val="tx1"/>
            </w14:solidFill>
          </w14:textFill>
        </w:rPr>
      </w:pPr>
    </w:p>
    <w:p w14:paraId="4EB666EF">
      <w:pPr>
        <w:keepNext w:val="0"/>
        <w:keepLines w:val="0"/>
        <w:widowControl/>
        <w:suppressLineNumbers w:val="0"/>
        <w:ind w:firstLine="420" w:firstLineChars="200"/>
        <w:jc w:val="left"/>
        <w:rPr>
          <w:rFonts w:hint="default"/>
          <w:b w:val="0"/>
          <w:bCs/>
          <w:color w:val="000000"/>
          <w:szCs w:val="21"/>
          <w:lang w:val="en-US" w:eastAsia="zh-CN"/>
        </w:rPr>
      </w:pPr>
      <w:r>
        <w:rPr>
          <w:rFonts w:hint="default" w:ascii="Segoe UI" w:hAnsi="Segoe UI" w:cs="Segoe UI"/>
          <w:color w:val="000000" w:themeColor="text1"/>
          <w:szCs w:val="21"/>
          <w:shd w:val="clear" w:color="auto" w:fill="FFFFFF"/>
          <w:lang w:val="en-US" w:eastAsia="zh-CN"/>
          <w14:textFill>
            <w14:solidFill>
              <w14:schemeClr w14:val="tx1"/>
            </w14:solidFill>
          </w14:textFill>
        </w:rPr>
        <w:t>他是《信息为何增长》</w:t>
      </w:r>
      <w:r>
        <w:rPr>
          <w:rFonts w:hint="default"/>
          <w:b w:val="0"/>
          <w:bCs/>
          <w:color w:val="000000"/>
          <w:szCs w:val="21"/>
          <w:lang w:val="en-US" w:eastAsia="zh-CN"/>
        </w:rPr>
        <w:t>Why Information Grows (Allen Lane 201</w:t>
      </w:r>
      <w:r>
        <w:rPr>
          <w:rFonts w:hint="eastAsia"/>
          <w:b w:val="0"/>
          <w:bCs/>
          <w:color w:val="000000"/>
          <w:szCs w:val="21"/>
          <w:lang w:val="en-US" w:eastAsia="zh-CN"/>
        </w:rPr>
        <w:t>5</w:t>
      </w:r>
      <w:r>
        <w:rPr>
          <w:rFonts w:hint="default"/>
          <w:b w:val="0"/>
          <w:bCs/>
          <w:color w:val="000000"/>
          <w:szCs w:val="21"/>
          <w:lang w:val="en-US" w:eastAsia="zh-CN"/>
        </w:rPr>
        <w:t>年）的作者，也</w:t>
      </w:r>
      <w:r>
        <w:rPr>
          <w:rFonts w:hint="default" w:ascii="Segoe UI" w:hAnsi="Segoe UI" w:cs="Segoe UI"/>
          <w:color w:val="000000" w:themeColor="text1"/>
          <w:szCs w:val="21"/>
          <w:shd w:val="clear" w:color="auto" w:fill="FFFFFF"/>
          <w:lang w:val="en-US" w:eastAsia="zh-CN"/>
          <w14:textFill>
            <w14:solidFill>
              <w14:schemeClr w14:val="tx1"/>
            </w14:solidFill>
          </w14:textFill>
        </w:rPr>
        <w:t>是《人类复杂性地图集》</w:t>
      </w:r>
      <w:r>
        <w:rPr>
          <w:rFonts w:hint="eastAsia" w:ascii="Segoe UI" w:hAnsi="Segoe UI" w:cs="Segoe UI"/>
          <w:color w:val="000000" w:themeColor="text1"/>
          <w:szCs w:val="21"/>
          <w:shd w:val="clear" w:color="auto" w:fill="FFFFFF"/>
          <w:lang w:val="en-US" w:eastAsia="zh-CN"/>
          <w14:textFill>
            <w14:solidFill>
              <w14:schemeClr w14:val="tx1"/>
            </w14:solidFill>
          </w14:textFill>
        </w:rPr>
        <w:t>（</w:t>
      </w:r>
      <w:r>
        <w:rPr>
          <w:rFonts w:hint="default"/>
          <w:b w:val="0"/>
          <w:bCs/>
          <w:color w:val="000000"/>
          <w:szCs w:val="21"/>
          <w:lang w:val="en-US" w:eastAsia="zh-CN"/>
        </w:rPr>
        <w:t>The Atlas of Human Complexity</w:t>
      </w:r>
      <w:r>
        <w:rPr>
          <w:rFonts w:hint="eastAsia" w:ascii="Segoe UI" w:hAnsi="Segoe UI" w:cs="Segoe UI"/>
          <w:color w:val="000000" w:themeColor="text1"/>
          <w:szCs w:val="21"/>
          <w:shd w:val="clear" w:color="auto" w:fill="FFFFFF"/>
          <w:lang w:val="en-US" w:eastAsia="zh-CN"/>
          <w14:textFill>
            <w14:solidFill>
              <w14:schemeClr w14:val="tx1"/>
            </w14:solidFill>
          </w14:textFill>
        </w:rPr>
        <w:t>）</w:t>
      </w:r>
      <w:r>
        <w:rPr>
          <w:rFonts w:hint="default" w:ascii="Segoe UI" w:hAnsi="Segoe UI" w:cs="Segoe UI"/>
          <w:color w:val="000000" w:themeColor="text1"/>
          <w:szCs w:val="21"/>
          <w:shd w:val="clear" w:color="auto" w:fill="FFFFFF"/>
          <w:lang w:val="en-US" w:eastAsia="zh-CN"/>
          <w14:textFill>
            <w14:solidFill>
              <w14:schemeClr w14:val="tx1"/>
            </w14:solidFill>
          </w14:textFill>
        </w:rPr>
        <w:t>和《人类如何评判机器》（</w:t>
      </w:r>
      <w:r>
        <w:rPr>
          <w:rFonts w:hint="default"/>
          <w:b w:val="0"/>
          <w:bCs/>
          <w:color w:val="000000"/>
          <w:szCs w:val="21"/>
          <w:lang w:val="en-US" w:eastAsia="zh-CN"/>
        </w:rPr>
        <w:t xml:space="preserve">How Humans Judge </w:t>
      </w:r>
    </w:p>
    <w:p w14:paraId="5BD3B38B">
      <w:pPr>
        <w:keepNext w:val="0"/>
        <w:keepLines w:val="0"/>
        <w:widowControl/>
        <w:suppressLineNumbers w:val="0"/>
        <w:jc w:val="left"/>
        <w:rPr>
          <w:rFonts w:hint="default"/>
          <w:b w:val="0"/>
          <w:bCs/>
          <w:color w:val="000000"/>
          <w:szCs w:val="21"/>
          <w:lang w:val="en-US" w:eastAsia="zh-CN"/>
        </w:rPr>
      </w:pPr>
      <w:r>
        <w:rPr>
          <w:rFonts w:hint="default"/>
          <w:b w:val="0"/>
          <w:bCs/>
          <w:color w:val="000000"/>
          <w:szCs w:val="21"/>
          <w:lang w:val="en-US" w:eastAsia="zh-CN"/>
        </w:rPr>
        <w:t>Machines</w:t>
      </w:r>
      <w:r>
        <w:rPr>
          <w:rFonts w:hint="default" w:ascii="Segoe UI" w:hAnsi="Segoe UI" w:cs="Segoe UI"/>
          <w:color w:val="000000" w:themeColor="text1"/>
          <w:szCs w:val="21"/>
          <w:shd w:val="clear" w:color="auto" w:fill="FFFFFF"/>
          <w:lang w:val="en-US" w:eastAsia="zh-CN"/>
          <w14:textFill>
            <w14:solidFill>
              <w14:schemeClr w14:val="tx1"/>
            </w14:solidFill>
          </w14:textFill>
        </w:rPr>
        <w:t>麻省理工学院出版社，</w:t>
      </w:r>
      <w:r>
        <w:rPr>
          <w:rFonts w:hint="default"/>
          <w:b w:val="0"/>
          <w:bCs/>
          <w:color w:val="000000"/>
          <w:szCs w:val="21"/>
          <w:lang w:val="en-US" w:eastAsia="zh-CN"/>
        </w:rPr>
        <w:t xml:space="preserve">2014 年、2021 </w:t>
      </w:r>
      <w:r>
        <w:rPr>
          <w:rFonts w:hint="default" w:ascii="Segoe UI" w:hAnsi="Segoe UI" w:cs="Segoe UI"/>
          <w:color w:val="000000" w:themeColor="text1"/>
          <w:szCs w:val="21"/>
          <w:shd w:val="clear" w:color="auto" w:fill="FFFFFF"/>
          <w:lang w:val="en-US" w:eastAsia="zh-CN"/>
          <w14:textFill>
            <w14:solidFill>
              <w14:schemeClr w14:val="tx1"/>
            </w14:solidFill>
          </w14:textFill>
        </w:rPr>
        <w:t xml:space="preserve">年）的合著者。他是 </w:t>
      </w:r>
      <w:r>
        <w:rPr>
          <w:rFonts w:hint="default"/>
          <w:b w:val="0"/>
          <w:bCs/>
          <w:color w:val="000000"/>
          <w:szCs w:val="21"/>
          <w:lang w:val="en-US" w:eastAsia="zh-CN"/>
        </w:rPr>
        <w:t>2018 年拉格朗日奖的唯一获得者，该奖项旨在表彰在复杂系统研究方面的卓越成就与创新，他还凭借 “数据非洲”</w:t>
      </w:r>
      <w:r>
        <w:rPr>
          <w:rFonts w:hint="eastAsia"/>
          <w:b w:val="0"/>
          <w:bCs/>
          <w:color w:val="000000"/>
          <w:szCs w:val="21"/>
          <w:lang w:val="en-US" w:eastAsia="zh-CN"/>
        </w:rPr>
        <w:t>、</w:t>
      </w:r>
      <w:r>
        <w:rPr>
          <w:rFonts w:hint="default"/>
          <w:b w:val="0"/>
          <w:bCs/>
          <w:color w:val="000000"/>
          <w:szCs w:val="21"/>
          <w:lang w:val="en-US" w:eastAsia="zh-CN"/>
        </w:rPr>
        <w:t>“街道变化” 和 “美国数据” 项目三次荣获威比奖。他关于增强民主的 TED 演讲观看量已超过 200 万次。</w:t>
      </w:r>
    </w:p>
    <w:p w14:paraId="4617C429">
      <w:pPr>
        <w:keepNext w:val="0"/>
        <w:keepLines w:val="0"/>
        <w:widowControl/>
        <w:suppressLineNumbers w:val="0"/>
        <w:ind w:firstLine="420" w:firstLineChars="200"/>
        <w:jc w:val="left"/>
        <w:rPr>
          <w:rFonts w:hint="default" w:ascii="Segoe UI" w:hAnsi="Segoe UI" w:cs="Segoe UI"/>
          <w:color w:val="000000" w:themeColor="text1"/>
          <w:szCs w:val="21"/>
          <w:shd w:val="clear" w:color="auto" w:fill="FFFFFF"/>
          <w:lang w:val="en-US" w:eastAsia="zh-CN"/>
          <w14:textFill>
            <w14:solidFill>
              <w14:schemeClr w14:val="tx1"/>
            </w14:solidFill>
          </w14:textFill>
        </w:rPr>
      </w:pPr>
    </w:p>
    <w:p w14:paraId="152F6F12">
      <w:pPr>
        <w:rPr>
          <w:b/>
          <w:bCs/>
          <w:color w:val="000000"/>
          <w:kern w:val="0"/>
          <w:szCs w:val="21"/>
          <w:shd w:val="clear" w:color="auto" w:fill="FFFFFF"/>
        </w:rPr>
      </w:pPr>
    </w:p>
    <w:p w14:paraId="11F3C56E">
      <w:pPr>
        <w:shd w:val="clear" w:color="auto" w:fill="FFFFFF"/>
        <w:rPr>
          <w:color w:val="000000"/>
          <w:szCs w:val="21"/>
        </w:rPr>
      </w:pPr>
      <w:bookmarkStart w:id="0" w:name="OLE_LINK43"/>
      <w:bookmarkStart w:id="1" w:name="OLE_LINK38"/>
      <w:r>
        <w:rPr>
          <w:rFonts w:hint="eastAsia"/>
          <w:b/>
          <w:bCs/>
          <w:color w:val="000000"/>
          <w:szCs w:val="21"/>
        </w:rPr>
        <w:t>感</w:t>
      </w:r>
      <w:r>
        <w:rPr>
          <w:b/>
          <w:bCs/>
          <w:color w:val="000000"/>
          <w:szCs w:val="21"/>
        </w:rPr>
        <w:t>谢您的阅读！</w:t>
      </w:r>
    </w:p>
    <w:p w14:paraId="189FF45D">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48D845C7">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2456C923">
      <w:pPr>
        <w:rPr>
          <w:b/>
          <w:color w:val="000000"/>
          <w:szCs w:val="21"/>
        </w:rPr>
      </w:pPr>
      <w:r>
        <w:rPr>
          <w:color w:val="000000"/>
          <w:szCs w:val="21"/>
        </w:rPr>
        <w:t>安德鲁·纳伯格联合国际有限公司北京代表处</w:t>
      </w:r>
    </w:p>
    <w:p w14:paraId="1B630D72">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11C1CD91">
      <w:pPr>
        <w:rPr>
          <w:b/>
          <w:color w:val="000000"/>
          <w:szCs w:val="21"/>
        </w:rPr>
      </w:pPr>
      <w:r>
        <w:rPr>
          <w:color w:val="000000"/>
          <w:szCs w:val="21"/>
        </w:rPr>
        <w:t>电话：010-82504106, 传真：010-82504200</w:t>
      </w:r>
    </w:p>
    <w:p w14:paraId="5996275B">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52A676E3">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61817B73">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E05A33F">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26771337">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62DDBA8D">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448A31BB">
      <w:pPr>
        <w:shd w:val="clear" w:color="auto" w:fill="FFFFFF"/>
        <w:rPr>
          <w:b/>
          <w:color w:val="000000"/>
        </w:rPr>
      </w:pPr>
      <w:r>
        <w:rPr>
          <w:color w:val="000000"/>
          <w:szCs w:val="21"/>
        </w:rPr>
        <w:t>微信订阅号：ANABJ2002</w:t>
      </w:r>
    </w:p>
    <w:bookmarkEnd w:id="0"/>
    <w:bookmarkEnd w:id="1"/>
    <w:p w14:paraId="00825B8D">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19FDD0D6">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Calibri"/>
    <w:panose1 w:val="00000000000000000000"/>
    <w:charset w:val="00"/>
    <w:family w:val="swiss"/>
    <w:pitch w:val="default"/>
    <w:sig w:usb0="00000000" w:usb1="00000000" w:usb2="00000000" w:usb3="00000000" w:csb0="0000019F" w:csb1="00000000"/>
  </w:font>
  <w:font w:name="Segoe UI">
    <w:panose1 w:val="020B0502040204020203"/>
    <w:charset w:val="00"/>
    <w:family w:val="swiss"/>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087A0">
    <w:pPr>
      <w:pBdr>
        <w:bottom w:val="single" w:color="auto" w:sz="6" w:space="1"/>
      </w:pBdr>
      <w:jc w:val="center"/>
      <w:rPr>
        <w:rFonts w:ascii="方正姚体" w:eastAsia="方正姚体"/>
        <w:sz w:val="18"/>
      </w:rPr>
    </w:pPr>
  </w:p>
  <w:p w14:paraId="273FFD61">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B959692">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64616203">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09F8FE66">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15A03">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28B10C32">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4BE2"/>
    <w:rsid w:val="00005533"/>
    <w:rsid w:val="0000741F"/>
    <w:rsid w:val="00013D7A"/>
    <w:rsid w:val="00014408"/>
    <w:rsid w:val="000226FA"/>
    <w:rsid w:val="00030D63"/>
    <w:rsid w:val="00040304"/>
    <w:rsid w:val="000430BC"/>
    <w:rsid w:val="00061C2C"/>
    <w:rsid w:val="000803A7"/>
    <w:rsid w:val="00080CD8"/>
    <w:rsid w:val="000810D5"/>
    <w:rsid w:val="00082504"/>
    <w:rsid w:val="0008781E"/>
    <w:rsid w:val="000A01BD"/>
    <w:rsid w:val="000A57E2"/>
    <w:rsid w:val="000B3141"/>
    <w:rsid w:val="000B3EED"/>
    <w:rsid w:val="000B4D73"/>
    <w:rsid w:val="000C00FF"/>
    <w:rsid w:val="000C0951"/>
    <w:rsid w:val="000C18AC"/>
    <w:rsid w:val="000D0A7C"/>
    <w:rsid w:val="000D293D"/>
    <w:rsid w:val="000D34C3"/>
    <w:rsid w:val="000D3D3A"/>
    <w:rsid w:val="000D5F8D"/>
    <w:rsid w:val="000F2839"/>
    <w:rsid w:val="001017C7"/>
    <w:rsid w:val="00102500"/>
    <w:rsid w:val="00110260"/>
    <w:rsid w:val="0011264B"/>
    <w:rsid w:val="00121268"/>
    <w:rsid w:val="00132921"/>
    <w:rsid w:val="00133C63"/>
    <w:rsid w:val="00134987"/>
    <w:rsid w:val="00146F1E"/>
    <w:rsid w:val="00154719"/>
    <w:rsid w:val="0016381E"/>
    <w:rsid w:val="00163F80"/>
    <w:rsid w:val="00167007"/>
    <w:rsid w:val="00193733"/>
    <w:rsid w:val="00195D6F"/>
    <w:rsid w:val="001B2196"/>
    <w:rsid w:val="001B679D"/>
    <w:rsid w:val="001C47A2"/>
    <w:rsid w:val="001C6D65"/>
    <w:rsid w:val="001D0115"/>
    <w:rsid w:val="001D0FAF"/>
    <w:rsid w:val="001D4E4F"/>
    <w:rsid w:val="001F0F15"/>
    <w:rsid w:val="002068EA"/>
    <w:rsid w:val="00215BF8"/>
    <w:rsid w:val="00222789"/>
    <w:rsid w:val="002243E8"/>
    <w:rsid w:val="00236060"/>
    <w:rsid w:val="00244604"/>
    <w:rsid w:val="0024469B"/>
    <w:rsid w:val="00244A37"/>
    <w:rsid w:val="00244F8F"/>
    <w:rsid w:val="002516C3"/>
    <w:rsid w:val="002523C1"/>
    <w:rsid w:val="002567A6"/>
    <w:rsid w:val="00265795"/>
    <w:rsid w:val="002727E9"/>
    <w:rsid w:val="0027765C"/>
    <w:rsid w:val="00294D72"/>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36AB7"/>
    <w:rsid w:val="00340C73"/>
    <w:rsid w:val="00341881"/>
    <w:rsid w:val="0034331D"/>
    <w:rsid w:val="003443DF"/>
    <w:rsid w:val="003514A6"/>
    <w:rsid w:val="00357514"/>
    <w:rsid w:val="00357F6D"/>
    <w:rsid w:val="003646A1"/>
    <w:rsid w:val="003702ED"/>
    <w:rsid w:val="00374360"/>
    <w:rsid w:val="003760AD"/>
    <w:rsid w:val="003803C5"/>
    <w:rsid w:val="00387E71"/>
    <w:rsid w:val="003935E9"/>
    <w:rsid w:val="0039543C"/>
    <w:rsid w:val="003A3601"/>
    <w:rsid w:val="003B1121"/>
    <w:rsid w:val="003C524C"/>
    <w:rsid w:val="003D49B4"/>
    <w:rsid w:val="003F4DC2"/>
    <w:rsid w:val="003F745B"/>
    <w:rsid w:val="004039C9"/>
    <w:rsid w:val="00422383"/>
    <w:rsid w:val="00427236"/>
    <w:rsid w:val="00435906"/>
    <w:rsid w:val="004655CB"/>
    <w:rsid w:val="00485E2E"/>
    <w:rsid w:val="00486E31"/>
    <w:rsid w:val="004A2D6D"/>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54F72"/>
    <w:rsid w:val="00564FD9"/>
    <w:rsid w:val="0059540E"/>
    <w:rsid w:val="005A3490"/>
    <w:rsid w:val="005B2CF5"/>
    <w:rsid w:val="005B444D"/>
    <w:rsid w:val="005B58DF"/>
    <w:rsid w:val="005C244E"/>
    <w:rsid w:val="005C27DC"/>
    <w:rsid w:val="005D167F"/>
    <w:rsid w:val="005D3FD9"/>
    <w:rsid w:val="005D743E"/>
    <w:rsid w:val="005E31E5"/>
    <w:rsid w:val="005F06EE"/>
    <w:rsid w:val="005F2EC6"/>
    <w:rsid w:val="005F4D4D"/>
    <w:rsid w:val="005F5420"/>
    <w:rsid w:val="00616A0F"/>
    <w:rsid w:val="006176AA"/>
    <w:rsid w:val="00655FA9"/>
    <w:rsid w:val="006656BA"/>
    <w:rsid w:val="00667C85"/>
    <w:rsid w:val="00680EFB"/>
    <w:rsid w:val="006B4563"/>
    <w:rsid w:val="006B6CAB"/>
    <w:rsid w:val="006D37ED"/>
    <w:rsid w:val="006E2E2E"/>
    <w:rsid w:val="007078E0"/>
    <w:rsid w:val="00715F9D"/>
    <w:rsid w:val="00740D00"/>
    <w:rsid w:val="007419C0"/>
    <w:rsid w:val="007441B1"/>
    <w:rsid w:val="00747520"/>
    <w:rsid w:val="00751333"/>
    <w:rsid w:val="0075196D"/>
    <w:rsid w:val="00780D03"/>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27195"/>
    <w:rsid w:val="00872113"/>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48E"/>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32C64"/>
    <w:rsid w:val="00A45A3D"/>
    <w:rsid w:val="00A54A8E"/>
    <w:rsid w:val="00A71EAE"/>
    <w:rsid w:val="00A80820"/>
    <w:rsid w:val="00A866EC"/>
    <w:rsid w:val="00A90D6D"/>
    <w:rsid w:val="00A90FC8"/>
    <w:rsid w:val="00A9130D"/>
    <w:rsid w:val="00A91D49"/>
    <w:rsid w:val="00AB060D"/>
    <w:rsid w:val="00AB7588"/>
    <w:rsid w:val="00AB762B"/>
    <w:rsid w:val="00AC7610"/>
    <w:rsid w:val="00AD1193"/>
    <w:rsid w:val="00AD23A3"/>
    <w:rsid w:val="00AF0671"/>
    <w:rsid w:val="00AF0C5C"/>
    <w:rsid w:val="00B057F1"/>
    <w:rsid w:val="00B25286"/>
    <w:rsid w:val="00B254DB"/>
    <w:rsid w:val="00B262C1"/>
    <w:rsid w:val="00B349E3"/>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C7E0D"/>
    <w:rsid w:val="00BD57A4"/>
    <w:rsid w:val="00BE14FD"/>
    <w:rsid w:val="00BE6763"/>
    <w:rsid w:val="00BF20A3"/>
    <w:rsid w:val="00BF237B"/>
    <w:rsid w:val="00BF39E0"/>
    <w:rsid w:val="00BF523C"/>
    <w:rsid w:val="00C01700"/>
    <w:rsid w:val="00C061D1"/>
    <w:rsid w:val="00C117A9"/>
    <w:rsid w:val="00C1399B"/>
    <w:rsid w:val="00C16D2E"/>
    <w:rsid w:val="00C17902"/>
    <w:rsid w:val="00C308BC"/>
    <w:rsid w:val="00C40DC8"/>
    <w:rsid w:val="00C47795"/>
    <w:rsid w:val="00C52E8F"/>
    <w:rsid w:val="00C60B95"/>
    <w:rsid w:val="00C71DBF"/>
    <w:rsid w:val="00C835AD"/>
    <w:rsid w:val="00C9021F"/>
    <w:rsid w:val="00CA1DDF"/>
    <w:rsid w:val="00CB4A3C"/>
    <w:rsid w:val="00CB6027"/>
    <w:rsid w:val="00CB7686"/>
    <w:rsid w:val="00CC69DA"/>
    <w:rsid w:val="00CD3036"/>
    <w:rsid w:val="00CD409A"/>
    <w:rsid w:val="00D068E5"/>
    <w:rsid w:val="00D17732"/>
    <w:rsid w:val="00D24A70"/>
    <w:rsid w:val="00D24E00"/>
    <w:rsid w:val="00D341FB"/>
    <w:rsid w:val="00D41FF9"/>
    <w:rsid w:val="00D500BB"/>
    <w:rsid w:val="00D5176B"/>
    <w:rsid w:val="00D55CF3"/>
    <w:rsid w:val="00D56A6F"/>
    <w:rsid w:val="00D56DBD"/>
    <w:rsid w:val="00D63010"/>
    <w:rsid w:val="00D64EE2"/>
    <w:rsid w:val="00D719F2"/>
    <w:rsid w:val="00D738A1"/>
    <w:rsid w:val="00D762D4"/>
    <w:rsid w:val="00D76715"/>
    <w:rsid w:val="00D862A2"/>
    <w:rsid w:val="00DA30E6"/>
    <w:rsid w:val="00DB3297"/>
    <w:rsid w:val="00DB7D8F"/>
    <w:rsid w:val="00DF0BB7"/>
    <w:rsid w:val="00E00CC0"/>
    <w:rsid w:val="00E132E9"/>
    <w:rsid w:val="00E15659"/>
    <w:rsid w:val="00E43598"/>
    <w:rsid w:val="00E45C3A"/>
    <w:rsid w:val="00E509A5"/>
    <w:rsid w:val="00E54E5E"/>
    <w:rsid w:val="00E557C1"/>
    <w:rsid w:val="00E65115"/>
    <w:rsid w:val="00E725A1"/>
    <w:rsid w:val="00EA6987"/>
    <w:rsid w:val="00EA74CC"/>
    <w:rsid w:val="00EB27B1"/>
    <w:rsid w:val="00EC129D"/>
    <w:rsid w:val="00EC170B"/>
    <w:rsid w:val="00EC7CCD"/>
    <w:rsid w:val="00ED1D72"/>
    <w:rsid w:val="00EE4676"/>
    <w:rsid w:val="00EF60DB"/>
    <w:rsid w:val="00F033EC"/>
    <w:rsid w:val="00F05A6A"/>
    <w:rsid w:val="00F240B5"/>
    <w:rsid w:val="00F25456"/>
    <w:rsid w:val="00F26218"/>
    <w:rsid w:val="00F3058F"/>
    <w:rsid w:val="00F331B4"/>
    <w:rsid w:val="00F34420"/>
    <w:rsid w:val="00F34483"/>
    <w:rsid w:val="00F349FA"/>
    <w:rsid w:val="00F54836"/>
    <w:rsid w:val="00F57001"/>
    <w:rsid w:val="00F578E8"/>
    <w:rsid w:val="00F57900"/>
    <w:rsid w:val="00F668A4"/>
    <w:rsid w:val="00F73E26"/>
    <w:rsid w:val="00F80E8A"/>
    <w:rsid w:val="00FA2346"/>
    <w:rsid w:val="00FA633F"/>
    <w:rsid w:val="00FB277E"/>
    <w:rsid w:val="00FB5963"/>
    <w:rsid w:val="00FC1D46"/>
    <w:rsid w:val="00FC3699"/>
    <w:rsid w:val="00FD049B"/>
    <w:rsid w:val="00FD2972"/>
    <w:rsid w:val="00FD3BC4"/>
    <w:rsid w:val="00FF01D6"/>
    <w:rsid w:val="00FF4AFB"/>
    <w:rsid w:val="04B21E8E"/>
    <w:rsid w:val="055F1B46"/>
    <w:rsid w:val="065742DF"/>
    <w:rsid w:val="0806583D"/>
    <w:rsid w:val="091A3CEE"/>
    <w:rsid w:val="0AA822B2"/>
    <w:rsid w:val="0AF33AE7"/>
    <w:rsid w:val="0C1B0437"/>
    <w:rsid w:val="0FBB0660"/>
    <w:rsid w:val="103D5112"/>
    <w:rsid w:val="113F7AFB"/>
    <w:rsid w:val="1264528F"/>
    <w:rsid w:val="12D17378"/>
    <w:rsid w:val="12D81E34"/>
    <w:rsid w:val="13B55DD4"/>
    <w:rsid w:val="14117386"/>
    <w:rsid w:val="143F2545"/>
    <w:rsid w:val="14410444"/>
    <w:rsid w:val="14C12F5A"/>
    <w:rsid w:val="15BC3411"/>
    <w:rsid w:val="162057B7"/>
    <w:rsid w:val="17594F22"/>
    <w:rsid w:val="17EB450E"/>
    <w:rsid w:val="1945415A"/>
    <w:rsid w:val="194C3497"/>
    <w:rsid w:val="1CD852E5"/>
    <w:rsid w:val="21DC5EE4"/>
    <w:rsid w:val="224C6733"/>
    <w:rsid w:val="22720320"/>
    <w:rsid w:val="2281582F"/>
    <w:rsid w:val="256B5BB0"/>
    <w:rsid w:val="273146EB"/>
    <w:rsid w:val="27321C92"/>
    <w:rsid w:val="286A24EC"/>
    <w:rsid w:val="287303E4"/>
    <w:rsid w:val="28FD455E"/>
    <w:rsid w:val="291C72C0"/>
    <w:rsid w:val="294F1F48"/>
    <w:rsid w:val="2B2838DB"/>
    <w:rsid w:val="2C096DE6"/>
    <w:rsid w:val="2C5142E1"/>
    <w:rsid w:val="2FBB5323"/>
    <w:rsid w:val="30DC13F0"/>
    <w:rsid w:val="3224724F"/>
    <w:rsid w:val="32DE787A"/>
    <w:rsid w:val="362D6CBA"/>
    <w:rsid w:val="368055A2"/>
    <w:rsid w:val="36B36BBA"/>
    <w:rsid w:val="36B97AE5"/>
    <w:rsid w:val="37845DE0"/>
    <w:rsid w:val="38D64782"/>
    <w:rsid w:val="38EA0260"/>
    <w:rsid w:val="3A133C1C"/>
    <w:rsid w:val="3C563F4C"/>
    <w:rsid w:val="3C70398D"/>
    <w:rsid w:val="3CEE2573"/>
    <w:rsid w:val="3DAC00D1"/>
    <w:rsid w:val="3E09134A"/>
    <w:rsid w:val="3F283A52"/>
    <w:rsid w:val="3F486E36"/>
    <w:rsid w:val="44EF6A15"/>
    <w:rsid w:val="45083B8C"/>
    <w:rsid w:val="45521829"/>
    <w:rsid w:val="4603463C"/>
    <w:rsid w:val="468C3169"/>
    <w:rsid w:val="494B7BFF"/>
    <w:rsid w:val="4A392FB7"/>
    <w:rsid w:val="4E5B34FC"/>
    <w:rsid w:val="4E87411E"/>
    <w:rsid w:val="4E9F4AB7"/>
    <w:rsid w:val="511F73E1"/>
    <w:rsid w:val="52C442F7"/>
    <w:rsid w:val="53904970"/>
    <w:rsid w:val="53F32DF7"/>
    <w:rsid w:val="564055B9"/>
    <w:rsid w:val="584306DA"/>
    <w:rsid w:val="59296817"/>
    <w:rsid w:val="59F00E16"/>
    <w:rsid w:val="5A1E61D2"/>
    <w:rsid w:val="5E0C3542"/>
    <w:rsid w:val="5E572DEB"/>
    <w:rsid w:val="5E8E14C4"/>
    <w:rsid w:val="60197BB5"/>
    <w:rsid w:val="605753D1"/>
    <w:rsid w:val="60DA3FFB"/>
    <w:rsid w:val="621F6849"/>
    <w:rsid w:val="64991013"/>
    <w:rsid w:val="661D5426"/>
    <w:rsid w:val="674455A4"/>
    <w:rsid w:val="68202442"/>
    <w:rsid w:val="68993147"/>
    <w:rsid w:val="6BDA07AF"/>
    <w:rsid w:val="6CB165AA"/>
    <w:rsid w:val="6E9A5873"/>
    <w:rsid w:val="6FC51851"/>
    <w:rsid w:val="714C3AC4"/>
    <w:rsid w:val="724427AD"/>
    <w:rsid w:val="72682163"/>
    <w:rsid w:val="73B21D95"/>
    <w:rsid w:val="73D3309A"/>
    <w:rsid w:val="74556026"/>
    <w:rsid w:val="76184B1A"/>
    <w:rsid w:val="77E96C58"/>
    <w:rsid w:val="795D1E91"/>
    <w:rsid w:val="79B50936"/>
    <w:rsid w:val="79B77DA5"/>
    <w:rsid w:val="7A9F41E6"/>
    <w:rsid w:val="7E3D65C1"/>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lb"/>
    <w:basedOn w:val="12"/>
    <w:qFormat/>
    <w:uiPriority w:val="0"/>
  </w:style>
  <w:style w:type="paragraph" w:customStyle="1" w:styleId="3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2</Pages>
  <Words>1049</Words>
  <Characters>1470</Characters>
  <Lines>12</Lines>
  <Paragraphs>3</Paragraphs>
  <TotalTime>21</TotalTime>
  <ScaleCrop>false</ScaleCrop>
  <LinksUpToDate>false</LinksUpToDate>
  <CharactersWithSpaces>1533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2025-03-21T02:47:00Z</dcterms:created>
  <dc:creator>Image</dc:creator>
  <cp:lastModifiedBy>Jessica_Wu</cp:lastModifiedBy>
  <cp:lastPrinted>2005-06-10T06:33:00Z</cp:lastPrinted>
  <dcterms:modified xsi:type="dcterms:W3CDTF">2025-11-13T02:01:36Z</dcterms:modified>
  <dc:title>新 书 推 荐</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04073B6976D54CD08513E2A2BF9E671A_13</vt:lpwstr>
  </property>
  <property fmtid="{D5CDD505-2E9C-101B-9397-08002B2CF9AE}" pid="4" name="KSOTemplateDocerSaveRecord">
    <vt:lpwstr>eyJoZGlkIjoiM2MwNTQyNTQ4YjYyMWFmMDY0MDg5YmE1NzQ5OGU4YWUiLCJ1c2VySWQiOiI1NzAyNTQ5ODcifQ==</vt:lpwstr>
  </property>
</Properties>
</file>