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16954135" w:rsidR="00774233" w:rsidRPr="00774233" w:rsidRDefault="009F6B8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A95C5B9" wp14:editId="59A80FA8">
            <wp:simplePos x="0" y="0"/>
            <wp:positionH relativeFrom="margin">
              <wp:posOffset>4005580</wp:posOffset>
            </wp:positionH>
            <wp:positionV relativeFrom="paragraph">
              <wp:posOffset>18415</wp:posOffset>
            </wp:positionV>
            <wp:extent cx="1392555" cy="2089150"/>
            <wp:effectExtent l="0" t="0" r="0" b="6350"/>
            <wp:wrapSquare wrapText="bothSides"/>
            <wp:docPr id="3" name="图片 3" descr="https://m.media-amazon.com/images/I/81NNQ-hycF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NNQ-hycF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27025">
        <w:rPr>
          <w:rFonts w:hint="eastAsia"/>
          <w:b/>
          <w:bCs/>
          <w:color w:val="000000"/>
          <w:szCs w:val="21"/>
        </w:rPr>
        <w:t>神经计算</w:t>
      </w:r>
      <w:r>
        <w:rPr>
          <w:rFonts w:hint="eastAsia"/>
          <w:b/>
          <w:bCs/>
          <w:color w:val="000000"/>
          <w:szCs w:val="21"/>
        </w:rPr>
        <w:t>诗学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大脑如何处理语言艺术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8BB70C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F6B8A">
        <w:rPr>
          <w:b/>
          <w:bCs/>
          <w:color w:val="000000"/>
          <w:szCs w:val="21"/>
        </w:rPr>
        <w:t>NEUROCOMPUTATIONAL POETICS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9F6B8A">
        <w:rPr>
          <w:b/>
          <w:bCs/>
          <w:color w:val="000000"/>
          <w:szCs w:val="21"/>
        </w:rPr>
        <w:t>H</w:t>
      </w:r>
      <w:r w:rsidR="009F6B8A">
        <w:rPr>
          <w:rFonts w:hint="eastAsia"/>
          <w:b/>
          <w:bCs/>
          <w:color w:val="000000"/>
          <w:szCs w:val="21"/>
        </w:rPr>
        <w:t>ow</w:t>
      </w:r>
      <w:r w:rsidR="009F6B8A">
        <w:rPr>
          <w:b/>
          <w:bCs/>
          <w:color w:val="000000"/>
          <w:szCs w:val="21"/>
        </w:rPr>
        <w:t xml:space="preserve"> </w:t>
      </w:r>
      <w:r w:rsidR="009F6B8A">
        <w:rPr>
          <w:rFonts w:hint="eastAsia"/>
          <w:b/>
          <w:bCs/>
          <w:color w:val="000000"/>
          <w:szCs w:val="21"/>
        </w:rPr>
        <w:t>the</w:t>
      </w:r>
      <w:r w:rsidR="009F6B8A">
        <w:rPr>
          <w:b/>
          <w:bCs/>
          <w:color w:val="000000"/>
          <w:szCs w:val="21"/>
        </w:rPr>
        <w:t xml:space="preserve"> B</w:t>
      </w:r>
      <w:r w:rsidR="009F6B8A">
        <w:rPr>
          <w:rFonts w:hint="eastAsia"/>
          <w:b/>
          <w:bCs/>
          <w:color w:val="000000"/>
          <w:szCs w:val="21"/>
        </w:rPr>
        <w:t>rain</w:t>
      </w:r>
      <w:r w:rsidR="009F6B8A">
        <w:rPr>
          <w:b/>
          <w:bCs/>
          <w:color w:val="000000"/>
          <w:szCs w:val="21"/>
        </w:rPr>
        <w:t xml:space="preserve"> P</w:t>
      </w:r>
      <w:r w:rsidR="009F6B8A">
        <w:rPr>
          <w:rFonts w:hint="eastAsia"/>
          <w:b/>
          <w:bCs/>
          <w:color w:val="000000"/>
          <w:szCs w:val="21"/>
        </w:rPr>
        <w:t>rocesses</w:t>
      </w:r>
      <w:r w:rsidR="009F6B8A">
        <w:rPr>
          <w:b/>
          <w:bCs/>
          <w:color w:val="000000"/>
          <w:szCs w:val="21"/>
        </w:rPr>
        <w:t xml:space="preserve"> V</w:t>
      </w:r>
      <w:r w:rsidR="009F6B8A">
        <w:rPr>
          <w:rFonts w:hint="eastAsia"/>
          <w:b/>
          <w:bCs/>
          <w:color w:val="000000"/>
          <w:szCs w:val="21"/>
        </w:rPr>
        <w:t>erbal</w:t>
      </w:r>
      <w:r w:rsidR="009F6B8A">
        <w:rPr>
          <w:b/>
          <w:bCs/>
          <w:color w:val="000000"/>
          <w:szCs w:val="21"/>
        </w:rPr>
        <w:t xml:space="preserve"> A</w:t>
      </w:r>
      <w:r w:rsidR="009F6B8A">
        <w:rPr>
          <w:rFonts w:hint="eastAsia"/>
          <w:b/>
          <w:bCs/>
          <w:color w:val="000000"/>
          <w:szCs w:val="21"/>
        </w:rPr>
        <w:t>rt</w:t>
      </w:r>
    </w:p>
    <w:p w14:paraId="39B7E419" w14:textId="51FCC0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F6B8A" w:rsidRPr="009F6B8A">
        <w:rPr>
          <w:b/>
          <w:bCs/>
          <w:color w:val="000000"/>
          <w:szCs w:val="21"/>
        </w:rPr>
        <w:t>Arthur M. Jacobs</w:t>
      </w:r>
      <w:hyperlink r:id="rId9" w:history="1"/>
    </w:p>
    <w:p w14:paraId="5EB65684" w14:textId="0F54576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F6B8A" w:rsidRPr="009F6B8A">
        <w:rPr>
          <w:b/>
          <w:bCs/>
          <w:color w:val="000000"/>
          <w:szCs w:val="21"/>
        </w:rPr>
        <w:t>Anthem Press</w:t>
      </w:r>
    </w:p>
    <w:p w14:paraId="1421F214" w14:textId="31A8DC8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C8CE3B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F6B8A">
        <w:rPr>
          <w:b/>
          <w:bCs/>
          <w:color w:val="000000"/>
          <w:szCs w:val="21"/>
        </w:rPr>
        <w:t>288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5C6937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F6B8A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96DE14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56E45">
        <w:rPr>
          <w:rFonts w:hint="eastAsia"/>
          <w:b/>
          <w:bCs/>
          <w:szCs w:val="21"/>
        </w:rPr>
        <w:t>文学研究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0D534BF6" w:rsidR="002D02DB" w:rsidRPr="009F6B8A" w:rsidRDefault="009F6B8A" w:rsidP="009F6B8A">
      <w:pPr>
        <w:ind w:firstLineChars="200" w:firstLine="420"/>
        <w:rPr>
          <w:bCs/>
          <w:color w:val="000000"/>
          <w:szCs w:val="21"/>
        </w:rPr>
      </w:pPr>
      <w:r w:rsidRPr="009F6B8A">
        <w:rPr>
          <w:rFonts w:hint="eastAsia"/>
          <w:bCs/>
          <w:color w:val="000000"/>
          <w:szCs w:val="21"/>
        </w:rPr>
        <w:t>这本书介绍了一个激动人心的</w:t>
      </w:r>
      <w:r>
        <w:rPr>
          <w:rFonts w:hint="eastAsia"/>
          <w:bCs/>
          <w:color w:val="000000"/>
          <w:szCs w:val="21"/>
        </w:rPr>
        <w:t>全新</w:t>
      </w:r>
      <w:r w:rsidRPr="009F6B8A">
        <w:rPr>
          <w:rFonts w:hint="eastAsia"/>
          <w:bCs/>
          <w:color w:val="000000"/>
          <w:szCs w:val="21"/>
        </w:rPr>
        <w:t>领域：神经计算诗学</w:t>
      </w:r>
      <w:r>
        <w:rPr>
          <w:rFonts w:hint="eastAsia"/>
          <w:bCs/>
          <w:color w:val="000000"/>
          <w:szCs w:val="21"/>
        </w:rPr>
        <w:t>——</w:t>
      </w:r>
      <w:r w:rsidRPr="009F6B8A">
        <w:rPr>
          <w:rFonts w:hint="eastAsia"/>
          <w:bCs/>
          <w:color w:val="000000"/>
          <w:szCs w:val="21"/>
        </w:rPr>
        <w:t>认知诗学、数据科学和神经科学之间的科学“联姻”。</w:t>
      </w:r>
      <w:r>
        <w:rPr>
          <w:rFonts w:hint="eastAsia"/>
          <w:bCs/>
          <w:color w:val="000000"/>
          <w:szCs w:val="21"/>
        </w:rPr>
        <w:t>这个学科的</w:t>
      </w:r>
      <w:r w:rsidRPr="009F6B8A">
        <w:rPr>
          <w:rFonts w:hint="eastAsia"/>
          <w:bCs/>
          <w:color w:val="000000"/>
          <w:szCs w:val="21"/>
        </w:rPr>
        <w:t>目的是揭示</w:t>
      </w:r>
      <w:r>
        <w:rPr>
          <w:rFonts w:hint="eastAsia"/>
          <w:bCs/>
          <w:color w:val="000000"/>
          <w:szCs w:val="21"/>
        </w:rPr>
        <w:t>人类如何接受语言艺术</w:t>
      </w:r>
      <w:r w:rsidRPr="009F6B8A">
        <w:rPr>
          <w:rFonts w:hint="eastAsia"/>
          <w:bCs/>
          <w:color w:val="000000"/>
          <w:szCs w:val="21"/>
        </w:rPr>
        <w:t>，并解释读者如何理解</w:t>
      </w:r>
      <w:r>
        <w:rPr>
          <w:rFonts w:hint="eastAsia"/>
          <w:bCs/>
          <w:color w:val="000000"/>
          <w:szCs w:val="21"/>
        </w:rPr>
        <w:t>并爱上</w:t>
      </w:r>
      <w:r w:rsidRPr="009F6B8A">
        <w:rPr>
          <w:rFonts w:hint="eastAsia"/>
          <w:bCs/>
          <w:color w:val="000000"/>
          <w:szCs w:val="21"/>
        </w:rPr>
        <w:t>文学文本。几个世纪以来，</w:t>
      </w:r>
      <w:r>
        <w:rPr>
          <w:rFonts w:hint="eastAsia"/>
          <w:bCs/>
          <w:color w:val="000000"/>
          <w:szCs w:val="21"/>
        </w:rPr>
        <w:t>接受语言艺术的过程</w:t>
      </w:r>
      <w:r w:rsidRPr="009F6B8A">
        <w:rPr>
          <w:rFonts w:hint="eastAsia"/>
          <w:bCs/>
          <w:color w:val="000000"/>
          <w:szCs w:val="21"/>
        </w:rPr>
        <w:t>一直被认为过于主观，无法进行定量科学研究</w:t>
      </w:r>
      <w:r>
        <w:rPr>
          <w:rFonts w:hint="eastAsia"/>
          <w:bCs/>
          <w:color w:val="000000"/>
          <w:szCs w:val="21"/>
        </w:rPr>
        <w:t>。时至今日</w:t>
      </w:r>
      <w:r w:rsidRPr="009F6B8A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仍然有</w:t>
      </w:r>
      <w:r w:rsidRPr="009F6B8A">
        <w:rPr>
          <w:rFonts w:hint="eastAsia"/>
          <w:bCs/>
          <w:color w:val="000000"/>
          <w:szCs w:val="21"/>
        </w:rPr>
        <w:t>许多人文科学和神经科学的学者都认为文学阅读过于复杂，无法</w:t>
      </w:r>
      <w:r w:rsidR="00CD1E7B">
        <w:rPr>
          <w:rFonts w:hint="eastAsia"/>
          <w:bCs/>
          <w:color w:val="000000"/>
          <w:szCs w:val="21"/>
        </w:rPr>
        <w:t>在</w:t>
      </w:r>
      <w:r w:rsidR="00CD1E7B" w:rsidRPr="009F6B8A">
        <w:rPr>
          <w:rFonts w:hint="eastAsia"/>
          <w:bCs/>
          <w:color w:val="000000"/>
          <w:szCs w:val="21"/>
        </w:rPr>
        <w:t>神经、经验和行为方面</w:t>
      </w:r>
      <w:r w:rsidRPr="009F6B8A">
        <w:rPr>
          <w:rFonts w:hint="eastAsia"/>
          <w:bCs/>
          <w:color w:val="000000"/>
          <w:szCs w:val="21"/>
        </w:rPr>
        <w:t>准确计算预测读者对文本</w:t>
      </w:r>
      <w:r w:rsidR="00CD1E7B">
        <w:rPr>
          <w:rFonts w:hint="eastAsia"/>
          <w:bCs/>
          <w:color w:val="000000"/>
          <w:szCs w:val="21"/>
        </w:rPr>
        <w:t>的</w:t>
      </w:r>
      <w:r w:rsidRPr="009F6B8A">
        <w:rPr>
          <w:rFonts w:hint="eastAsia"/>
          <w:bCs/>
          <w:color w:val="000000"/>
          <w:szCs w:val="21"/>
        </w:rPr>
        <w:t>反应。这本书旨在改变这种观点。</w:t>
      </w:r>
    </w:p>
    <w:p w14:paraId="022A5A75" w14:textId="4F95C966" w:rsidR="00A5385A" w:rsidRDefault="00A5385A" w:rsidP="008167E8">
      <w:pPr>
        <w:rPr>
          <w:bCs/>
          <w:color w:val="000000"/>
          <w:szCs w:val="21"/>
        </w:rPr>
      </w:pPr>
    </w:p>
    <w:p w14:paraId="1CB26DC1" w14:textId="46FDC74B" w:rsidR="00AC12BB" w:rsidRDefault="00AC12BB" w:rsidP="00AC12B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本书介绍</w:t>
      </w:r>
      <w:r w:rsidRPr="00AC12BB">
        <w:rPr>
          <w:rFonts w:hint="eastAsia"/>
          <w:bCs/>
          <w:color w:val="000000"/>
          <w:szCs w:val="21"/>
        </w:rPr>
        <w:t>了最先进的计算模型和方法，可以预测散文和诗歌的哪些关键文本特征，如</w:t>
      </w:r>
      <w:r>
        <w:rPr>
          <w:rFonts w:hint="eastAsia"/>
          <w:bCs/>
          <w:color w:val="000000"/>
          <w:szCs w:val="21"/>
        </w:rPr>
        <w:t>复杂的</w:t>
      </w:r>
      <w:r w:rsidRPr="00AC12BB">
        <w:rPr>
          <w:rFonts w:hint="eastAsia"/>
          <w:bCs/>
          <w:color w:val="000000"/>
          <w:szCs w:val="21"/>
        </w:rPr>
        <w:t>句法和语义或</w:t>
      </w:r>
      <w:r>
        <w:rPr>
          <w:rFonts w:hint="eastAsia"/>
          <w:bCs/>
          <w:color w:val="000000"/>
          <w:szCs w:val="21"/>
        </w:rPr>
        <w:t>潜在的情感</w:t>
      </w:r>
      <w:r w:rsidRPr="00AC12BB">
        <w:rPr>
          <w:rFonts w:hint="eastAsia"/>
          <w:bCs/>
          <w:color w:val="000000"/>
          <w:szCs w:val="21"/>
        </w:rPr>
        <w:t>，</w:t>
      </w:r>
      <w:r w:rsidR="003E1E4C">
        <w:rPr>
          <w:rFonts w:hint="eastAsia"/>
          <w:bCs/>
          <w:color w:val="000000"/>
          <w:szCs w:val="21"/>
        </w:rPr>
        <w:t>能够引发读者的同情或对于自身经验的联想，进而塑造文学阅读行为</w:t>
      </w:r>
      <w:r w:rsidRPr="00AC12BB">
        <w:rPr>
          <w:rFonts w:hint="eastAsia"/>
          <w:bCs/>
          <w:color w:val="000000"/>
          <w:szCs w:val="21"/>
        </w:rPr>
        <w:t>。它包含了对书籍和诗歌进行计算文本分析的</w:t>
      </w:r>
      <w:r w:rsidR="003E1E4C">
        <w:rPr>
          <w:rFonts w:hint="eastAsia"/>
          <w:bCs/>
          <w:color w:val="000000"/>
          <w:szCs w:val="21"/>
        </w:rPr>
        <w:t>实际案例</w:t>
      </w:r>
      <w:r w:rsidRPr="00AC12BB">
        <w:rPr>
          <w:rFonts w:hint="eastAsia"/>
          <w:bCs/>
          <w:color w:val="000000"/>
          <w:szCs w:val="21"/>
        </w:rPr>
        <w:t>，可以回答</w:t>
      </w:r>
      <w:r w:rsidR="003E1E4C">
        <w:rPr>
          <w:rFonts w:hint="eastAsia"/>
          <w:bCs/>
          <w:color w:val="000000"/>
          <w:szCs w:val="21"/>
        </w:rPr>
        <w:t>这样的</w:t>
      </w:r>
      <w:r w:rsidRPr="00AC12BB">
        <w:rPr>
          <w:rFonts w:hint="eastAsia"/>
          <w:bCs/>
          <w:color w:val="000000"/>
          <w:szCs w:val="21"/>
        </w:rPr>
        <w:t>问题：</w:t>
      </w:r>
    </w:p>
    <w:p w14:paraId="42004F94" w14:textId="77777777" w:rsidR="00056E45" w:rsidRPr="00AC12BB" w:rsidRDefault="00056E45" w:rsidP="00AC12BB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042942C9" w14:textId="77777777" w:rsidR="00AC12BB" w:rsidRPr="00056E45" w:rsidRDefault="00AC12BB" w:rsidP="00056E45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056E45">
        <w:rPr>
          <w:rFonts w:hint="eastAsia"/>
          <w:bCs/>
          <w:color w:val="000000"/>
          <w:szCs w:val="21"/>
        </w:rPr>
        <w:t>简·奥斯汀最美丽的书是哪一本？</w:t>
      </w:r>
    </w:p>
    <w:p w14:paraId="3DF3B8F0" w14:textId="147522B6" w:rsidR="00AC12BB" w:rsidRPr="00056E45" w:rsidRDefault="00AC12BB" w:rsidP="00056E45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056E45">
        <w:rPr>
          <w:rFonts w:hint="eastAsia"/>
          <w:bCs/>
          <w:color w:val="000000"/>
          <w:szCs w:val="21"/>
        </w:rPr>
        <w:t>哪位诗人创造了最</w:t>
      </w:r>
      <w:r w:rsidR="003E1E4C" w:rsidRPr="00056E45">
        <w:rPr>
          <w:rFonts w:hint="eastAsia"/>
          <w:bCs/>
          <w:color w:val="000000"/>
          <w:szCs w:val="21"/>
        </w:rPr>
        <w:t>恰到好处</w:t>
      </w:r>
      <w:r w:rsidRPr="00056E45">
        <w:rPr>
          <w:rFonts w:hint="eastAsia"/>
          <w:bCs/>
          <w:color w:val="000000"/>
          <w:szCs w:val="21"/>
        </w:rPr>
        <w:t>的诗歌隐喻？或</w:t>
      </w:r>
    </w:p>
    <w:p w14:paraId="4A0AB790" w14:textId="77777777" w:rsidR="00AC12BB" w:rsidRPr="00056E45" w:rsidRDefault="00AC12BB" w:rsidP="00056E45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056E45">
        <w:rPr>
          <w:rFonts w:hint="eastAsia"/>
          <w:bCs/>
          <w:color w:val="000000"/>
          <w:szCs w:val="21"/>
        </w:rPr>
        <w:t>十九世纪哪位戏剧作家最具文学性？</w:t>
      </w:r>
    </w:p>
    <w:p w14:paraId="4FDBDDF3" w14:textId="77777777" w:rsidR="003E1E4C" w:rsidRDefault="003E1E4C" w:rsidP="00AC12BB">
      <w:pPr>
        <w:rPr>
          <w:bCs/>
          <w:color w:val="000000"/>
          <w:szCs w:val="21"/>
        </w:rPr>
      </w:pPr>
    </w:p>
    <w:p w14:paraId="1830EA21" w14:textId="07644DF1" w:rsidR="00AC12BB" w:rsidRPr="00AC12BB" w:rsidRDefault="00AC12BB" w:rsidP="003E1E4C">
      <w:pPr>
        <w:ind w:firstLineChars="200" w:firstLine="420"/>
        <w:rPr>
          <w:bCs/>
          <w:color w:val="000000"/>
          <w:szCs w:val="21"/>
        </w:rPr>
      </w:pPr>
      <w:r w:rsidRPr="00AC12BB">
        <w:rPr>
          <w:rFonts w:hint="eastAsia"/>
          <w:bCs/>
          <w:color w:val="000000"/>
          <w:szCs w:val="21"/>
        </w:rPr>
        <w:t>这本书的第一章“非自然日常活动的两大好处”讨论了阅读散文和诗歌所引发的沉浸</w:t>
      </w:r>
      <w:r w:rsidR="003E1E4C">
        <w:rPr>
          <w:rFonts w:hint="eastAsia"/>
          <w:bCs/>
          <w:color w:val="000000"/>
          <w:szCs w:val="21"/>
        </w:rPr>
        <w:t>感受</w:t>
      </w:r>
      <w:r w:rsidRPr="00AC12BB">
        <w:rPr>
          <w:rFonts w:hint="eastAsia"/>
          <w:bCs/>
          <w:color w:val="000000"/>
          <w:szCs w:val="21"/>
        </w:rPr>
        <w:t>和审美过程的神经元基础</w:t>
      </w:r>
      <w:r w:rsidR="003E1E4C">
        <w:rPr>
          <w:rFonts w:hint="eastAsia"/>
          <w:bCs/>
          <w:color w:val="000000"/>
          <w:szCs w:val="21"/>
        </w:rPr>
        <w:t>和其他相关知识</w:t>
      </w:r>
      <w:r w:rsidRPr="00AC12BB">
        <w:rPr>
          <w:rFonts w:hint="eastAsia"/>
          <w:bCs/>
          <w:color w:val="000000"/>
          <w:szCs w:val="21"/>
        </w:rPr>
        <w:t>。在第二章中，作者介绍了一个全面的</w:t>
      </w:r>
      <w:r w:rsidR="003E1E4C">
        <w:rPr>
          <w:rFonts w:hint="eastAsia"/>
          <w:bCs/>
          <w:color w:val="000000"/>
          <w:szCs w:val="21"/>
        </w:rPr>
        <w:t>语言</w:t>
      </w:r>
      <w:r w:rsidRPr="00AC12BB">
        <w:rPr>
          <w:rFonts w:hint="eastAsia"/>
          <w:bCs/>
          <w:color w:val="000000"/>
          <w:szCs w:val="21"/>
        </w:rPr>
        <w:t>艺术接受模型，解释什么让文本易于理解和</w:t>
      </w:r>
      <w:r w:rsidR="003E1E4C">
        <w:rPr>
          <w:rFonts w:hint="eastAsia"/>
          <w:bCs/>
          <w:color w:val="000000"/>
          <w:szCs w:val="21"/>
        </w:rPr>
        <w:t>引人入胜</w:t>
      </w:r>
      <w:r w:rsidRPr="00AC12BB">
        <w:rPr>
          <w:rFonts w:hint="eastAsia"/>
          <w:bCs/>
          <w:color w:val="000000"/>
          <w:szCs w:val="21"/>
        </w:rPr>
        <w:t>，以及它们如何影响我们的身心。该模型明确了散文和诗歌阅读之间的</w:t>
      </w:r>
      <w:r w:rsidR="003E1E4C">
        <w:rPr>
          <w:rFonts w:hint="eastAsia"/>
          <w:bCs/>
          <w:color w:val="000000"/>
          <w:szCs w:val="21"/>
        </w:rPr>
        <w:t>关键</w:t>
      </w:r>
      <w:r w:rsidRPr="00AC12BB">
        <w:rPr>
          <w:rFonts w:hint="eastAsia"/>
          <w:bCs/>
          <w:color w:val="000000"/>
          <w:szCs w:val="21"/>
        </w:rPr>
        <w:t>区别，并阐明了哪些文本特征使散文更具沉浸感，诗歌更具审美性。接下来的两章讨论了认知诗学、数据科学、心理学和神经科学中文本</w:t>
      </w:r>
      <w:r w:rsidR="003E1E4C" w:rsidRPr="00AC12BB">
        <w:rPr>
          <w:rFonts w:hint="eastAsia"/>
          <w:bCs/>
          <w:color w:val="000000"/>
          <w:szCs w:val="21"/>
        </w:rPr>
        <w:t>定量</w:t>
      </w:r>
      <w:r w:rsidRPr="00AC12BB">
        <w:rPr>
          <w:rFonts w:hint="eastAsia"/>
          <w:bCs/>
          <w:color w:val="000000"/>
          <w:szCs w:val="21"/>
        </w:rPr>
        <w:t>、读者和阅读行为分析的最新方法，并展示了如何利用这些方法来剖析</w:t>
      </w:r>
      <w:r w:rsidR="003E1E4C">
        <w:rPr>
          <w:rFonts w:hint="eastAsia"/>
          <w:bCs/>
          <w:color w:val="000000"/>
          <w:szCs w:val="21"/>
        </w:rPr>
        <w:t>产生</w:t>
      </w:r>
      <w:r w:rsidRPr="00AC12BB">
        <w:rPr>
          <w:rFonts w:hint="eastAsia"/>
          <w:bCs/>
          <w:color w:val="000000"/>
          <w:szCs w:val="21"/>
        </w:rPr>
        <w:t>语言艺术接受的复杂作者</w:t>
      </w:r>
      <w:r w:rsidRPr="00AC12BB">
        <w:rPr>
          <w:rFonts w:hint="eastAsia"/>
          <w:bCs/>
          <w:color w:val="000000"/>
          <w:szCs w:val="21"/>
        </w:rPr>
        <w:t>-</w:t>
      </w:r>
      <w:r w:rsidRPr="00AC12BB">
        <w:rPr>
          <w:rFonts w:hint="eastAsia"/>
          <w:bCs/>
          <w:color w:val="000000"/>
          <w:szCs w:val="21"/>
        </w:rPr>
        <w:t>文本</w:t>
      </w:r>
      <w:r w:rsidRPr="00AC12BB">
        <w:rPr>
          <w:rFonts w:hint="eastAsia"/>
          <w:bCs/>
          <w:color w:val="000000"/>
          <w:szCs w:val="21"/>
        </w:rPr>
        <w:t>-</w:t>
      </w:r>
      <w:r w:rsidRPr="00AC12BB">
        <w:rPr>
          <w:rFonts w:hint="eastAsia"/>
          <w:bCs/>
          <w:color w:val="000000"/>
          <w:szCs w:val="21"/>
        </w:rPr>
        <w:t>读者关系。</w:t>
      </w:r>
    </w:p>
    <w:p w14:paraId="098B9328" w14:textId="77777777" w:rsidR="003E1E4C" w:rsidRDefault="003E1E4C" w:rsidP="00AC12BB">
      <w:pPr>
        <w:rPr>
          <w:bCs/>
          <w:color w:val="000000"/>
          <w:szCs w:val="21"/>
        </w:rPr>
      </w:pPr>
    </w:p>
    <w:p w14:paraId="2792AD29" w14:textId="1D048649" w:rsidR="00AC12BB" w:rsidRDefault="00AC12BB" w:rsidP="003E1E4C">
      <w:pPr>
        <w:ind w:firstLineChars="200" w:firstLine="420"/>
        <w:rPr>
          <w:bCs/>
          <w:color w:val="000000"/>
          <w:szCs w:val="21"/>
        </w:rPr>
      </w:pPr>
      <w:r w:rsidRPr="00AC12BB">
        <w:rPr>
          <w:rFonts w:hint="eastAsia"/>
          <w:bCs/>
          <w:color w:val="000000"/>
          <w:szCs w:val="21"/>
        </w:rPr>
        <w:lastRenderedPageBreak/>
        <w:t>第</w:t>
      </w:r>
      <w:r w:rsidR="003E1E4C">
        <w:rPr>
          <w:rFonts w:hint="eastAsia"/>
          <w:bCs/>
          <w:color w:val="000000"/>
          <w:szCs w:val="21"/>
        </w:rPr>
        <w:t>五</w:t>
      </w:r>
      <w:r w:rsidRPr="00AC12BB">
        <w:rPr>
          <w:rFonts w:hint="eastAsia"/>
          <w:bCs/>
          <w:color w:val="000000"/>
          <w:szCs w:val="21"/>
        </w:rPr>
        <w:t>章和第</w:t>
      </w:r>
      <w:r w:rsidR="003E1E4C">
        <w:rPr>
          <w:rFonts w:hint="eastAsia"/>
          <w:bCs/>
          <w:color w:val="000000"/>
          <w:szCs w:val="21"/>
        </w:rPr>
        <w:t>六</w:t>
      </w:r>
      <w:r w:rsidRPr="00AC12BB">
        <w:rPr>
          <w:rFonts w:hint="eastAsia"/>
          <w:bCs/>
          <w:color w:val="000000"/>
          <w:szCs w:val="21"/>
        </w:rPr>
        <w:t>章随后</w:t>
      </w:r>
      <w:r w:rsidR="003E1E4C">
        <w:rPr>
          <w:rFonts w:hint="eastAsia"/>
          <w:bCs/>
          <w:color w:val="000000"/>
          <w:szCs w:val="21"/>
        </w:rPr>
        <w:t>通过实例，介绍</w:t>
      </w:r>
      <w:r w:rsidRPr="00AC12BB">
        <w:rPr>
          <w:rFonts w:hint="eastAsia"/>
          <w:bCs/>
          <w:color w:val="000000"/>
          <w:szCs w:val="21"/>
        </w:rPr>
        <w:t>了如何进行简单和复杂的计算文本分析，包括情感和主题分析、尖端的机器学习方法以及使用神经网络的多元预测建模。本书的第</w:t>
      </w:r>
      <w:r w:rsidR="003E1E4C">
        <w:rPr>
          <w:rFonts w:hint="eastAsia"/>
          <w:bCs/>
          <w:color w:val="000000"/>
          <w:szCs w:val="21"/>
        </w:rPr>
        <w:t>七</w:t>
      </w:r>
      <w:r w:rsidRPr="00AC12BB">
        <w:rPr>
          <w:rFonts w:hint="eastAsia"/>
          <w:bCs/>
          <w:color w:val="000000"/>
          <w:szCs w:val="21"/>
        </w:rPr>
        <w:t>章和第</w:t>
      </w:r>
      <w:r w:rsidR="003E1E4C">
        <w:rPr>
          <w:rFonts w:hint="eastAsia"/>
          <w:bCs/>
          <w:color w:val="000000"/>
          <w:szCs w:val="21"/>
        </w:rPr>
        <w:t>八</w:t>
      </w:r>
      <w:r w:rsidRPr="00AC12BB">
        <w:rPr>
          <w:rFonts w:hint="eastAsia"/>
          <w:bCs/>
          <w:color w:val="000000"/>
          <w:szCs w:val="21"/>
        </w:rPr>
        <w:t>章</w:t>
      </w:r>
      <w:r w:rsidR="003E1E4C">
        <w:rPr>
          <w:rFonts w:hint="eastAsia"/>
          <w:bCs/>
          <w:color w:val="000000"/>
          <w:szCs w:val="21"/>
        </w:rPr>
        <w:t>则介绍了</w:t>
      </w:r>
      <w:r w:rsidRPr="00AC12BB">
        <w:rPr>
          <w:rFonts w:hint="eastAsia"/>
          <w:bCs/>
          <w:color w:val="000000"/>
          <w:szCs w:val="21"/>
        </w:rPr>
        <w:t>作者及其合作者在过去十年中</w:t>
      </w:r>
      <w:r w:rsidR="003E1E4C">
        <w:rPr>
          <w:rFonts w:hint="eastAsia"/>
          <w:bCs/>
          <w:color w:val="000000"/>
          <w:szCs w:val="21"/>
        </w:rPr>
        <w:t>，</w:t>
      </w:r>
      <w:r w:rsidRPr="00AC12BB">
        <w:rPr>
          <w:rFonts w:hint="eastAsia"/>
          <w:bCs/>
          <w:color w:val="000000"/>
          <w:szCs w:val="21"/>
        </w:rPr>
        <w:t>在计算诗学和神经认知诗学方面进行的具有代表性的实证研究</w:t>
      </w:r>
      <w:r w:rsidR="003E1E4C">
        <w:rPr>
          <w:rFonts w:hint="eastAsia"/>
          <w:bCs/>
          <w:color w:val="000000"/>
          <w:szCs w:val="21"/>
        </w:rPr>
        <w:t>工作</w:t>
      </w:r>
      <w:r w:rsidRPr="00AC12BB">
        <w:rPr>
          <w:rFonts w:hint="eastAsia"/>
          <w:bCs/>
          <w:color w:val="000000"/>
          <w:szCs w:val="21"/>
        </w:rPr>
        <w:t>。这些</w:t>
      </w:r>
      <w:r w:rsidR="003E1E4C">
        <w:rPr>
          <w:rFonts w:hint="eastAsia"/>
          <w:bCs/>
          <w:color w:val="000000"/>
          <w:szCs w:val="21"/>
        </w:rPr>
        <w:t>工作权门分析了</w:t>
      </w:r>
      <w:r w:rsidRPr="00AC12BB">
        <w:rPr>
          <w:rFonts w:hint="eastAsia"/>
          <w:bCs/>
          <w:color w:val="000000"/>
          <w:szCs w:val="21"/>
        </w:rPr>
        <w:t>对语言艺术接受过程中大脑复杂</w:t>
      </w:r>
      <w:r w:rsidR="003E1E4C">
        <w:rPr>
          <w:rFonts w:hint="eastAsia"/>
          <w:bCs/>
          <w:color w:val="000000"/>
          <w:szCs w:val="21"/>
        </w:rPr>
        <w:t>的运作过程</w:t>
      </w:r>
      <w:r w:rsidRPr="00AC12BB">
        <w:rPr>
          <w:rFonts w:hint="eastAsia"/>
          <w:bCs/>
          <w:color w:val="000000"/>
          <w:szCs w:val="21"/>
        </w:rPr>
        <w:t>，从单个单词和句子的处理到隐喻或整个诗歌和小说的美学评价，包括对莎士比亚十四行诗阅读的定性定量分析</w:t>
      </w:r>
      <w:r w:rsidR="003E1E4C">
        <w:rPr>
          <w:rFonts w:hint="eastAsia"/>
          <w:bCs/>
          <w:color w:val="000000"/>
          <w:szCs w:val="21"/>
        </w:rPr>
        <w:t>。这些研究</w:t>
      </w:r>
      <w:r w:rsidRPr="00AC12BB">
        <w:rPr>
          <w:rFonts w:hint="eastAsia"/>
          <w:bCs/>
          <w:color w:val="000000"/>
          <w:szCs w:val="21"/>
        </w:rPr>
        <w:t>改变文学科学研究的方式。本书以一个关于结论和未来发展的简短章节</w:t>
      </w:r>
      <w:r w:rsidR="003E1E4C">
        <w:rPr>
          <w:rFonts w:hint="eastAsia"/>
          <w:bCs/>
          <w:color w:val="000000"/>
          <w:szCs w:val="21"/>
        </w:rPr>
        <w:t>收尾</w:t>
      </w:r>
      <w:r w:rsidRPr="00AC12BB">
        <w:rPr>
          <w:rFonts w:hint="eastAsia"/>
          <w:bCs/>
          <w:color w:val="000000"/>
          <w:szCs w:val="21"/>
        </w:rPr>
        <w:t>。</w:t>
      </w:r>
    </w:p>
    <w:p w14:paraId="51A0664D" w14:textId="77777777" w:rsidR="003E1E4C" w:rsidRPr="00AC12BB" w:rsidRDefault="003E1E4C" w:rsidP="003E1E4C">
      <w:pPr>
        <w:ind w:firstLineChars="200" w:firstLine="420"/>
        <w:rPr>
          <w:bCs/>
          <w:color w:val="000000"/>
          <w:szCs w:val="21"/>
        </w:rPr>
      </w:pPr>
    </w:p>
    <w:p w14:paraId="405C2E43" w14:textId="2A1C90F1" w:rsidR="00CD1E7B" w:rsidRDefault="00AC12BB" w:rsidP="003E1E4C">
      <w:pPr>
        <w:ind w:firstLineChars="200" w:firstLine="420"/>
        <w:rPr>
          <w:bCs/>
          <w:color w:val="000000"/>
          <w:szCs w:val="21"/>
        </w:rPr>
      </w:pPr>
      <w:r w:rsidRPr="00AC12BB">
        <w:rPr>
          <w:rFonts w:hint="eastAsia"/>
          <w:bCs/>
          <w:color w:val="000000"/>
          <w:szCs w:val="21"/>
        </w:rPr>
        <w:t>本书中介绍的模型和方法</w:t>
      </w:r>
      <w:r w:rsidR="003E1E4C">
        <w:rPr>
          <w:rFonts w:hint="eastAsia"/>
          <w:bCs/>
          <w:color w:val="000000"/>
          <w:szCs w:val="21"/>
        </w:rPr>
        <w:t>将</w:t>
      </w:r>
      <w:r w:rsidRPr="00AC12BB">
        <w:rPr>
          <w:rFonts w:hint="eastAsia"/>
          <w:bCs/>
          <w:color w:val="000000"/>
          <w:szCs w:val="21"/>
        </w:rPr>
        <w:t>为基础科学和应用科学</w:t>
      </w:r>
      <w:r w:rsidR="003E1E4C">
        <w:rPr>
          <w:rFonts w:hint="eastAsia"/>
          <w:bCs/>
          <w:color w:val="000000"/>
          <w:szCs w:val="21"/>
        </w:rPr>
        <w:t>带来颠覆性的改变</w:t>
      </w:r>
      <w:r w:rsidRPr="00AC12BB">
        <w:rPr>
          <w:rFonts w:hint="eastAsia"/>
          <w:bCs/>
          <w:color w:val="000000"/>
          <w:szCs w:val="21"/>
        </w:rPr>
        <w:t>，</w:t>
      </w:r>
      <w:r w:rsidR="003C2573">
        <w:rPr>
          <w:rFonts w:hint="eastAsia"/>
          <w:bCs/>
          <w:color w:val="000000"/>
          <w:szCs w:val="21"/>
        </w:rPr>
        <w:t>将会</w:t>
      </w:r>
      <w:r w:rsidRPr="00AC12BB">
        <w:rPr>
          <w:rFonts w:hint="eastAsia"/>
          <w:bCs/>
          <w:color w:val="000000"/>
          <w:szCs w:val="21"/>
        </w:rPr>
        <w:t>影响可读性的标准指标，以及文学研究、教育、心理学或媒体科学</w:t>
      </w:r>
      <w:r w:rsidR="003C2573">
        <w:rPr>
          <w:rFonts w:hint="eastAsia"/>
          <w:bCs/>
          <w:color w:val="000000"/>
          <w:szCs w:val="21"/>
        </w:rPr>
        <w:t>领域</w:t>
      </w:r>
      <w:r w:rsidRPr="00AC12BB">
        <w:rPr>
          <w:rFonts w:hint="eastAsia"/>
          <w:bCs/>
          <w:color w:val="000000"/>
          <w:szCs w:val="21"/>
        </w:rPr>
        <w:t>对文本处理和语言艺术接受的看法。</w:t>
      </w:r>
    </w:p>
    <w:p w14:paraId="5222B68B" w14:textId="18C1D8DA" w:rsidR="003C2573" w:rsidRDefault="003C2573" w:rsidP="003C2573">
      <w:pPr>
        <w:rPr>
          <w:bCs/>
          <w:color w:val="000000"/>
          <w:szCs w:val="21"/>
        </w:rPr>
      </w:pPr>
    </w:p>
    <w:p w14:paraId="5FA8DB51" w14:textId="77777777" w:rsidR="003C2573" w:rsidRDefault="003C2573" w:rsidP="003C2573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2B622E2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0650C3F" w:rsidR="003B16CC" w:rsidRDefault="00747A46" w:rsidP="00CD1E7B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3FC18368" wp14:editId="6D920673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62000" cy="7620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E7B" w:rsidRPr="00CD1E7B">
        <w:rPr>
          <w:rFonts w:hint="eastAsia"/>
          <w:b/>
          <w:bCs/>
          <w:noProof/>
        </w:rPr>
        <w:t>亚瑟·雅各布斯（</w:t>
      </w:r>
      <w:r w:rsidR="00CD1E7B" w:rsidRPr="00CD1E7B">
        <w:rPr>
          <w:rFonts w:hint="eastAsia"/>
          <w:b/>
          <w:bCs/>
          <w:noProof/>
        </w:rPr>
        <w:t>Arthur Jacobs</w:t>
      </w:r>
      <w:r w:rsidR="00CD1E7B" w:rsidRPr="00CD1E7B">
        <w:rPr>
          <w:rFonts w:hint="eastAsia"/>
          <w:b/>
          <w:bCs/>
          <w:noProof/>
        </w:rPr>
        <w:t>）</w:t>
      </w:r>
      <w:r w:rsidR="00CD1E7B">
        <w:rPr>
          <w:rFonts w:hint="eastAsia"/>
          <w:noProof/>
        </w:rPr>
        <w:t>，</w:t>
      </w:r>
      <w:r w:rsidR="00CD1E7B" w:rsidRPr="00CD1E7B">
        <w:rPr>
          <w:rFonts w:hint="eastAsia"/>
          <w:noProof/>
        </w:rPr>
        <w:t>柏林自由大学实验和神经认知心理学教授。他</w:t>
      </w:r>
      <w:r w:rsidR="00CD1E7B">
        <w:rPr>
          <w:rFonts w:hint="eastAsia"/>
          <w:noProof/>
        </w:rPr>
        <w:t>在</w:t>
      </w:r>
      <w:r w:rsidR="00CD1E7B" w:rsidRPr="00CD1E7B">
        <w:rPr>
          <w:rFonts w:hint="eastAsia"/>
          <w:noProof/>
        </w:rPr>
        <w:t>阅读研究、心理语言学、情感神经科学和神经认知诗学领域</w:t>
      </w:r>
      <w:r w:rsidR="00CD1E7B">
        <w:rPr>
          <w:rFonts w:hint="eastAsia"/>
          <w:noProof/>
        </w:rPr>
        <w:t>独著和合著了</w:t>
      </w:r>
      <w:r w:rsidR="00CD1E7B" w:rsidRPr="00CD1E7B">
        <w:rPr>
          <w:rFonts w:hint="eastAsia"/>
          <w:noProof/>
        </w:rPr>
        <w:t>250</w:t>
      </w:r>
      <w:r w:rsidR="00CD1E7B">
        <w:rPr>
          <w:rFonts w:hint="eastAsia"/>
          <w:noProof/>
        </w:rPr>
        <w:t>余</w:t>
      </w:r>
      <w:r w:rsidR="00CD1E7B" w:rsidRPr="00CD1E7B">
        <w:rPr>
          <w:rFonts w:hint="eastAsia"/>
          <w:noProof/>
        </w:rPr>
        <w:t>篇科学出版物，其中包括《</w:t>
      </w:r>
      <w:r w:rsidR="00CD1E7B">
        <w:rPr>
          <w:rFonts w:hint="eastAsia"/>
          <w:noProof/>
        </w:rPr>
        <w:t>大脑与诗歌</w:t>
      </w:r>
      <w:r w:rsidR="00CD1E7B" w:rsidRPr="00CD1E7B">
        <w:rPr>
          <w:rFonts w:hint="eastAsia"/>
          <w:noProof/>
        </w:rPr>
        <w:t>》（</w:t>
      </w:r>
      <w:r w:rsidR="00CD1E7B" w:rsidRPr="00CD1E7B">
        <w:rPr>
          <w:rFonts w:hint="eastAsia"/>
          <w:i/>
          <w:iCs/>
          <w:noProof/>
        </w:rPr>
        <w:t>Gehirn und Gedicht</w:t>
      </w:r>
      <w:r w:rsidR="00CD1E7B" w:rsidRPr="00CD1E7B">
        <w:rPr>
          <w:rFonts w:hint="eastAsia"/>
          <w:noProof/>
        </w:rPr>
        <w:t>，</w:t>
      </w:r>
      <w:r w:rsidR="00CD1E7B" w:rsidRPr="00CD1E7B">
        <w:rPr>
          <w:rFonts w:hint="eastAsia"/>
          <w:noProof/>
        </w:rPr>
        <w:t>2011</w:t>
      </w:r>
      <w:r w:rsidR="00CD1E7B" w:rsidRPr="00CD1E7B">
        <w:rPr>
          <w:rFonts w:hint="eastAsia"/>
          <w:noProof/>
        </w:rPr>
        <w:t>；与</w:t>
      </w:r>
      <w:r w:rsidR="00CD1E7B" w:rsidRPr="00CD1E7B">
        <w:rPr>
          <w:rFonts w:hint="eastAsia"/>
          <w:noProof/>
        </w:rPr>
        <w:t>R.</w:t>
      </w:r>
      <w:r w:rsidR="00CD1E7B" w:rsidRPr="00CD1E7B">
        <w:rPr>
          <w:rFonts w:hint="eastAsia"/>
          <w:noProof/>
        </w:rPr>
        <w:t>施罗特</w:t>
      </w:r>
      <w:r w:rsidR="00CD1E7B">
        <w:rPr>
          <w:rFonts w:hint="eastAsia"/>
          <w:noProof/>
        </w:rPr>
        <w:t>{</w:t>
      </w:r>
      <w:proofErr w:type="spellStart"/>
      <w:r w:rsidR="00CD1E7B">
        <w:t>R.Schrott</w:t>
      </w:r>
      <w:proofErr w:type="spellEnd"/>
      <w:r w:rsidR="00CD1E7B">
        <w:rPr>
          <w:noProof/>
        </w:rPr>
        <w:t>}</w:t>
      </w:r>
      <w:r w:rsidR="00CD1E7B" w:rsidRPr="00CD1E7B">
        <w:rPr>
          <w:rFonts w:hint="eastAsia"/>
          <w:noProof/>
        </w:rPr>
        <w:t>合著）一书。</w:t>
      </w:r>
    </w:p>
    <w:p w14:paraId="126DB76F" w14:textId="3A36D91A" w:rsidR="003B16CC" w:rsidRDefault="003B16CC" w:rsidP="003B16CC">
      <w:pPr>
        <w:rPr>
          <w:color w:val="000000"/>
          <w:szCs w:val="21"/>
        </w:rPr>
      </w:pPr>
    </w:p>
    <w:p w14:paraId="65339315" w14:textId="77777777" w:rsidR="00CD1E7B" w:rsidRDefault="00CD1E7B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2BD2B10B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F7EF3" w:rsidRPr="007F7EF3">
        <w:rPr>
          <w:rFonts w:hint="eastAsia"/>
          <w:color w:val="000000"/>
          <w:szCs w:val="21"/>
        </w:rPr>
        <w:t>这是一项开创性的工作，认知心理学和言语交际领域的心理学学生、研究人员和从业者</w:t>
      </w:r>
      <w:r w:rsidR="007F7EF3">
        <w:rPr>
          <w:rFonts w:hint="eastAsia"/>
          <w:color w:val="000000"/>
          <w:szCs w:val="21"/>
        </w:rPr>
        <w:t>会相当有兴趣</w:t>
      </w:r>
      <w:r w:rsidR="007F7EF3" w:rsidRPr="007F7EF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0AEC711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——《</w:t>
      </w:r>
      <w:r w:rsidR="007F7EF3">
        <w:rPr>
          <w:rFonts w:hint="eastAsia"/>
          <w:color w:val="000000"/>
          <w:szCs w:val="21"/>
        </w:rPr>
        <w:t>中西部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7F7EF3" w:rsidRPr="007F7EF3">
        <w:rPr>
          <w:i/>
          <w:color w:val="000000"/>
          <w:szCs w:val="21"/>
        </w:rPr>
        <w:t>Midwest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12A4610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D60729" w:rsidRPr="00D60729">
        <w:rPr>
          <w:rFonts w:hint="eastAsia"/>
          <w:color w:val="000000"/>
          <w:szCs w:val="21"/>
        </w:rPr>
        <w:t>雅各布斯的书</w:t>
      </w:r>
      <w:r w:rsidR="00D60729">
        <w:rPr>
          <w:rFonts w:hint="eastAsia"/>
          <w:color w:val="000000"/>
          <w:szCs w:val="21"/>
        </w:rPr>
        <w:t>仿佛一个仍在成长，活力十足的生物</w:t>
      </w:r>
      <w:r w:rsidR="00D60729" w:rsidRPr="00D60729">
        <w:rPr>
          <w:rFonts w:hint="eastAsia"/>
          <w:color w:val="000000"/>
          <w:szCs w:val="21"/>
        </w:rPr>
        <w:t>，</w:t>
      </w:r>
      <w:r w:rsidR="00D60729">
        <w:rPr>
          <w:rFonts w:hint="eastAsia"/>
          <w:color w:val="000000"/>
          <w:szCs w:val="21"/>
        </w:rPr>
        <w:t>它的</w:t>
      </w:r>
      <w:r w:rsidR="00D60729" w:rsidRPr="00D60729">
        <w:rPr>
          <w:rFonts w:hint="eastAsia"/>
          <w:color w:val="000000"/>
          <w:szCs w:val="21"/>
        </w:rPr>
        <w:t>内容对读者来说是可信的，并</w:t>
      </w:r>
      <w:r w:rsidR="00914C99">
        <w:rPr>
          <w:rFonts w:hint="eastAsia"/>
          <w:color w:val="000000"/>
          <w:szCs w:val="21"/>
        </w:rPr>
        <w:t>能够与读者自身的</w:t>
      </w:r>
      <w:r w:rsidR="00D60729" w:rsidRPr="00D60729">
        <w:rPr>
          <w:rFonts w:hint="eastAsia"/>
          <w:color w:val="000000"/>
          <w:szCs w:val="21"/>
        </w:rPr>
        <w:t>研究经验</w:t>
      </w:r>
      <w:r w:rsidR="00914C99">
        <w:rPr>
          <w:rFonts w:hint="eastAsia"/>
          <w:color w:val="000000"/>
          <w:szCs w:val="21"/>
        </w:rPr>
        <w:t>相结合……</w:t>
      </w:r>
      <w:r w:rsidR="00D60729" w:rsidRPr="00D60729">
        <w:rPr>
          <w:rFonts w:hint="eastAsia"/>
          <w:color w:val="000000"/>
          <w:szCs w:val="21"/>
        </w:rPr>
        <w:t>它实际上展示了文学——</w:t>
      </w:r>
      <w:r w:rsidR="00914C99">
        <w:rPr>
          <w:rFonts w:hint="eastAsia"/>
          <w:color w:val="000000"/>
          <w:szCs w:val="21"/>
        </w:rPr>
        <w:t>以及</w:t>
      </w:r>
      <w:r w:rsidR="00D60729" w:rsidRPr="00D60729">
        <w:rPr>
          <w:rFonts w:hint="eastAsia"/>
          <w:color w:val="000000"/>
          <w:szCs w:val="21"/>
        </w:rPr>
        <w:t>各种知识分支——如何提供一种</w:t>
      </w:r>
      <w:r w:rsidR="00914C99">
        <w:rPr>
          <w:rFonts w:hint="eastAsia"/>
          <w:color w:val="000000"/>
          <w:szCs w:val="21"/>
        </w:rPr>
        <w:t>方法，</w:t>
      </w:r>
      <w:r w:rsidR="00D60729" w:rsidRPr="00D60729">
        <w:rPr>
          <w:rFonts w:hint="eastAsia"/>
          <w:color w:val="000000"/>
          <w:szCs w:val="21"/>
        </w:rPr>
        <w:t>更好地理解</w:t>
      </w:r>
      <w:r w:rsidR="00914C99">
        <w:rPr>
          <w:rFonts w:hint="eastAsia"/>
          <w:color w:val="000000"/>
          <w:szCs w:val="21"/>
        </w:rPr>
        <w:t>复杂而迷人的人性，</w:t>
      </w:r>
      <w:r w:rsidR="00D60729" w:rsidRPr="00D60729">
        <w:rPr>
          <w:rFonts w:hint="eastAsia"/>
          <w:color w:val="000000"/>
          <w:szCs w:val="21"/>
        </w:rPr>
        <w:t>以及决定和围绕人性的整个物质世界</w:t>
      </w:r>
      <w:r w:rsidR="00914C99">
        <w:rPr>
          <w:rFonts w:hint="eastAsia"/>
          <w:color w:val="000000"/>
          <w:szCs w:val="21"/>
        </w:rPr>
        <w:t>。这个目标听上去无比宏伟，看似天方夜</w:t>
      </w:r>
      <w:r w:rsidR="00D60729" w:rsidRPr="00D60729">
        <w:rPr>
          <w:rFonts w:hint="eastAsia"/>
          <w:color w:val="000000"/>
          <w:szCs w:val="21"/>
        </w:rPr>
        <w:t>，但这正是由于这种新的跨学科视角……如今</w:t>
      </w:r>
      <w:r w:rsidR="00914C99">
        <w:rPr>
          <w:rFonts w:hint="eastAsia"/>
          <w:color w:val="000000"/>
          <w:szCs w:val="21"/>
        </w:rPr>
        <w:t>的</w:t>
      </w:r>
      <w:r w:rsidR="00D60729" w:rsidRPr="00D60729">
        <w:rPr>
          <w:rFonts w:hint="eastAsia"/>
          <w:color w:val="000000"/>
          <w:szCs w:val="21"/>
        </w:rPr>
        <w:t>文学</w:t>
      </w:r>
      <w:r w:rsidR="00914C99">
        <w:rPr>
          <w:rFonts w:hint="eastAsia"/>
          <w:color w:val="000000"/>
          <w:szCs w:val="21"/>
        </w:rPr>
        <w:t>才能</w:t>
      </w:r>
      <w:r w:rsidR="00D60729" w:rsidRPr="00D60729">
        <w:rPr>
          <w:rFonts w:hint="eastAsia"/>
          <w:color w:val="000000"/>
          <w:szCs w:val="21"/>
        </w:rPr>
        <w:t>如此活跃。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77671CD6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proofErr w:type="spellStart"/>
      <w:r w:rsidR="00914C99" w:rsidRPr="00914C99">
        <w:rPr>
          <w:i/>
          <w:iCs/>
          <w:color w:val="000000"/>
          <w:szCs w:val="21"/>
        </w:rPr>
        <w:t>Enthymema</w:t>
      </w:r>
      <w:proofErr w:type="spellEnd"/>
      <w:r w:rsidR="00914C99">
        <w:rPr>
          <w:rFonts w:hint="eastAsia"/>
          <w:color w:val="000000"/>
          <w:szCs w:val="21"/>
        </w:rPr>
        <w:t>杂志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44EAE45D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0189B" w:rsidRPr="0070189B">
        <w:rPr>
          <w:rFonts w:hint="eastAsia"/>
          <w:color w:val="000000"/>
          <w:szCs w:val="21"/>
        </w:rPr>
        <w:t>这是</w:t>
      </w:r>
      <w:r w:rsidR="0070189B">
        <w:rPr>
          <w:rFonts w:hint="eastAsia"/>
          <w:color w:val="000000"/>
          <w:szCs w:val="21"/>
        </w:rPr>
        <w:t>一部颠覆性</w:t>
      </w:r>
      <w:r w:rsidR="0070189B" w:rsidRPr="0070189B">
        <w:rPr>
          <w:rFonts w:hint="eastAsia"/>
          <w:color w:val="000000"/>
          <w:szCs w:val="21"/>
        </w:rPr>
        <w:t>的</w:t>
      </w:r>
      <w:r w:rsidR="0070189B">
        <w:rPr>
          <w:rFonts w:hint="eastAsia"/>
          <w:color w:val="000000"/>
          <w:szCs w:val="21"/>
        </w:rPr>
        <w:t>作品</w:t>
      </w:r>
      <w:r w:rsidR="0070189B" w:rsidRPr="0070189B">
        <w:rPr>
          <w:rFonts w:hint="eastAsia"/>
          <w:color w:val="000000"/>
          <w:szCs w:val="21"/>
        </w:rPr>
        <w:t>，开辟了阅读的</w:t>
      </w:r>
      <w:r w:rsidR="008463CE">
        <w:rPr>
          <w:rFonts w:hint="eastAsia"/>
          <w:color w:val="000000"/>
          <w:szCs w:val="21"/>
        </w:rPr>
        <w:t>全新领域</w:t>
      </w:r>
      <w:r w:rsidR="0070189B" w:rsidRPr="0070189B">
        <w:rPr>
          <w:rFonts w:hint="eastAsia"/>
          <w:color w:val="000000"/>
          <w:szCs w:val="21"/>
        </w:rPr>
        <w:t>，将文本细节与读者的认知和神经结构联系起来，从单个</w:t>
      </w:r>
      <w:r w:rsidR="008463CE">
        <w:rPr>
          <w:rFonts w:hint="eastAsia"/>
          <w:color w:val="000000"/>
          <w:szCs w:val="21"/>
        </w:rPr>
        <w:t>音节</w:t>
      </w:r>
      <w:r w:rsidR="0070189B" w:rsidRPr="0070189B">
        <w:rPr>
          <w:rFonts w:hint="eastAsia"/>
          <w:color w:val="000000"/>
          <w:szCs w:val="21"/>
        </w:rPr>
        <w:t>到整个情节结构。</w:t>
      </w:r>
      <w:r w:rsidR="008463CE">
        <w:rPr>
          <w:rFonts w:hint="eastAsia"/>
          <w:color w:val="000000"/>
          <w:szCs w:val="21"/>
        </w:rPr>
        <w:t>这本书</w:t>
      </w:r>
      <w:r w:rsidR="0070189B" w:rsidRPr="0070189B">
        <w:rPr>
          <w:rFonts w:hint="eastAsia"/>
          <w:color w:val="000000"/>
          <w:szCs w:val="21"/>
        </w:rPr>
        <w:t>结合了脑科学、语言学和文学批评，并全程展示了实验方法如何开辟新</w:t>
      </w:r>
      <w:r w:rsidR="008463CE">
        <w:rPr>
          <w:rFonts w:hint="eastAsia"/>
          <w:color w:val="000000"/>
          <w:szCs w:val="21"/>
        </w:rPr>
        <w:t>路径，重新理解</w:t>
      </w:r>
      <w:r w:rsidR="008463CE" w:rsidRPr="0070189B">
        <w:rPr>
          <w:rFonts w:hint="eastAsia"/>
          <w:color w:val="000000"/>
          <w:szCs w:val="21"/>
        </w:rPr>
        <w:t>旧问题</w:t>
      </w:r>
      <w:r w:rsidR="0070189B" w:rsidRPr="0070189B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624BE8C6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463CE" w:rsidRPr="008463CE">
        <w:rPr>
          <w:rFonts w:hint="eastAsia"/>
          <w:color w:val="000000"/>
          <w:szCs w:val="21"/>
        </w:rPr>
        <w:t>奈杰尔·法布</w:t>
      </w:r>
      <w:r>
        <w:rPr>
          <w:rFonts w:hint="eastAsia"/>
          <w:color w:val="000000"/>
          <w:szCs w:val="21"/>
        </w:rPr>
        <w:t>（</w:t>
      </w:r>
      <w:r w:rsidR="008463CE" w:rsidRPr="008463CE">
        <w:rPr>
          <w:color w:val="000000"/>
          <w:szCs w:val="21"/>
        </w:rPr>
        <w:t xml:space="preserve">Nigel </w:t>
      </w:r>
      <w:proofErr w:type="spellStart"/>
      <w:r w:rsidR="008463CE" w:rsidRPr="008463CE">
        <w:rPr>
          <w:color w:val="000000"/>
          <w:szCs w:val="21"/>
        </w:rPr>
        <w:t>Fabb</w:t>
      </w:r>
      <w:proofErr w:type="spellEnd"/>
      <w:r>
        <w:rPr>
          <w:rFonts w:hint="eastAsia"/>
          <w:color w:val="000000"/>
          <w:szCs w:val="21"/>
        </w:rPr>
        <w:t>），</w:t>
      </w:r>
      <w:r w:rsidR="008463CE" w:rsidRPr="008463CE">
        <w:rPr>
          <w:rFonts w:hint="eastAsia"/>
          <w:color w:val="000000"/>
          <w:szCs w:val="21"/>
        </w:rPr>
        <w:t>英国斯特拉思克莱德大学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41549293" w14:textId="4FA5289F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163F72" w:rsidRPr="00163F72">
        <w:rPr>
          <w:rFonts w:hint="eastAsia"/>
          <w:b/>
          <w:bCs/>
          <w:color w:val="000000"/>
          <w:sz w:val="30"/>
          <w:szCs w:val="30"/>
        </w:rPr>
        <w:t>神经计算诗学：大脑如何处理语言艺术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3B83C226" w:rsidR="00A5385A" w:rsidRDefault="00A5385A" w:rsidP="004912CC">
      <w:pPr>
        <w:jc w:val="center"/>
        <w:rPr>
          <w:bCs/>
          <w:color w:val="000000"/>
          <w:szCs w:val="21"/>
        </w:rPr>
      </w:pPr>
    </w:p>
    <w:p w14:paraId="48BBF9F4" w14:textId="0241B5B8" w:rsidR="00163F72" w:rsidRDefault="00163F7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E235FC3" w14:textId="2DE5157B" w:rsid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序言</w:t>
      </w:r>
    </w:p>
    <w:p w14:paraId="4875EE05" w14:textId="77777777" w:rsidR="00163F72" w:rsidRPr="007E772D" w:rsidRDefault="00163F72" w:rsidP="004912CC">
      <w:pPr>
        <w:jc w:val="center"/>
        <w:rPr>
          <w:bCs/>
          <w:color w:val="000000"/>
          <w:szCs w:val="21"/>
        </w:rPr>
      </w:pPr>
    </w:p>
    <w:p w14:paraId="15A284ED" w14:textId="27F7A4C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163F72">
        <w:rPr>
          <w:rFonts w:hint="eastAsia"/>
          <w:bCs/>
          <w:color w:val="000000"/>
          <w:szCs w:val="21"/>
        </w:rPr>
        <w:t>引言：</w:t>
      </w:r>
      <w:r w:rsidR="00163F72" w:rsidRPr="00163F72">
        <w:rPr>
          <w:rFonts w:hint="eastAsia"/>
          <w:bCs/>
          <w:color w:val="000000"/>
          <w:szCs w:val="21"/>
        </w:rPr>
        <w:t>非自然日常活动的两大好处</w:t>
      </w:r>
    </w:p>
    <w:p w14:paraId="16D230AC" w14:textId="32E4A49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163F72" w:rsidRPr="00163F72">
        <w:rPr>
          <w:rFonts w:hint="eastAsia"/>
          <w:bCs/>
          <w:color w:val="000000"/>
          <w:szCs w:val="21"/>
        </w:rPr>
        <w:t>模型和方法</w:t>
      </w:r>
    </w:p>
    <w:p w14:paraId="18A20649" w14:textId="6915354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163F72" w:rsidRPr="00163F72">
        <w:rPr>
          <w:rFonts w:hint="eastAsia"/>
          <w:bCs/>
          <w:color w:val="000000"/>
          <w:szCs w:val="21"/>
        </w:rPr>
        <w:t>文本分析</w:t>
      </w:r>
    </w:p>
    <w:p w14:paraId="1AD7E328" w14:textId="71F44EC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163F72" w:rsidRPr="00163F72">
        <w:rPr>
          <w:rFonts w:hint="eastAsia"/>
          <w:bCs/>
          <w:color w:val="000000"/>
          <w:szCs w:val="21"/>
        </w:rPr>
        <w:t>读者与阅读行为分析</w:t>
      </w:r>
    </w:p>
    <w:p w14:paraId="0C909D99" w14:textId="440774D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163F72" w:rsidRPr="00163F72">
        <w:rPr>
          <w:rFonts w:hint="eastAsia"/>
          <w:bCs/>
          <w:color w:val="000000"/>
          <w:szCs w:val="21"/>
        </w:rPr>
        <w:t>计算诗学</w:t>
      </w:r>
      <w:r w:rsidR="00163F72" w:rsidRPr="00163F72">
        <w:rPr>
          <w:rFonts w:hint="eastAsia"/>
          <w:bCs/>
          <w:color w:val="000000"/>
          <w:szCs w:val="21"/>
        </w:rPr>
        <w:t>I</w:t>
      </w:r>
      <w:r w:rsidR="00163F72" w:rsidRPr="00163F72">
        <w:rPr>
          <w:rFonts w:hint="eastAsia"/>
          <w:bCs/>
          <w:color w:val="000000"/>
          <w:szCs w:val="21"/>
        </w:rPr>
        <w:t>：简单应用</w:t>
      </w:r>
    </w:p>
    <w:p w14:paraId="22FAA7AA" w14:textId="7EDE113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163F72" w:rsidRPr="00163F72">
        <w:rPr>
          <w:rFonts w:hint="eastAsia"/>
          <w:bCs/>
          <w:color w:val="000000"/>
          <w:szCs w:val="21"/>
        </w:rPr>
        <w:t>计算诗学</w:t>
      </w:r>
      <w:r w:rsidR="00163F72" w:rsidRPr="00163F72">
        <w:rPr>
          <w:rFonts w:hint="eastAsia"/>
          <w:bCs/>
          <w:color w:val="000000"/>
          <w:szCs w:val="21"/>
        </w:rPr>
        <w:t>II</w:t>
      </w:r>
      <w:r w:rsidR="00163F72" w:rsidRPr="00163F72">
        <w:rPr>
          <w:rFonts w:hint="eastAsia"/>
          <w:bCs/>
          <w:color w:val="000000"/>
          <w:szCs w:val="21"/>
        </w:rPr>
        <w:t>：复杂应用</w:t>
      </w:r>
    </w:p>
    <w:p w14:paraId="04FED743" w14:textId="3ABF30F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163F72" w:rsidRPr="00163F72">
        <w:rPr>
          <w:rFonts w:hint="eastAsia"/>
          <w:bCs/>
          <w:color w:val="000000"/>
          <w:szCs w:val="21"/>
        </w:rPr>
        <w:t>神经计算诗学</w:t>
      </w:r>
      <w:r w:rsidR="00163F72" w:rsidRPr="00163F72">
        <w:rPr>
          <w:rFonts w:hint="eastAsia"/>
          <w:bCs/>
          <w:color w:val="000000"/>
          <w:szCs w:val="21"/>
        </w:rPr>
        <w:t>I</w:t>
      </w:r>
      <w:r w:rsidR="00163F72" w:rsidRPr="00163F72">
        <w:rPr>
          <w:rFonts w:hint="eastAsia"/>
          <w:bCs/>
          <w:color w:val="000000"/>
          <w:szCs w:val="21"/>
        </w:rPr>
        <w:t>：上游研究</w:t>
      </w:r>
    </w:p>
    <w:p w14:paraId="3F94E926" w14:textId="3380587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163F72" w:rsidRPr="00163F72">
        <w:rPr>
          <w:rFonts w:hint="eastAsia"/>
          <w:bCs/>
          <w:color w:val="000000"/>
          <w:szCs w:val="21"/>
        </w:rPr>
        <w:t>神经计算诗学</w:t>
      </w:r>
      <w:r w:rsidR="00163F72" w:rsidRPr="00163F72">
        <w:rPr>
          <w:rFonts w:hint="eastAsia"/>
          <w:bCs/>
          <w:color w:val="000000"/>
          <w:szCs w:val="21"/>
        </w:rPr>
        <w:t>II</w:t>
      </w:r>
      <w:r w:rsidR="00163F72" w:rsidRPr="00163F72">
        <w:rPr>
          <w:rFonts w:hint="eastAsia"/>
          <w:bCs/>
          <w:color w:val="000000"/>
          <w:szCs w:val="21"/>
        </w:rPr>
        <w:t>：</w:t>
      </w:r>
      <w:r w:rsidR="00163F72">
        <w:rPr>
          <w:rFonts w:hint="eastAsia"/>
          <w:bCs/>
          <w:color w:val="000000"/>
          <w:szCs w:val="21"/>
        </w:rPr>
        <w:t>底层</w:t>
      </w:r>
      <w:r w:rsidR="00163F72" w:rsidRPr="00163F72">
        <w:rPr>
          <w:rFonts w:hint="eastAsia"/>
          <w:bCs/>
          <w:color w:val="000000"/>
          <w:szCs w:val="21"/>
        </w:rPr>
        <w:t>研究</w:t>
      </w:r>
    </w:p>
    <w:p w14:paraId="51C6A654" w14:textId="6861851B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163F72">
        <w:rPr>
          <w:rFonts w:hint="eastAsia"/>
          <w:bCs/>
          <w:color w:val="000000"/>
          <w:szCs w:val="21"/>
        </w:rPr>
        <w:t>总结</w:t>
      </w:r>
    </w:p>
    <w:p w14:paraId="003C5705" w14:textId="77777777" w:rsidR="00163F72" w:rsidRPr="007E772D" w:rsidRDefault="00163F72" w:rsidP="004912CC">
      <w:pPr>
        <w:jc w:val="center"/>
        <w:rPr>
          <w:bCs/>
          <w:color w:val="000000"/>
          <w:szCs w:val="21"/>
        </w:rPr>
      </w:pP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5C7F7" w14:textId="77777777" w:rsidR="00EE635C" w:rsidRDefault="00EE635C">
      <w:r>
        <w:separator/>
      </w:r>
    </w:p>
  </w:endnote>
  <w:endnote w:type="continuationSeparator" w:id="0">
    <w:p w14:paraId="73854617" w14:textId="77777777" w:rsidR="00EE635C" w:rsidRDefault="00E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3DAE6" w14:textId="77777777" w:rsidR="00EE635C" w:rsidRDefault="00EE635C">
      <w:r>
        <w:separator/>
      </w:r>
    </w:p>
  </w:footnote>
  <w:footnote w:type="continuationSeparator" w:id="0">
    <w:p w14:paraId="672227D0" w14:textId="77777777" w:rsidR="00EE635C" w:rsidRDefault="00EE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DB2936"/>
    <w:multiLevelType w:val="hybridMultilevel"/>
    <w:tmpl w:val="8BC8EB7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025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6E45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272F"/>
    <w:rsid w:val="00156770"/>
    <w:rsid w:val="00162B40"/>
    <w:rsid w:val="00163F72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36C62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A62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2573"/>
    <w:rsid w:val="003C524C"/>
    <w:rsid w:val="003C714A"/>
    <w:rsid w:val="003D49B4"/>
    <w:rsid w:val="003E1932"/>
    <w:rsid w:val="003E1E4C"/>
    <w:rsid w:val="003F4DC2"/>
    <w:rsid w:val="003F745B"/>
    <w:rsid w:val="004039C9"/>
    <w:rsid w:val="00403BF3"/>
    <w:rsid w:val="00406C2F"/>
    <w:rsid w:val="00407188"/>
    <w:rsid w:val="00411503"/>
    <w:rsid w:val="00415275"/>
    <w:rsid w:val="00421B6A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22E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89B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A46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7F7EF3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3CE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C99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6B8A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1CE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12BB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1E7B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0729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E635C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7B6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7C6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3F2C-3E60-4EB8-9BAB-43C4450C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1267</Words>
  <Characters>1559</Characters>
  <Application>Microsoft Office Word</Application>
  <DocSecurity>0</DocSecurity>
  <Lines>77</Lines>
  <Paragraphs>70</Paragraphs>
  <ScaleCrop>false</ScaleCrop>
  <Company>2ndSpAcE</Company>
  <LinksUpToDate>false</LinksUpToDate>
  <CharactersWithSpaces>2756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25</cp:revision>
  <cp:lastPrinted>2005-06-10T06:33:00Z</cp:lastPrinted>
  <dcterms:created xsi:type="dcterms:W3CDTF">2024-11-28T07:09:00Z</dcterms:created>
  <dcterms:modified xsi:type="dcterms:W3CDTF">2025-11-14T07:45:00Z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