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E1" w:rsidRDefault="00F659E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F659E1" w:rsidRDefault="0025418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F659E1" w:rsidRDefault="00F659E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F659E1" w:rsidRDefault="00F659E1">
      <w:pPr>
        <w:rPr>
          <w:b/>
          <w:color w:val="000000"/>
          <w:szCs w:val="21"/>
        </w:rPr>
      </w:pPr>
    </w:p>
    <w:p w:rsidR="00F659E1" w:rsidRDefault="00FA3830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4018280</wp:posOffset>
            </wp:positionH>
            <wp:positionV relativeFrom="paragraph">
              <wp:posOffset>24130</wp:posOffset>
            </wp:positionV>
            <wp:extent cx="1373505" cy="2251710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181">
        <w:rPr>
          <w:b/>
          <w:color w:val="000000"/>
          <w:szCs w:val="21"/>
        </w:rPr>
        <w:t>中文书名：</w:t>
      </w:r>
      <w:r w:rsidR="00254181">
        <w:rPr>
          <w:rFonts w:hint="eastAsia"/>
          <w:b/>
          <w:color w:val="000000"/>
          <w:szCs w:val="21"/>
        </w:rPr>
        <w:t>《伦理智能</w:t>
      </w:r>
      <w:r w:rsidR="00D37497">
        <w:rPr>
          <w:rFonts w:hint="eastAsia"/>
          <w:b/>
          <w:color w:val="000000"/>
          <w:szCs w:val="21"/>
        </w:rPr>
        <w:t>：人工智能如何加深我们对自身及道德的理解</w:t>
      </w:r>
      <w:r w:rsidR="00254181">
        <w:rPr>
          <w:rFonts w:hint="eastAsia"/>
          <w:b/>
          <w:color w:val="000000"/>
          <w:szCs w:val="21"/>
        </w:rPr>
        <w:t>》</w:t>
      </w:r>
    </w:p>
    <w:p w:rsidR="00F659E1" w:rsidRDefault="0025418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ETHICAL INTELLIGENCE</w:t>
      </w:r>
      <w:r w:rsidR="00D37497">
        <w:rPr>
          <w:rFonts w:hint="eastAsia"/>
          <w:b/>
          <w:color w:val="000000"/>
          <w:szCs w:val="21"/>
        </w:rPr>
        <w:t>:</w:t>
      </w:r>
      <w:r w:rsidR="00D37497" w:rsidRPr="00D37497">
        <w:t xml:space="preserve"> </w:t>
      </w:r>
      <w:r w:rsidR="00D37497" w:rsidRPr="00D37497">
        <w:rPr>
          <w:b/>
          <w:color w:val="000000"/>
          <w:szCs w:val="21"/>
        </w:rPr>
        <w:t>How AI can deepen our understanding of</w:t>
      </w:r>
      <w:r w:rsidR="00467B97">
        <w:rPr>
          <w:b/>
          <w:color w:val="000000"/>
          <w:szCs w:val="21"/>
        </w:rPr>
        <w:t xml:space="preserve"> </w:t>
      </w:r>
      <w:r w:rsidR="00D37497" w:rsidRPr="00D37497">
        <w:rPr>
          <w:b/>
          <w:color w:val="000000"/>
          <w:szCs w:val="21"/>
        </w:rPr>
        <w:t>ourselves and our morality</w:t>
      </w:r>
    </w:p>
    <w:p w:rsidR="00F659E1" w:rsidRDefault="00254181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proofErr w:type="spellStart"/>
      <w:r>
        <w:rPr>
          <w:rFonts w:hint="eastAsia"/>
          <w:b/>
          <w:color w:val="000000"/>
          <w:szCs w:val="21"/>
        </w:rPr>
        <w:t>Ethische</w:t>
      </w:r>
      <w:proofErr w:type="spellEnd"/>
      <w:r>
        <w:rPr>
          <w:rFonts w:hint="eastAsia"/>
          <w:b/>
          <w:color w:val="000000"/>
          <w:szCs w:val="21"/>
        </w:rPr>
        <w:t xml:space="preserve"> </w:t>
      </w:r>
      <w:proofErr w:type="spellStart"/>
      <w:r>
        <w:rPr>
          <w:rFonts w:hint="eastAsia"/>
          <w:b/>
          <w:color w:val="000000"/>
          <w:szCs w:val="21"/>
        </w:rPr>
        <w:t>Intelligenz</w:t>
      </w:r>
      <w:proofErr w:type="spellEnd"/>
    </w:p>
    <w:p w:rsidR="00F659E1" w:rsidRDefault="0025418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Markus Gabriel</w:t>
      </w:r>
    </w:p>
    <w:p w:rsidR="00F659E1" w:rsidRDefault="0025418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rFonts w:hint="eastAsia"/>
          <w:b/>
          <w:color w:val="000000"/>
          <w:szCs w:val="21"/>
        </w:rPr>
        <w:t>Ullstein</w:t>
      </w:r>
      <w:proofErr w:type="spellEnd"/>
    </w:p>
    <w:p w:rsidR="00F659E1" w:rsidRDefault="0025418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F659E1" w:rsidRDefault="0025418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176</w:t>
      </w:r>
      <w:r>
        <w:rPr>
          <w:rFonts w:hint="eastAsia"/>
          <w:b/>
          <w:color w:val="000000"/>
          <w:szCs w:val="21"/>
        </w:rPr>
        <w:t>页</w:t>
      </w:r>
    </w:p>
    <w:p w:rsidR="00F659E1" w:rsidRDefault="0025418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:rsidR="00F659E1" w:rsidRDefault="0025418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F659E1" w:rsidRDefault="0025418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F659E1" w:rsidRDefault="0025418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5128D5">
        <w:rPr>
          <w:rFonts w:hint="eastAsia"/>
          <w:b/>
          <w:color w:val="000000"/>
          <w:szCs w:val="21"/>
        </w:rPr>
        <w:t>大众哲学</w:t>
      </w:r>
    </w:p>
    <w:p w:rsidR="00F659E1" w:rsidRDefault="00254181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版权已授：日本</w:t>
      </w:r>
    </w:p>
    <w:p w:rsidR="00F659E1" w:rsidRDefault="00F659E1">
      <w:pPr>
        <w:rPr>
          <w:b/>
          <w:bCs/>
          <w:color w:val="000000"/>
          <w:szCs w:val="21"/>
        </w:rPr>
      </w:pPr>
    </w:p>
    <w:p w:rsidR="00FA3830" w:rsidRDefault="00FA3830">
      <w:pPr>
        <w:rPr>
          <w:b/>
          <w:bCs/>
          <w:color w:val="000000"/>
          <w:szCs w:val="21"/>
        </w:rPr>
      </w:pPr>
    </w:p>
    <w:p w:rsidR="00F659E1" w:rsidRDefault="00254181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FA3830" w:rsidRPr="00FA3830" w:rsidRDefault="00FA3830" w:rsidP="00FA3830">
      <w:pPr>
        <w:rPr>
          <w:color w:val="000000"/>
          <w:szCs w:val="21"/>
        </w:rPr>
      </w:pPr>
    </w:p>
    <w:p w:rsidR="00FA3830" w:rsidRPr="00FA3830" w:rsidRDefault="00FA3830" w:rsidP="00FA383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FA3830">
        <w:rPr>
          <w:rFonts w:ascii="楷体" w:eastAsia="楷体" w:hAnsi="楷体" w:hint="eastAsia"/>
          <w:color w:val="000000"/>
          <w:szCs w:val="21"/>
        </w:rPr>
        <w:t>这是一部重新定义人机关系的里程碑式作品。当下对于人工智能的讨论中，充斥着不少“机器将取代人类”的恐慌，或对机器的盲目崇拜。但在这本《伦理智能》中，作者、德国哲学家马库斯·加布里尔并没有陷入如上所提的陈词滥调，而是提出了一个极具颠覆性的核心论点：</w:t>
      </w:r>
      <w:r w:rsidRPr="00FA3830">
        <w:rPr>
          <w:rFonts w:ascii="楷体" w:eastAsia="楷体" w:hAnsi="楷体" w:hint="eastAsia"/>
          <w:b/>
          <w:bCs/>
          <w:color w:val="000000"/>
          <w:szCs w:val="21"/>
        </w:rPr>
        <w:t>我们不再仅仅需要一种从外部束缚机器的“AI伦理”，而是急需一种能够通过人机互动从内部提升人类道德水平的“伦理智能”</w:t>
      </w:r>
      <w:r w:rsidRPr="00FA3830">
        <w:rPr>
          <w:rFonts w:ascii="楷体" w:eastAsia="楷体" w:hAnsi="楷体" w:hint="eastAsia"/>
          <w:color w:val="000000"/>
          <w:szCs w:val="21"/>
        </w:rPr>
        <w:t xml:space="preserve"> 。当全世界都在讨论如何“管住”AI时，作者却提出通过AI来“看清”人类。在他看来，AI并非仅仅是硅谷服务器中冰冷的算力，它实际上已成为人类内心世界和外部世界的“共鸣介质”。</w:t>
      </w:r>
      <w:r w:rsidRPr="00FA3830">
        <w:rPr>
          <w:rFonts w:ascii="楷体" w:eastAsia="楷体" w:hAnsi="楷体" w:hint="eastAsia"/>
          <w:b/>
          <w:bCs/>
          <w:color w:val="000000"/>
          <w:szCs w:val="21"/>
        </w:rPr>
        <w:t>他指出，AI技术的真正革命不在于</w:t>
      </w:r>
      <w:proofErr w:type="gramStart"/>
      <w:r w:rsidRPr="00FA3830">
        <w:rPr>
          <w:rFonts w:ascii="楷体" w:eastAsia="楷体" w:hAnsi="楷体" w:hint="eastAsia"/>
          <w:b/>
          <w:bCs/>
          <w:color w:val="000000"/>
          <w:szCs w:val="21"/>
        </w:rPr>
        <w:t>算力的指数级</w:t>
      </w:r>
      <w:proofErr w:type="gramEnd"/>
      <w:r w:rsidRPr="00FA3830">
        <w:rPr>
          <w:rFonts w:ascii="楷体" w:eastAsia="楷体" w:hAnsi="楷体" w:hint="eastAsia"/>
          <w:b/>
          <w:bCs/>
          <w:color w:val="000000"/>
          <w:szCs w:val="21"/>
        </w:rPr>
        <w:t>增长，而在于它如何作为一面“激进的镜子”，迫使我们直面人性的本质，从根本上通过技术来深化而非替代人类的精神生活 。</w:t>
      </w:r>
    </w:p>
    <w:p w:rsidR="00FA3830" w:rsidRPr="00FA3830" w:rsidRDefault="00FA3830" w:rsidP="00FA3830">
      <w:pPr>
        <w:rPr>
          <w:rFonts w:ascii="楷体" w:eastAsia="楷体" w:hAnsi="楷体"/>
          <w:color w:val="000000"/>
          <w:szCs w:val="21"/>
        </w:rPr>
      </w:pPr>
      <w:r w:rsidRPr="00FA3830">
        <w:rPr>
          <w:rFonts w:ascii="Calibri" w:eastAsia="楷体" w:hAnsi="Calibri" w:cs="Calibri"/>
          <w:color w:val="000000"/>
          <w:szCs w:val="21"/>
        </w:rPr>
        <w:t> </w:t>
      </w:r>
    </w:p>
    <w:p w:rsidR="00FA3830" w:rsidRPr="00FA3830" w:rsidRDefault="00FA3830" w:rsidP="00FA383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FA3830">
        <w:rPr>
          <w:rFonts w:ascii="楷体" w:eastAsia="楷体" w:hAnsi="楷体" w:hint="eastAsia"/>
          <w:color w:val="000000"/>
          <w:szCs w:val="21"/>
        </w:rPr>
        <w:t>本书不仅引用了流行文化（如</w:t>
      </w:r>
      <w:r w:rsidR="00F86481">
        <w:rPr>
          <w:rFonts w:ascii="楷体" w:eastAsia="楷体" w:hAnsi="楷体" w:hint="eastAsia"/>
          <w:color w:val="000000"/>
          <w:szCs w:val="21"/>
        </w:rPr>
        <w:t>电影《碟中谍》、《她》）来</w:t>
      </w:r>
      <w:bookmarkStart w:id="0" w:name="_GoBack"/>
      <w:bookmarkEnd w:id="0"/>
      <w:r w:rsidRPr="00FA3830">
        <w:rPr>
          <w:rFonts w:ascii="楷体" w:eastAsia="楷体" w:hAnsi="楷体" w:hint="eastAsia"/>
          <w:color w:val="000000"/>
          <w:szCs w:val="21"/>
        </w:rPr>
        <w:t>解构复杂的哲学命题，也切中当下社会痛点——在这个“后真相时代”，我们该如何利用AI重塑真理与信任 。这是一部充满野心与希望的作品，</w:t>
      </w:r>
      <w:r w:rsidRPr="00FA3830">
        <w:rPr>
          <w:rFonts w:ascii="楷体" w:eastAsia="楷体" w:hAnsi="楷体" w:hint="eastAsia"/>
          <w:b/>
          <w:bCs/>
          <w:color w:val="000000"/>
          <w:szCs w:val="21"/>
        </w:rPr>
        <w:t>它告诉我们：只要我们敢于运用“伦理智能”，机器就不会是人类的终结者，而是我们道德进化的催化剂</w:t>
      </w:r>
      <w:r w:rsidRPr="00FA3830">
        <w:rPr>
          <w:rFonts w:ascii="楷体" w:eastAsia="楷体" w:hAnsi="楷体" w:hint="eastAsia"/>
          <w:color w:val="000000"/>
          <w:szCs w:val="21"/>
        </w:rPr>
        <w:t>。</w:t>
      </w:r>
    </w:p>
    <w:p w:rsidR="00FA3830" w:rsidRDefault="00FA3830">
      <w:pPr>
        <w:rPr>
          <w:color w:val="000000"/>
          <w:szCs w:val="21"/>
        </w:rPr>
      </w:pPr>
    </w:p>
    <w:p w:rsidR="00FA3830" w:rsidRPr="00FA3830" w:rsidRDefault="00FA3830" w:rsidP="00FA3830">
      <w:pPr>
        <w:jc w:val="center"/>
        <w:rPr>
          <w:color w:val="000000"/>
          <w:szCs w:val="21"/>
        </w:rPr>
      </w:pPr>
      <w:r w:rsidRPr="00FA3830">
        <w:rPr>
          <w:color w:val="000000"/>
          <w:szCs w:val="21"/>
        </w:rPr>
        <w:t>***</w:t>
      </w:r>
    </w:p>
    <w:p w:rsidR="00FA3830" w:rsidRDefault="00FA3830">
      <w:pPr>
        <w:rPr>
          <w:color w:val="000000"/>
          <w:szCs w:val="21"/>
        </w:rPr>
      </w:pPr>
    </w:p>
    <w:p w:rsidR="00F659E1" w:rsidRDefault="0025418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人工智能如何深化我们对自身和道德的理解？</w:t>
      </w:r>
    </w:p>
    <w:p w:rsidR="00F659E1" w:rsidRDefault="00F659E1">
      <w:pPr>
        <w:ind w:firstLineChars="200" w:firstLine="420"/>
        <w:rPr>
          <w:color w:val="000000"/>
          <w:szCs w:val="21"/>
        </w:rPr>
      </w:pPr>
    </w:p>
    <w:p w:rsidR="00F659E1" w:rsidRDefault="00254181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lastRenderedPageBreak/>
        <w:t>随着大型语言模型逐渐成为人们日常生活中的伙伴，人工智能革命所显现出的最深远影响并非技术性</w:t>
      </w:r>
      <w:r>
        <w:rPr>
          <w:rFonts w:hint="eastAsia"/>
          <w:color w:val="000000"/>
          <w:szCs w:val="21"/>
        </w:rPr>
        <w:t>在技术层面</w:t>
      </w:r>
      <w:r>
        <w:rPr>
          <w:color w:val="000000"/>
          <w:szCs w:val="21"/>
        </w:rPr>
        <w:t>，而是</w:t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szCs w:val="21"/>
        </w:rPr>
        <w:t>情感层面。</w:t>
      </w:r>
      <w:r>
        <w:rPr>
          <w:rFonts w:hint="eastAsia"/>
          <w:color w:val="000000"/>
          <w:szCs w:val="21"/>
        </w:rPr>
        <w:t>人工智能</w:t>
      </w:r>
      <w:r>
        <w:rPr>
          <w:color w:val="000000"/>
          <w:szCs w:val="21"/>
        </w:rPr>
        <w:t>正在改变</w:t>
      </w:r>
      <w:r>
        <w:rPr>
          <w:rFonts w:hint="eastAsia"/>
          <w:color w:val="000000"/>
          <w:szCs w:val="21"/>
        </w:rPr>
        <w:t>人们</w:t>
      </w:r>
      <w:r>
        <w:rPr>
          <w:color w:val="000000"/>
          <w:szCs w:val="21"/>
        </w:rPr>
        <w:t>彼此</w:t>
      </w:r>
      <w:r>
        <w:rPr>
          <w:rFonts w:hint="eastAsia"/>
          <w:color w:val="000000"/>
          <w:szCs w:val="21"/>
        </w:rPr>
        <w:t>连接</w:t>
      </w:r>
      <w:r>
        <w:rPr>
          <w:color w:val="000000"/>
          <w:szCs w:val="21"/>
        </w:rPr>
        <w:t>的方式、思维方式，以及</w:t>
      </w:r>
      <w:r>
        <w:rPr>
          <w:rFonts w:hint="eastAsia"/>
          <w:color w:val="000000"/>
          <w:szCs w:val="21"/>
        </w:rPr>
        <w:t>人类</w:t>
      </w:r>
      <w:r>
        <w:rPr>
          <w:color w:val="000000"/>
          <w:szCs w:val="21"/>
        </w:rPr>
        <w:t>理解自我的方式。人类</w:t>
      </w:r>
      <w:r>
        <w:rPr>
          <w:rFonts w:hint="eastAsia"/>
          <w:color w:val="000000"/>
          <w:szCs w:val="21"/>
        </w:rPr>
        <w:t>仿佛正</w:t>
      </w:r>
      <w:r>
        <w:rPr>
          <w:color w:val="000000"/>
          <w:szCs w:val="21"/>
        </w:rPr>
        <w:t>站在一面</w:t>
      </w:r>
      <w:proofErr w:type="gramStart"/>
      <w:r>
        <w:rPr>
          <w:color w:val="000000"/>
          <w:szCs w:val="21"/>
        </w:rPr>
        <w:t>魔</w:t>
      </w:r>
      <w:proofErr w:type="gramEnd"/>
      <w:r>
        <w:rPr>
          <w:color w:val="000000"/>
          <w:szCs w:val="21"/>
        </w:rPr>
        <w:t>镜面前。我们所需要的，是一种比单纯的技术引入更为深刻的哲学指引。</w:t>
      </w:r>
    </w:p>
    <w:p w:rsidR="00F659E1" w:rsidRDefault="00F659E1">
      <w:pPr>
        <w:ind w:firstLineChars="200" w:firstLine="420"/>
        <w:rPr>
          <w:color w:val="000000"/>
          <w:szCs w:val="21"/>
        </w:rPr>
      </w:pPr>
    </w:p>
    <w:p w:rsidR="00F659E1" w:rsidRDefault="00254181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正是在这一背景下，国际知名哲学家马库斯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加布里尔（</w:t>
      </w:r>
      <w:r>
        <w:rPr>
          <w:color w:val="000000"/>
          <w:szCs w:val="21"/>
        </w:rPr>
        <w:t>Markus Gabriel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提出的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伦理智能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概念显得尤为重要。他这样解释道：</w:t>
      </w:r>
    </w:p>
    <w:p w:rsidR="00F659E1" w:rsidRDefault="00F659E1">
      <w:pPr>
        <w:ind w:firstLineChars="200" w:firstLine="420"/>
        <w:rPr>
          <w:color w:val="000000"/>
          <w:szCs w:val="21"/>
        </w:rPr>
      </w:pPr>
    </w:p>
    <w:p w:rsidR="00F659E1" w:rsidRDefault="00254181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伦理智能并非一种状态，而是一种实践：它产生于人们不将人工智能系统用于控制或强制，而是用于理解之时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产生于人们不是用技术取代人与人之间的关系，而是借助技术加深</w:t>
      </w:r>
      <w:r>
        <w:rPr>
          <w:rFonts w:hint="eastAsia"/>
          <w:color w:val="000000"/>
          <w:szCs w:val="21"/>
        </w:rPr>
        <w:t>这些</w:t>
      </w:r>
      <w:r>
        <w:rPr>
          <w:color w:val="000000"/>
          <w:szCs w:val="21"/>
        </w:rPr>
        <w:t>关系之时。</w:t>
      </w:r>
      <w:r>
        <w:rPr>
          <w:color w:val="000000"/>
          <w:szCs w:val="21"/>
        </w:rPr>
        <w:t>”</w:t>
      </w:r>
    </w:p>
    <w:p w:rsidR="00F659E1" w:rsidRDefault="00F659E1">
      <w:pPr>
        <w:ind w:firstLineChars="200" w:firstLine="420"/>
        <w:rPr>
          <w:color w:val="000000"/>
          <w:szCs w:val="21"/>
        </w:rPr>
      </w:pPr>
    </w:p>
    <w:p w:rsidR="00F659E1" w:rsidRDefault="00254181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这一视角的转变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不再是伦理对抗人工智能，而是通过人工智能实现伦理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原本的</w:t>
      </w:r>
      <w:r>
        <w:rPr>
          <w:rFonts w:hint="eastAsia"/>
          <w:color w:val="000000"/>
          <w:szCs w:val="21"/>
        </w:rPr>
        <w:t>潜在</w:t>
      </w:r>
      <w:r>
        <w:rPr>
          <w:color w:val="000000"/>
          <w:szCs w:val="21"/>
        </w:rPr>
        <w:t>危险转而成为</w:t>
      </w:r>
      <w:r>
        <w:rPr>
          <w:rFonts w:hint="eastAsia"/>
          <w:color w:val="000000"/>
          <w:szCs w:val="21"/>
        </w:rPr>
        <w:t>同舟共济</w:t>
      </w:r>
      <w:r>
        <w:rPr>
          <w:color w:val="000000"/>
          <w:szCs w:val="21"/>
        </w:rPr>
        <w:t>的伙伴。</w:t>
      </w:r>
    </w:p>
    <w:p w:rsidR="00F659E1" w:rsidRDefault="00F659E1">
      <w:pPr>
        <w:ind w:firstLineChars="200" w:firstLine="420"/>
        <w:rPr>
          <w:color w:val="000000"/>
          <w:szCs w:val="21"/>
        </w:rPr>
      </w:pPr>
    </w:p>
    <w:p w:rsidR="00F659E1" w:rsidRDefault="00254181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加布里尔的愿景，</w:t>
      </w:r>
      <w:r>
        <w:rPr>
          <w:rFonts w:hint="eastAsia"/>
          <w:color w:val="000000"/>
          <w:szCs w:val="21"/>
        </w:rPr>
        <w:t>相比</w:t>
      </w:r>
      <w:r>
        <w:rPr>
          <w:color w:val="000000"/>
          <w:szCs w:val="21"/>
        </w:rPr>
        <w:t>科技巨头所倡导的完全放任监管，</w:t>
      </w:r>
      <w:r>
        <w:rPr>
          <w:rFonts w:hint="eastAsia"/>
          <w:color w:val="000000"/>
          <w:szCs w:val="21"/>
        </w:rPr>
        <w:t>抑或是</w:t>
      </w:r>
      <w:r>
        <w:rPr>
          <w:color w:val="000000"/>
          <w:szCs w:val="21"/>
        </w:rPr>
        <w:t>谨慎的国家机构常常主张的过度监管</w:t>
      </w:r>
      <w:r>
        <w:rPr>
          <w:rFonts w:hint="eastAsia"/>
          <w:color w:val="000000"/>
          <w:szCs w:val="21"/>
        </w:rPr>
        <w:t>而言</w:t>
      </w:r>
      <w:r>
        <w:rPr>
          <w:color w:val="000000"/>
          <w:szCs w:val="21"/>
        </w:rPr>
        <w:t>，提供了一种极具说服力的替代方案。</w:t>
      </w:r>
      <w:r>
        <w:rPr>
          <w:rFonts w:hint="eastAsia"/>
          <w:color w:val="000000"/>
          <w:szCs w:val="21"/>
        </w:rPr>
        <w:t>人类</w:t>
      </w:r>
      <w:r>
        <w:rPr>
          <w:color w:val="000000"/>
          <w:szCs w:val="21"/>
        </w:rPr>
        <w:t>可以将一种以人性与价值为基础的人工智能，确立为一种本身具有市场效力的现实形态，在推动道德进步的同时，也促进长期的经济增长。</w:t>
      </w:r>
    </w:p>
    <w:p w:rsidR="00FA3830" w:rsidRDefault="00FA3830">
      <w:pPr>
        <w:rPr>
          <w:color w:val="000000"/>
          <w:szCs w:val="21"/>
        </w:rPr>
      </w:pPr>
    </w:p>
    <w:p w:rsidR="00FA3830" w:rsidRDefault="00FA3830">
      <w:pPr>
        <w:rPr>
          <w:color w:val="000000"/>
          <w:szCs w:val="21"/>
        </w:rPr>
      </w:pPr>
    </w:p>
    <w:p w:rsidR="00F659E1" w:rsidRDefault="0025418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F659E1" w:rsidRDefault="00254181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100965</wp:posOffset>
            </wp:positionV>
            <wp:extent cx="1040130" cy="1340485"/>
            <wp:effectExtent l="0" t="0" r="1270" b="571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59E1" w:rsidRDefault="00254181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马库斯·加布里尔（</w:t>
      </w:r>
      <w:r>
        <w:rPr>
          <w:rFonts w:hint="eastAsia"/>
          <w:b/>
          <w:bCs/>
          <w:color w:val="000000"/>
          <w:szCs w:val="21"/>
        </w:rPr>
        <w:t>Markus Gabriel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现任德国波恩大学认识论、现代与当代哲学讲席教授，并担任国际哲学中心主任。同时，他还是科学与思想跨学科研究中心的主任，并定期受邀担任巴黎第一大学（索邦大学）以及纽约新学院社会研究学院的访问教授。他的通俗哲学著作畅销国际市场，并已被翻译成</w:t>
      </w:r>
      <w:r>
        <w:rPr>
          <w:rFonts w:hint="eastAsia"/>
          <w:color w:val="000000"/>
          <w:szCs w:val="21"/>
        </w:rPr>
        <w:t xml:space="preserve"> 16 </w:t>
      </w:r>
      <w:r>
        <w:rPr>
          <w:rFonts w:hint="eastAsia"/>
          <w:color w:val="000000"/>
          <w:szCs w:val="21"/>
        </w:rPr>
        <w:t>种语言。</w:t>
      </w:r>
    </w:p>
    <w:p w:rsidR="00F659E1" w:rsidRDefault="00F659E1">
      <w:pPr>
        <w:rPr>
          <w:color w:val="000000"/>
          <w:szCs w:val="21"/>
        </w:rPr>
      </w:pPr>
    </w:p>
    <w:p w:rsidR="00F659E1" w:rsidRDefault="00F659E1">
      <w:pPr>
        <w:rPr>
          <w:color w:val="000000"/>
          <w:szCs w:val="21"/>
        </w:rPr>
      </w:pPr>
    </w:p>
    <w:p w:rsidR="00FA3830" w:rsidRDefault="00FA3830">
      <w:pPr>
        <w:rPr>
          <w:b/>
          <w:bCs/>
          <w:color w:val="000000"/>
          <w:szCs w:val="21"/>
        </w:rPr>
      </w:pPr>
    </w:p>
    <w:p w:rsidR="00FA3830" w:rsidRDefault="00FA3830">
      <w:pPr>
        <w:rPr>
          <w:b/>
          <w:bCs/>
          <w:color w:val="000000"/>
          <w:szCs w:val="21"/>
        </w:rPr>
      </w:pPr>
    </w:p>
    <w:p w:rsidR="00F659E1" w:rsidRDefault="0025418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F659E1" w:rsidRDefault="00F659E1">
      <w:pPr>
        <w:rPr>
          <w:color w:val="000000"/>
          <w:szCs w:val="21"/>
        </w:rPr>
      </w:pPr>
    </w:p>
    <w:p w:rsidR="00F659E1" w:rsidRDefault="0025418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“马库斯·加布里尔以充沛的思想活力展示了，如何在不妥协的前提下，超越学术体制的限制，直面哲学的核心问题。”</w:t>
      </w:r>
    </w:p>
    <w:p w:rsidR="00F659E1" w:rsidRDefault="00254181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——《法兰克福汇报》（</w:t>
      </w:r>
      <w:r>
        <w:rPr>
          <w:rFonts w:hint="eastAsia"/>
          <w:color w:val="000000"/>
          <w:szCs w:val="21"/>
        </w:rPr>
        <w:t xml:space="preserve">Frankfurter </w:t>
      </w:r>
      <w:proofErr w:type="spellStart"/>
      <w:r>
        <w:rPr>
          <w:rFonts w:hint="eastAsia"/>
          <w:color w:val="000000"/>
          <w:szCs w:val="21"/>
        </w:rPr>
        <w:t>Allgemeine</w:t>
      </w:r>
      <w:proofErr w:type="spellEnd"/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Zeitung</w:t>
      </w:r>
      <w:proofErr w:type="spellEnd"/>
      <w:r>
        <w:rPr>
          <w:rFonts w:hint="eastAsia"/>
          <w:color w:val="000000"/>
          <w:szCs w:val="21"/>
        </w:rPr>
        <w:t>），</w:t>
      </w:r>
    </w:p>
    <w:p w:rsidR="00F659E1" w:rsidRDefault="00254181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评马库斯的另一作品《世界并不存在》（</w:t>
      </w:r>
      <w:r>
        <w:rPr>
          <w:rFonts w:hint="eastAsia"/>
          <w:i/>
          <w:iCs/>
          <w:color w:val="000000"/>
          <w:szCs w:val="21"/>
        </w:rPr>
        <w:t>Why the World Does Not Exist</w:t>
      </w:r>
      <w:r>
        <w:rPr>
          <w:rFonts w:hint="eastAsia"/>
          <w:color w:val="000000"/>
          <w:szCs w:val="21"/>
        </w:rPr>
        <w:t>）</w:t>
      </w:r>
    </w:p>
    <w:p w:rsidR="00F659E1" w:rsidRDefault="00F659E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F659E1" w:rsidRDefault="00F659E1">
      <w:pPr>
        <w:rPr>
          <w:b/>
          <w:color w:val="000000"/>
        </w:rPr>
      </w:pPr>
    </w:p>
    <w:p w:rsidR="00F659E1" w:rsidRDefault="00254181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F659E1" w:rsidRDefault="00254181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F659E1" w:rsidRDefault="0025418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F659E1" w:rsidRDefault="0025418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F659E1" w:rsidRDefault="0025418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F659E1" w:rsidRDefault="0025418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F659E1" w:rsidRDefault="00254181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F659E1" w:rsidRDefault="00254181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F659E1" w:rsidRDefault="00254181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F659E1" w:rsidRDefault="0025418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F659E1" w:rsidRDefault="00254181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F659E1" w:rsidRDefault="0025418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F659E1" w:rsidRDefault="00254181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F659E1" w:rsidRDefault="00254181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E1" w:rsidRDefault="00F659E1">
      <w:pPr>
        <w:ind w:right="420"/>
        <w:rPr>
          <w:rFonts w:eastAsia="Gungsuh"/>
          <w:color w:val="000000"/>
          <w:kern w:val="0"/>
          <w:szCs w:val="21"/>
        </w:rPr>
      </w:pPr>
    </w:p>
    <w:sectPr w:rsidR="00F659E1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2D8" w:rsidRDefault="007E42D8">
      <w:r>
        <w:separator/>
      </w:r>
    </w:p>
  </w:endnote>
  <w:endnote w:type="continuationSeparator" w:id="0">
    <w:p w:rsidR="007E42D8" w:rsidRDefault="007E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E1" w:rsidRDefault="00F659E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659E1" w:rsidRDefault="0025418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F659E1" w:rsidRDefault="0025418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F659E1" w:rsidRDefault="0025418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F659E1" w:rsidRDefault="00F659E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2D8" w:rsidRDefault="007E42D8">
      <w:r>
        <w:separator/>
      </w:r>
    </w:p>
  </w:footnote>
  <w:footnote w:type="continuationSeparator" w:id="0">
    <w:p w:rsidR="007E42D8" w:rsidRDefault="007E4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E1" w:rsidRDefault="0025418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659E1" w:rsidRDefault="00254181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5418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67B97"/>
    <w:rsid w:val="00485E2E"/>
    <w:rsid w:val="00486E31"/>
    <w:rsid w:val="004C4664"/>
    <w:rsid w:val="004D5ADA"/>
    <w:rsid w:val="004F6FDA"/>
    <w:rsid w:val="0050133A"/>
    <w:rsid w:val="00507886"/>
    <w:rsid w:val="005128D5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2D8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497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1DAD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59E1"/>
    <w:rsid w:val="00F668A4"/>
    <w:rsid w:val="00F80E8A"/>
    <w:rsid w:val="00F86481"/>
    <w:rsid w:val="00FA2346"/>
    <w:rsid w:val="00FA3830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1A86E88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E4A5F0-317F-4DF0-BD19-60C3FAA2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1046</Words>
  <Characters>1361</Characters>
  <Application>Microsoft Office Word</Application>
  <DocSecurity>0</DocSecurity>
  <Lines>68</Lines>
  <Paragraphs>52</Paragraphs>
  <ScaleCrop>false</ScaleCrop>
  <Company>2ndSpAcE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8</cp:revision>
  <cp:lastPrinted>2005-06-10T06:33:00Z</cp:lastPrinted>
  <dcterms:created xsi:type="dcterms:W3CDTF">2023-11-05T05:33:00Z</dcterms:created>
  <dcterms:modified xsi:type="dcterms:W3CDTF">2026-02-02T07:27:00Z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