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CBD3">
      <w:pPr>
        <w:jc w:val="center"/>
        <w:rPr>
          <w:b/>
          <w:sz w:val="28"/>
        </w:rPr>
      </w:pPr>
      <w:r>
        <w:rPr>
          <w:rFonts w:hint="eastAsia"/>
          <w:b/>
          <w:bCs/>
          <w:sz w:val="32"/>
          <w:shd w:val="pct15" w:color="auto" w:fill="FFFFFF"/>
          <w:lang w:val="en-US" w:eastAsia="zh-CN"/>
        </w:rPr>
        <w:t xml:space="preserve">新 书 </w:t>
      </w:r>
      <w:r>
        <w:rPr>
          <w:rFonts w:hint="eastAsia"/>
          <w:b/>
          <w:bCs/>
          <w:sz w:val="32"/>
          <w:shd w:val="pct15" w:color="auto" w:fill="FFFFFF"/>
        </w:rPr>
        <w:t>推</w:t>
      </w:r>
      <w:r>
        <w:rPr>
          <w:rFonts w:hint="eastAsia"/>
          <w:b/>
          <w:bCs/>
          <w:sz w:val="32"/>
          <w:shd w:val="pct15" w:color="auto" w:fill="FFFFFF"/>
          <w:lang w:val="en-US" w:eastAsia="zh-CN"/>
        </w:rPr>
        <w:t xml:space="preserve"> </w:t>
      </w:r>
      <w:r>
        <w:rPr>
          <w:rFonts w:hint="eastAsia"/>
          <w:b/>
          <w:bCs/>
          <w:sz w:val="32"/>
          <w:shd w:val="pct15" w:color="auto" w:fill="FFFFFF"/>
        </w:rPr>
        <w:t>荐</w:t>
      </w:r>
    </w:p>
    <w:p w14:paraId="77FF1442">
      <w:pPr>
        <w:rPr>
          <w:b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3874135</wp:posOffset>
            </wp:positionH>
            <wp:positionV relativeFrom="paragraph">
              <wp:posOffset>147320</wp:posOffset>
            </wp:positionV>
            <wp:extent cx="1324610" cy="2035175"/>
            <wp:effectExtent l="0" t="0" r="8890" b="3175"/>
            <wp:wrapSquare wrapText="bothSides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203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15CB5794">
      <w:pPr>
        <w:rPr>
          <w:bCs/>
          <w:szCs w:val="21"/>
        </w:rPr>
      </w:pPr>
      <w:r>
        <w:rPr>
          <w:b/>
          <w:szCs w:val="21"/>
        </w:rPr>
        <w:t>中文书名：</w:t>
      </w:r>
      <w:r>
        <w:rPr>
          <w:rFonts w:hint="eastAsia"/>
          <w:b/>
          <w:szCs w:val="21"/>
        </w:rPr>
        <w:t>《荒野秘境</w:t>
      </w:r>
      <w:r>
        <w:rPr>
          <w:b/>
          <w:szCs w:val="21"/>
        </w:rPr>
        <w:t>》</w:t>
      </w:r>
    </w:p>
    <w:p w14:paraId="234DC4E4">
      <w:pPr>
        <w:rPr>
          <w:b/>
          <w:szCs w:val="21"/>
        </w:rPr>
      </w:pPr>
      <w:r>
        <w:rPr>
          <w:b/>
          <w:szCs w:val="21"/>
        </w:rPr>
        <w:t>英文书名：WILDLANDS</w:t>
      </w:r>
    </w:p>
    <w:p w14:paraId="7398179B">
      <w:pPr>
        <w:rPr>
          <w:b/>
          <w:szCs w:val="21"/>
        </w:rPr>
      </w:pPr>
      <w:r>
        <w:rPr>
          <w:b/>
          <w:szCs w:val="21"/>
        </w:rPr>
        <w:t>作    者：Brogen Murphy</w:t>
      </w:r>
    </w:p>
    <w:p w14:paraId="75BE411A">
      <w:pPr>
        <w:rPr>
          <w:b/>
          <w:szCs w:val="21"/>
        </w:rPr>
      </w:pPr>
      <w:r>
        <w:rPr>
          <w:b/>
          <w:szCs w:val="21"/>
        </w:rPr>
        <w:t xml:space="preserve">出 版 社：PRH UK </w:t>
      </w:r>
    </w:p>
    <w:p w14:paraId="7763BDEE">
      <w:pPr>
        <w:rPr>
          <w:rFonts w:hint="eastAsia" w:eastAsia="宋体"/>
          <w:b/>
          <w:szCs w:val="21"/>
          <w:lang w:eastAsia="zh-CN"/>
        </w:rPr>
      </w:pPr>
      <w:r>
        <w:rPr>
          <w:b/>
          <w:szCs w:val="21"/>
        </w:rPr>
        <w:t xml:space="preserve">代理公司：PRH UK </w:t>
      </w:r>
    </w:p>
    <w:p w14:paraId="3E81C0CB">
      <w:pPr>
        <w:rPr>
          <w:b/>
          <w:szCs w:val="21"/>
        </w:rPr>
      </w:pPr>
      <w:r>
        <w:rPr>
          <w:b/>
          <w:szCs w:val="21"/>
        </w:rPr>
        <w:t>页    数：</w:t>
      </w:r>
      <w:r>
        <w:rPr>
          <w:rFonts w:hint="eastAsia"/>
          <w:b/>
          <w:szCs w:val="21"/>
          <w:lang w:val="en-US" w:eastAsia="zh-CN"/>
        </w:rPr>
        <w:t>416</w:t>
      </w:r>
      <w:r>
        <w:rPr>
          <w:b/>
          <w:szCs w:val="21"/>
        </w:rPr>
        <w:t>页</w:t>
      </w:r>
    </w:p>
    <w:p w14:paraId="5331790F">
      <w:pPr>
        <w:rPr>
          <w:b/>
          <w:szCs w:val="21"/>
        </w:rPr>
      </w:pPr>
      <w:r>
        <w:rPr>
          <w:b/>
          <w:szCs w:val="21"/>
        </w:rPr>
        <w:t>出版时间：20</w:t>
      </w:r>
      <w:r>
        <w:rPr>
          <w:rFonts w:hint="eastAsia"/>
          <w:b/>
          <w:szCs w:val="21"/>
          <w:lang w:val="en-US" w:eastAsia="zh-CN"/>
        </w:rPr>
        <w:t>25</w:t>
      </w:r>
      <w:r>
        <w:rPr>
          <w:b/>
          <w:szCs w:val="21"/>
        </w:rPr>
        <w:t>年</w:t>
      </w:r>
      <w:r>
        <w:rPr>
          <w:rFonts w:hint="eastAsia"/>
          <w:b/>
          <w:szCs w:val="21"/>
          <w:lang w:val="en-US" w:eastAsia="zh-CN"/>
        </w:rPr>
        <w:t>3</w:t>
      </w:r>
      <w:r>
        <w:rPr>
          <w:rFonts w:hint="eastAsia"/>
          <w:b/>
          <w:szCs w:val="21"/>
        </w:rPr>
        <w:t>月</w:t>
      </w:r>
    </w:p>
    <w:p w14:paraId="54F28C58">
      <w:pPr>
        <w:rPr>
          <w:b/>
          <w:szCs w:val="21"/>
        </w:rPr>
      </w:pPr>
      <w:r>
        <w:rPr>
          <w:b/>
          <w:szCs w:val="21"/>
        </w:rPr>
        <w:t>代理地区：中国大陆、台湾</w:t>
      </w:r>
    </w:p>
    <w:p w14:paraId="62827FDD">
      <w:pPr>
        <w:rPr>
          <w:b/>
          <w:szCs w:val="21"/>
        </w:rPr>
      </w:pPr>
      <w:r>
        <w:rPr>
          <w:b/>
          <w:szCs w:val="21"/>
        </w:rPr>
        <w:t>审读资料：电子稿</w:t>
      </w:r>
    </w:p>
    <w:p w14:paraId="76CC2783">
      <w:pPr>
        <w:tabs>
          <w:tab w:val="left" w:pos="2505"/>
        </w:tabs>
        <w:rPr>
          <w:rFonts w:hint="eastAsia"/>
          <w:b/>
          <w:szCs w:val="21"/>
        </w:rPr>
      </w:pPr>
      <w:r>
        <w:rPr>
          <w:b/>
          <w:szCs w:val="21"/>
        </w:rPr>
        <w:t>类    型：</w:t>
      </w:r>
      <w:r>
        <w:rPr>
          <w:rFonts w:hint="eastAsia"/>
          <w:b/>
          <w:szCs w:val="21"/>
        </w:rPr>
        <w:t>儿童文学</w:t>
      </w:r>
    </w:p>
    <w:p w14:paraId="57026192">
      <w:pPr>
        <w:tabs>
          <w:tab w:val="left" w:pos="2505"/>
        </w:tabs>
        <w:rPr>
          <w:rFonts w:hint="eastAsia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  <w:lang w:val="en-US" w:eastAsia="zh-CN"/>
        </w:rPr>
        <w:t>版权已售：美国</w:t>
      </w:r>
    </w:p>
    <w:p w14:paraId="49C0AC86">
      <w:pPr>
        <w:tabs>
          <w:tab w:val="left" w:pos="2505"/>
        </w:tabs>
        <w:rPr>
          <w:rFonts w:hint="default"/>
          <w:b/>
          <w:color w:val="FF0000"/>
          <w:szCs w:val="21"/>
          <w:lang w:val="en-US" w:eastAsia="zh-CN"/>
          <w14:textFill>
            <w14:gradFill>
              <w14:gsLst>
                <w14:gs w14:pos="0">
                  <w14:srgbClr w14:val="FFDA32"/>
                </w14:gs>
                <w14:gs w14:pos="100000">
                  <w14:srgbClr w14:val="EA2768"/>
                </w14:gs>
              </w14:gsLst>
              <w14:path w14:path="circle">
                <w14:fillToRect w14:r="100000" w14:b="100000"/>
              </w14:path>
            </w14:gradFill>
          </w14:textFill>
        </w:rPr>
      </w:pPr>
    </w:p>
    <w:p w14:paraId="674A3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  <w:t>2026年水石书店儿童图书奖短名单！（Waterstones Children</w:t>
      </w:r>
      <w:r>
        <w:rPr>
          <w:rFonts w:hint="default" w:cs="宋体"/>
          <w:b/>
          <w:bCs/>
          <w:i w:val="0"/>
          <w:strike w:val="0"/>
          <w:color w:val="7030A0"/>
          <w:sz w:val="21"/>
          <w:szCs w:val="21"/>
          <w:u w:val="none"/>
          <w:lang w:val="en-US" w:eastAsia="zh-CN"/>
        </w:rPr>
        <w:t>’</w:t>
      </w:r>
      <w:r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  <w:t>s Book Prize 2026）</w:t>
      </w:r>
    </w:p>
    <w:p w14:paraId="0CFC6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  <w:t>2025 年温赖特自然写作奖长名单（Wainwright Prize 2025），儿童小说组冠军（The Children's Wainwright Prize 2025 Fiction category）</w:t>
      </w:r>
    </w:p>
    <w:p w14:paraId="0EE6F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  <w:t>2026 年布兰福德・博阿斯处女作奖（Branford Boase Award 2026）</w:t>
      </w:r>
    </w:p>
    <w:p w14:paraId="06692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  <w:t>《金融时报》（Financial Times）评选为2025年度最佳儿童暑期读物之一</w:t>
      </w:r>
    </w:p>
    <w:p w14:paraId="136611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  <w:t>英国2025年中年级市场爆款</w:t>
      </w:r>
    </w:p>
    <w:p w14:paraId="0CFFA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  <w:t>水石书店（Waterstones）及多家独立书店力荐，销量高达10,500册</w:t>
      </w:r>
    </w:p>
    <w:p w14:paraId="56A27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22" w:firstLineChars="200"/>
        <w:jc w:val="both"/>
        <w:textAlignment w:val="auto"/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</w:pPr>
      <w:r>
        <w:rPr>
          <w:rFonts w:hint="eastAsia" w:ascii="Times New Roman" w:hAnsi="Times New Roman" w:eastAsia="宋体" w:cs="宋体"/>
          <w:b/>
          <w:bCs/>
          <w:i w:val="0"/>
          <w:strike w:val="0"/>
          <w:color w:val="7030A0"/>
          <w:sz w:val="21"/>
          <w:szCs w:val="21"/>
          <w:u w:val="none"/>
          <w:lang w:eastAsia="zh-CN"/>
        </w:rPr>
        <w:t>第二部作品将于2026年秋季问世</w:t>
      </w:r>
    </w:p>
    <w:p w14:paraId="157B458F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E5657DF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03A5FCA6">
      <w:pPr>
        <w:rPr>
          <w:b/>
          <w:bCs/>
          <w:szCs w:val="21"/>
        </w:rPr>
      </w:pPr>
      <w:r>
        <w:rPr>
          <w:b/>
          <w:bCs/>
          <w:szCs w:val="21"/>
        </w:rPr>
        <w:t>内容简介：</w:t>
      </w:r>
    </w:p>
    <w:p w14:paraId="00EDB760">
      <w:pPr>
        <w:rPr>
          <w:b/>
          <w:bCs/>
          <w:szCs w:val="21"/>
        </w:rPr>
      </w:pPr>
    </w:p>
    <w:p w14:paraId="6D966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故事发生在25年后的未来：人类被禁止踏入</w:t>
      </w:r>
      <w:r>
        <w:rPr>
          <w:rFonts w:hint="eastAsia"/>
          <w:b w:val="0"/>
          <w:bCs w:val="0"/>
          <w:szCs w:val="21"/>
          <w:lang w:eastAsia="zh-CN"/>
        </w:rPr>
        <w:t>“</w:t>
      </w:r>
      <w:r>
        <w:rPr>
          <w:rFonts w:hint="eastAsia"/>
          <w:b w:val="0"/>
          <w:bCs w:val="0"/>
          <w:szCs w:val="21"/>
        </w:rPr>
        <w:t>荒野秘境</w:t>
      </w:r>
      <w:r>
        <w:rPr>
          <w:rFonts w:hint="eastAsia"/>
          <w:b w:val="0"/>
          <w:bCs w:val="0"/>
          <w:szCs w:val="21"/>
          <w:lang w:eastAsia="zh-CN"/>
        </w:rPr>
        <w:t>”</w:t>
      </w:r>
      <w:r>
        <w:rPr>
          <w:rFonts w:hint="eastAsia"/>
          <w:b w:val="0"/>
          <w:bCs w:val="0"/>
          <w:szCs w:val="21"/>
        </w:rPr>
        <w:t>——这片横跨英国的广袤区域里，狼群、猞猁、野牛自由驰骋。唯一的例外，是一条横穿秘境核心、连接伦敦与格拉斯哥的高速列车线。</w:t>
      </w:r>
    </w:p>
    <w:p w14:paraId="360D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</w:p>
    <w:p w14:paraId="0D4CE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13岁的</w:t>
      </w:r>
      <w:r>
        <w:rPr>
          <w:rFonts w:hint="eastAsia"/>
          <w:b/>
          <w:bCs/>
          <w:szCs w:val="21"/>
        </w:rPr>
        <w:t>阿斯特丽德（Astrid）</w:t>
      </w:r>
      <w:r>
        <w:rPr>
          <w:rFonts w:hint="eastAsia"/>
          <w:b w:val="0"/>
          <w:bCs w:val="0"/>
          <w:szCs w:val="21"/>
        </w:rPr>
        <w:t>与妹妹</w:t>
      </w:r>
      <w:r>
        <w:rPr>
          <w:rFonts w:hint="eastAsia"/>
          <w:b/>
          <w:bCs/>
          <w:szCs w:val="21"/>
        </w:rPr>
        <w:t>英迪（Indie）</w:t>
      </w:r>
      <w:r>
        <w:rPr>
          <w:rFonts w:hint="eastAsia"/>
          <w:b w:val="0"/>
          <w:bCs w:val="0"/>
          <w:szCs w:val="21"/>
        </w:rPr>
        <w:t>乘坐列车时，列车意外临时停靠……姐妹俩不慎被遗落在荒野之中。这片土地充满震撼的自然奇观，也暗藏致命危险。她们身边只有一个背包、一部没有信号的手机，以及彼此。</w:t>
      </w:r>
    </w:p>
    <w:p w14:paraId="7D55C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/>
          <w:b w:val="0"/>
          <w:bCs w:val="0"/>
          <w:szCs w:val="21"/>
        </w:rPr>
      </w:pPr>
    </w:p>
    <w:p w14:paraId="7280B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/>
          <w:b w:val="0"/>
          <w:bCs w:val="0"/>
          <w:szCs w:val="21"/>
        </w:rPr>
        <w:t>每一次走错路，都让她们更深地陷入荒野。她们能否凭借智慧与勇气活下去？为了回家，你愿意付出多大的努力？</w:t>
      </w:r>
    </w:p>
    <w:p w14:paraId="2136C92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50F9AF49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2E4155F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作者自述：</w:t>
      </w:r>
    </w:p>
    <w:p w14:paraId="0C609182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87A501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我相信，我们讲述的故事，会塑造我们的世界。如果我们一直讲述气候崩溃的反乌托邦故事，那很可能就会成为现实。倘若相反，我们讲述充满希望的故事呢？倘若我们给人们——尤其是孩子——一个可以为之努力的美好未来图景呢？</w:t>
      </w:r>
    </w:p>
    <w:p w14:paraId="5D7A3A9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6A3045B7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7890C3C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媒体评价：</w:t>
      </w:r>
    </w:p>
    <w:p w14:paraId="3AF24F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1880217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设定在近未来幻想世界，这部环保主题冒险之作充满了早已消失的珍稀动植物。情节紧张刺激，全程让人屏息。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742560E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——《少年周刊》（</w:t>
      </w:r>
      <w:r>
        <w:rPr>
          <w:rFonts w:hint="default" w:ascii="Times New Roman" w:hAnsi="Times New Roman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The Week Junior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）本周好书</w:t>
      </w:r>
    </w:p>
    <w:p w14:paraId="1A873E6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7728AD6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一幅鲜活、令人难忘的生态冒险图景。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1CDF76E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——《金融时报》（</w:t>
      </w:r>
      <w:r>
        <w:rPr>
          <w:rFonts w:hint="default" w:ascii="Times New Roman" w:hAnsi="Times New Roman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Financial Times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）2025 年度最佳暑期读物</w:t>
      </w:r>
    </w:p>
    <w:p w14:paraId="2E111E8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7EF3395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墨菲将家庭故事置于宏大议题之下，环保思考与家庭羁绊交织得恰到好处。这片田园诗般的场景，也在讲述一种希望：人类无论在微观还是宏观层面，都有能力守护与拯救世界。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78A6452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right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——《爱尔兰时报》（</w:t>
      </w:r>
      <w:r>
        <w:rPr>
          <w:rFonts w:hint="default" w:ascii="Times New Roman" w:hAnsi="Times New Roman" w:cs="宋体"/>
          <w:b w:val="0"/>
          <w:bCs/>
          <w:i/>
          <w:iCs/>
          <w:color w:val="000000"/>
          <w:kern w:val="2"/>
          <w:sz w:val="21"/>
          <w:szCs w:val="21"/>
          <w:lang w:val="en-US" w:eastAsia="zh-CN" w:bidi="ar"/>
        </w:rPr>
        <w:t>The Irish Times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</w:t>
      </w:r>
    </w:p>
    <w:p w14:paraId="1CB6DC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160D432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420" w:firstLineChars="200"/>
        <w:jc w:val="both"/>
        <w:textAlignment w:val="auto"/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“</w:t>
      </w: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在竞争激烈的评选中，《荒野秘境》第一眼就抓住了评审团的心。这个关于勇气、姐妹情与生存的紧张故事，设定在想象力绝美的荒野之中，令我们惊艳。布罗根・墨菲笔下，两个女孩在濒危庇护所中寻找出路的冒险，从开篇就牢牢抓住读者。文笔流畅易读，角色令人共情，场景跃然纸上。</w:t>
      </w:r>
      <w:r>
        <w:rPr>
          <w:rFonts w:hint="eastAsia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”</w:t>
      </w:r>
    </w:p>
    <w:p w14:paraId="0BE3466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right"/>
        <w:rPr>
          <w:rFonts w:hint="default" w:ascii="宋体" w:hAnsi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default" w:ascii="Times New Roman" w:hAnsi="Times New Roman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——乌朱・阿西卡（Uju Asika），温赖特奖评委会主席</w:t>
      </w:r>
      <w:bookmarkStart w:id="0" w:name="_GoBack"/>
      <w:bookmarkEnd w:id="0"/>
    </w:p>
    <w:p w14:paraId="456492D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47C4463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</w:pPr>
    </w:p>
    <w:p w14:paraId="073A97C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ascii="宋体" w:hAnsi="宋体" w:eastAsia="宋体" w:cs="宋体"/>
          <w:b/>
          <w:bCs/>
          <w:sz w:val="21"/>
          <w:szCs w:val="21"/>
        </w:rPr>
      </w:pPr>
      <w:r>
        <w:rPr>
          <w:rFonts w:ascii="宋体" w:hAnsi="宋体" w:eastAsia="宋体" w:cs="宋体"/>
          <w:b/>
          <w:bCs/>
          <w:sz w:val="21"/>
          <w:szCs w:val="21"/>
        </w:rPr>
        <w:t>作者简介：</w:t>
      </w:r>
    </w:p>
    <w:p w14:paraId="6C668409">
      <w:pPr>
        <w:rPr>
          <w:b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113665</wp:posOffset>
            </wp:positionV>
            <wp:extent cx="1162050" cy="1432560"/>
            <wp:effectExtent l="0" t="0" r="0" b="5715"/>
            <wp:wrapSquare wrapText="bothSides"/>
            <wp:docPr id="4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l="14509" t="2604" r="21297" b="29583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432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B0C00AC">
      <w:pPr>
        <w:ind w:firstLine="480" w:firstLineChars="200"/>
        <w:rPr>
          <w:rFonts w:ascii="宋体" w:hAnsi="宋体" w:eastAsia="宋体" w:cs="宋体"/>
          <w:sz w:val="24"/>
          <w:szCs w:val="24"/>
        </w:rPr>
      </w:pPr>
    </w:p>
    <w:p w14:paraId="248A6200">
      <w:pPr>
        <w:ind w:firstLine="420" w:firstLineChars="200"/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布罗根・墨菲（</w:t>
      </w:r>
      <w:r>
        <w:rPr>
          <w:rFonts w:hint="default" w:ascii="Times New Roman" w:hAnsi="Times New Roman" w:eastAsia="宋体" w:cs="Times New Roman"/>
          <w:b w:val="0"/>
          <w:bCs/>
          <w:color w:val="000000"/>
          <w:kern w:val="2"/>
          <w:sz w:val="21"/>
          <w:szCs w:val="21"/>
          <w:lang w:val="en-US" w:eastAsia="zh-CN" w:bidi="ar"/>
        </w:rPr>
        <w:t>Brogen Murphy</w:t>
      </w:r>
      <w: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  <w:t>）毕业于剑桥大学动物学专业，此后一直致力于探索如何真正地拯救世界。在短暂参与气候行动后，他投身清洁能源推广领域十五年，助力构建低碳未来。目前，他与妻子一同过着旅居生活，寻找理想的定居之地。</w:t>
      </w:r>
    </w:p>
    <w:p w14:paraId="67AE1451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64F44EFE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36AC375E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570D7EEE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</w:p>
    <w:p w14:paraId="252998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华文中宋" w:hAnsi="华文中宋" w:eastAsia="华文中宋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b/>
          <w:bCs w:val="0"/>
          <w:color w:val="000000"/>
          <w:kern w:val="2"/>
          <w:sz w:val="21"/>
          <w:szCs w:val="21"/>
          <w:lang w:val="en-US" w:eastAsia="zh-CN" w:bidi="ar"/>
        </w:rPr>
        <w:t>请将反馈信息发至：</w:t>
      </w:r>
      <w:r>
        <w:rPr>
          <w:rFonts w:hint="eastAsia" w:ascii="华文中宋" w:hAnsi="华文中宋" w:eastAsia="华文中宋" w:cs="华文中宋"/>
          <w:b/>
          <w:bCs w:val="0"/>
          <w:color w:val="000000"/>
          <w:kern w:val="2"/>
          <w:sz w:val="21"/>
          <w:szCs w:val="21"/>
          <w:lang w:val="en-US" w:eastAsia="zh-CN" w:bidi="ar"/>
        </w:rPr>
        <w:t>版权负责人</w:t>
      </w:r>
    </w:p>
    <w:p w14:paraId="4D7A462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  <w:lang w:val="en-US" w:eastAsia="zh-CN" w:bidi="ar"/>
        </w:rPr>
        <w:t>Email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"mailto:Rights@nurnberg.com.cn"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Rights@nurnberg.com.cn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E986CE1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安德鲁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·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纳伯格联合国际有限公司北京代表处</w:t>
      </w:r>
    </w:p>
    <w:p w14:paraId="18F4EFB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北京市海淀区中关村大街甲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59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号中国人民大学文化大厦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1705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室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邮编：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100872</w:t>
      </w:r>
    </w:p>
    <w:p w14:paraId="14A4926B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b/>
          <w:bCs w:val="0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电话：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 xml:space="preserve">010-82504106,   </w:t>
      </w: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传真：</w:t>
      </w:r>
      <w:r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lang w:val="en-US" w:eastAsia="zh-CN" w:bidi="ar"/>
        </w:rPr>
        <w:t>010-82504200</w:t>
      </w:r>
    </w:p>
    <w:p w14:paraId="087B94AA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公司网址：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http://www.nurnberg.com.cn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29BAEB0E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书目下载：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"http://www.nurnberg.com.cn/booklist_zh/list.aspx"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http://www.nurnberg.com.cn/booklist_zh/list.aspx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4135FD3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书讯浏览：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"http://www.nurnberg.com.cn/book/book.aspx"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http://www.nurnberg.com.cn/book/book.aspx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FCC7E8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视频推荐：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"http://www.nurnberg.com.cn/video/video.aspx"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http://www.nurnberg.com.cn/video/video.aspx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B4FCBD6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FF"/>
          <w:u w:val="single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lang w:val="en-US" w:eastAsia="zh-CN" w:bidi="ar"/>
        </w:rPr>
        <w:t>豆瓣小站：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"http://site.douban.com/110577/"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default" w:ascii="Times New Roman" w:hAnsi="Times New Roman" w:eastAsia="宋体" w:cs="Times New Roman"/>
          <w:color w:val="0000FF"/>
          <w:u w:val="single"/>
        </w:rPr>
        <w:t>http://site.douban.com/110577/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1CA940CF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Calibri"/>
          <w:color w:val="000000"/>
          <w:kern w:val="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新浪微博</w:t>
      </w:r>
      <w:r>
        <w:rPr>
          <w:rFonts w:hint="eastAsia" w:ascii="宋体" w:hAnsi="宋体" w:eastAsia="宋体" w:cs="宋体"/>
          <w:bCs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instrText xml:space="preserve"> HYPERLINK "https://weibo.com/1877653117/profile?topnav=1&amp;wvr=6" </w:instrTex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7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</w:rPr>
        <w:t>安德鲁纳伯格公司的微博</w:t>
      </w:r>
      <w:r>
        <w:rPr>
          <w:rStyle w:val="7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color="auto" w:fill="FFFFFF"/>
        </w:rPr>
        <w:t>_</w:t>
      </w:r>
      <w:r>
        <w:rPr>
          <w:rStyle w:val="7"/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</w:rPr>
        <w:t>微博</w:t>
      </w:r>
      <w:r>
        <w:rPr>
          <w:rStyle w:val="7"/>
          <w:rFonts w:hint="default" w:ascii="Times New Roman" w:hAnsi="Times New Roman" w:eastAsia="宋体" w:cs="Times New Roman"/>
          <w:color w:val="0000FF"/>
          <w:kern w:val="2"/>
          <w:sz w:val="21"/>
          <w:szCs w:val="21"/>
          <w:u w:val="single"/>
          <w:shd w:val="clear" w:color="auto" w:fill="FFFFFF"/>
        </w:rPr>
        <w:t xml:space="preserve"> (weibo.com)</w:t>
      </w:r>
      <w:r>
        <w:rPr>
          <w:rFonts w:hint="default" w:ascii="Times New Roman" w:hAnsi="Times New Roman" w:eastAsia="宋体" w:cs="Times New Roman"/>
          <w:kern w:val="2"/>
          <w:sz w:val="21"/>
          <w:szCs w:val="21"/>
          <w:lang w:val="en-US" w:eastAsia="zh-CN" w:bidi="ar"/>
        </w:rPr>
        <w:fldChar w:fldCharType="end"/>
      </w:r>
    </w:p>
    <w:p w14:paraId="63B1AF3A">
      <w:pPr>
        <w:keepNext w:val="0"/>
        <w:keepLines w:val="0"/>
        <w:widowControl w:val="0"/>
        <w:suppressLineNumbers w:val="0"/>
        <w:shd w:val="clear" w:color="auto" w:fill="FFFFFF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宋体" w:cs="Times New Roman"/>
          <w:color w:val="000000"/>
          <w:kern w:val="2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2"/>
          <w:sz w:val="21"/>
          <w:szCs w:val="21"/>
          <w:shd w:val="clear" w:color="auto" w:fill="FFFFFF"/>
          <w:lang w:val="en-US" w:eastAsia="zh-CN" w:bidi="ar"/>
        </w:rPr>
        <w:t>微信订阅号：</w:t>
      </w:r>
      <w:r>
        <w:rPr>
          <w:rFonts w:hint="eastAsia" w:ascii="宋体" w:hAnsi="宋体" w:eastAsia="宋体" w:cs="宋体"/>
          <w:color w:val="0000FF"/>
          <w:kern w:val="2"/>
          <w:sz w:val="21"/>
          <w:szCs w:val="21"/>
          <w:u w:val="single"/>
          <w:shd w:val="clear" w:color="auto" w:fill="FFFFFF"/>
          <w:lang w:val="en-US" w:eastAsia="zh-CN" w:bidi="ar"/>
        </w:rPr>
        <w:t>安德鲁纳伯格联合国际北京代表处</w:t>
      </w:r>
    </w:p>
    <w:p w14:paraId="7707D0EE">
      <w:pPr>
        <w:rPr>
          <w:rFonts w:hint="eastAsia" w:ascii="宋体" w:hAnsi="宋体" w:eastAsia="宋体" w:cs="宋体"/>
          <w:b w:val="0"/>
          <w:bCs/>
          <w:color w:val="000000"/>
          <w:kern w:val="2"/>
          <w:sz w:val="21"/>
          <w:szCs w:val="21"/>
          <w:lang w:val="en-US" w:eastAsia="zh-CN" w:bidi="ar"/>
        </w:rPr>
      </w:pPr>
      <w:r>
        <w:rPr>
          <w:color w:val="000000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180340</wp:posOffset>
            </wp:positionV>
            <wp:extent cx="633095" cy="687705"/>
            <wp:effectExtent l="0" t="0" r="5080" b="7620"/>
            <wp:wrapSquare wrapText="bothSides"/>
            <wp:docPr id="7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100" w:right="1800" w:bottom="1100" w:left="1800" w:header="851" w:footer="992" w:gutter="0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048AB"/>
    <w:rsid w:val="017C76E0"/>
    <w:rsid w:val="0A6F1B02"/>
    <w:rsid w:val="0E8D69FB"/>
    <w:rsid w:val="13545D39"/>
    <w:rsid w:val="260048AB"/>
    <w:rsid w:val="26FE57CD"/>
    <w:rsid w:val="27D56FF1"/>
    <w:rsid w:val="29F2513B"/>
    <w:rsid w:val="2A815B19"/>
    <w:rsid w:val="2EEA2591"/>
    <w:rsid w:val="2F6D3FB3"/>
    <w:rsid w:val="343766BB"/>
    <w:rsid w:val="37220E60"/>
    <w:rsid w:val="39B34551"/>
    <w:rsid w:val="3A2F07E2"/>
    <w:rsid w:val="3BCD02B3"/>
    <w:rsid w:val="41EC520B"/>
    <w:rsid w:val="46184D8C"/>
    <w:rsid w:val="468F1963"/>
    <w:rsid w:val="4F6665FD"/>
    <w:rsid w:val="524A3FB4"/>
    <w:rsid w:val="52F97788"/>
    <w:rsid w:val="5A781A89"/>
    <w:rsid w:val="5CA858F9"/>
    <w:rsid w:val="5D8F31C2"/>
    <w:rsid w:val="62EC4C13"/>
    <w:rsid w:val="6311467A"/>
    <w:rsid w:val="669E53C6"/>
    <w:rsid w:val="69725190"/>
    <w:rsid w:val="6CD81203"/>
    <w:rsid w:val="78B6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1741</Words>
  <Characters>2431</Characters>
  <Lines>1</Lines>
  <Paragraphs>1</Paragraphs>
  <TotalTime>1</TotalTime>
  <ScaleCrop>false</ScaleCrop>
  <LinksUpToDate>false</LinksUpToDate>
  <CharactersWithSpaces>2541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2026-01-27T02:40:00Z</dcterms:created>
  <dc:creator>官鑫</dc:creator>
  <cp:lastModifiedBy>官鑫</cp:lastModifiedBy>
  <dcterms:modified xsi:type="dcterms:W3CDTF">2026-02-11T06:42:30Z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8DB6A8612CC34A4DA30F2454F363F0FB_11</vt:lpwstr>
  </property>
  <property fmtid="{D5CDD505-2E9C-101B-9397-08002B2CF9AE}" pid="4" name="KSOTemplateDocerSaveRecord">
    <vt:lpwstr>eyJoZGlkIjoiNzI1MzljODBiNDliMzEyMzFlZWNlN2EzYjU0N2YzMWEiLCJ1c2VySWQiOiIzMzA1MTY4NDkifQ==</vt:lpwstr>
  </property>
</Properties>
</file>