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pPr>
        <w:tabs>
          <w:tab w:val="left" w:pos="341"/>
          <w:tab w:val="left" w:pos="5235"/>
        </w:tabs>
        <w:jc w:val="left"/>
        <w:rPr>
          <w:b/>
          <w:bCs/>
          <w:color w:val="000000"/>
          <w:szCs w:val="18"/>
        </w:rPr>
      </w:pPr>
    </w:p>
    <w:p w14:paraId="3108E789" w14:textId="6A0F6240" w:rsidR="00AE574A" w:rsidRDefault="00AE574A">
      <w:pPr>
        <w:rPr>
          <w:b/>
          <w:color w:val="000000"/>
          <w:szCs w:val="21"/>
        </w:rPr>
      </w:pPr>
    </w:p>
    <w:p w14:paraId="3DA7336F" w14:textId="5DCF830E" w:rsidR="00774233" w:rsidRPr="00774233" w:rsidRDefault="00C60D6D" w:rsidP="00774233">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72369EF9">
            <wp:simplePos x="0" y="0"/>
            <wp:positionH relativeFrom="margin">
              <wp:align>right</wp:align>
            </wp:positionH>
            <wp:positionV relativeFrom="paragraph">
              <wp:posOffset>5715</wp:posOffset>
            </wp:positionV>
            <wp:extent cx="1409700" cy="2114550"/>
            <wp:effectExtent l="0" t="0" r="0" b="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9700" cy="211455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3C4C2E" w:rsidRPr="003C4C2E">
        <w:rPr>
          <w:rFonts w:hint="eastAsia"/>
          <w:b/>
          <w:bCs/>
          <w:color w:val="000000"/>
          <w:szCs w:val="21"/>
        </w:rPr>
        <w:t>《</w:t>
      </w:r>
      <w:r w:rsidR="00580B4B" w:rsidRPr="00580B4B">
        <w:rPr>
          <w:b/>
          <w:bCs/>
          <w:color w:val="000000"/>
          <w:szCs w:val="21"/>
        </w:rPr>
        <w:t>希腊化的构造：帝国时期希腊世界中的希腊文化与公民认同</w:t>
      </w:r>
      <w:r w:rsidR="003C4C2E" w:rsidRPr="003C4C2E">
        <w:rPr>
          <w:rFonts w:hint="eastAsia"/>
          <w:b/>
          <w:bCs/>
          <w:color w:val="000000"/>
          <w:szCs w:val="21"/>
        </w:rPr>
        <w:t>》</w:t>
      </w:r>
    </w:p>
    <w:p w14:paraId="0A99D036" w14:textId="7AFE248D" w:rsidR="00E8628C" w:rsidRPr="00C60D6D" w:rsidRDefault="00774233" w:rsidP="0077423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EB2720" w:rsidRPr="00EB2720">
        <w:rPr>
          <w:b/>
          <w:bCs/>
          <w:color w:val="000000"/>
          <w:szCs w:val="21"/>
        </w:rPr>
        <w:t>THE FABRIC OF HELLENISM: Hellenic Culture and Civic Identity in the Imperial Greek World</w:t>
      </w:r>
    </w:p>
    <w:p w14:paraId="39B7E419" w14:textId="19CF801B" w:rsidR="00774233" w:rsidRPr="00E8628C" w:rsidRDefault="00774233" w:rsidP="00774233">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337B22" w:rsidRPr="00337B22">
        <w:rPr>
          <w:b/>
          <w:bCs/>
          <w:color w:val="000000"/>
          <w:szCs w:val="21"/>
        </w:rPr>
        <w:t xml:space="preserve">Ewen Bowie and </w:t>
      </w:r>
      <w:proofErr w:type="spellStart"/>
      <w:r w:rsidR="00337B22" w:rsidRPr="00337B22">
        <w:rPr>
          <w:b/>
          <w:bCs/>
          <w:color w:val="000000"/>
          <w:szCs w:val="21"/>
        </w:rPr>
        <w:t>Calum</w:t>
      </w:r>
      <w:proofErr w:type="spellEnd"/>
      <w:r w:rsidR="00337B22" w:rsidRPr="00337B22">
        <w:rPr>
          <w:b/>
          <w:bCs/>
          <w:color w:val="000000"/>
          <w:szCs w:val="21"/>
        </w:rPr>
        <w:t xml:space="preserve"> </w:t>
      </w:r>
      <w:proofErr w:type="spellStart"/>
      <w:r w:rsidR="00337B22" w:rsidRPr="00337B22">
        <w:rPr>
          <w:b/>
          <w:bCs/>
          <w:color w:val="000000"/>
          <w:szCs w:val="21"/>
        </w:rPr>
        <w:t>Maciver</w:t>
      </w:r>
      <w:proofErr w:type="spellEnd"/>
      <w:r w:rsidR="00337B22" w:rsidRPr="00337B22">
        <w:rPr>
          <w:b/>
          <w:bCs/>
          <w:color w:val="000000"/>
          <w:szCs w:val="21"/>
        </w:rPr>
        <w:t xml:space="preserve"> </w:t>
      </w:r>
      <w:hyperlink r:id="rId9" w:history="1"/>
    </w:p>
    <w:p w14:paraId="68A256E0" w14:textId="7056186D" w:rsidR="00F1652E" w:rsidRDefault="00774233" w:rsidP="00774233">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42458B" w:rsidRPr="0042458B">
        <w:rPr>
          <w:b/>
          <w:bCs/>
          <w:color w:val="000000"/>
          <w:szCs w:val="21"/>
        </w:rPr>
        <w:t>Edinburgh University Press</w:t>
      </w:r>
    </w:p>
    <w:p w14:paraId="1421F214" w14:textId="6F6C17AC" w:rsidR="00774233" w:rsidRPr="00BE0437" w:rsidRDefault="00774233" w:rsidP="00774233">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817CEE" w:rsidRPr="00817CEE">
        <w:rPr>
          <w:b/>
          <w:bCs/>
          <w:color w:val="000000"/>
          <w:szCs w:val="21"/>
          <w:lang w:val="de-DE"/>
        </w:rPr>
        <w:t>ANA/Jessica</w:t>
      </w:r>
    </w:p>
    <w:p w14:paraId="7550A0DC" w14:textId="196BDBC8"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D06C35">
        <w:rPr>
          <w:rFonts w:hint="eastAsia"/>
          <w:b/>
          <w:bCs/>
          <w:color w:val="000000"/>
          <w:szCs w:val="21"/>
        </w:rPr>
        <w:t>74</w:t>
      </w:r>
      <w:r w:rsidR="006B7CF3">
        <w:rPr>
          <w:rFonts w:hint="eastAsia"/>
          <w:b/>
          <w:bCs/>
          <w:color w:val="000000"/>
          <w:szCs w:val="21"/>
        </w:rPr>
        <w:t>4</w:t>
      </w:r>
      <w:r w:rsidR="006B7CF3">
        <w:rPr>
          <w:rFonts w:hint="eastAsia"/>
          <w:b/>
          <w:bCs/>
          <w:color w:val="000000"/>
          <w:szCs w:val="21"/>
        </w:rPr>
        <w:t>页</w:t>
      </w:r>
    </w:p>
    <w:p w14:paraId="31380F95" w14:textId="4EFD54F8"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3372E">
        <w:rPr>
          <w:rFonts w:hint="eastAsia"/>
          <w:b/>
          <w:bCs/>
          <w:color w:val="000000"/>
          <w:szCs w:val="21"/>
        </w:rPr>
        <w:t>2026</w:t>
      </w:r>
      <w:r w:rsidR="00D3372E">
        <w:rPr>
          <w:rFonts w:hint="eastAsia"/>
          <w:b/>
          <w:bCs/>
          <w:color w:val="000000"/>
          <w:szCs w:val="21"/>
        </w:rPr>
        <w:t>年</w:t>
      </w:r>
      <w:r w:rsidR="00D06C35">
        <w:rPr>
          <w:rFonts w:hint="eastAsia"/>
          <w:b/>
          <w:bCs/>
          <w:color w:val="000000"/>
          <w:szCs w:val="21"/>
        </w:rPr>
        <w:t>3</w:t>
      </w:r>
      <w:r w:rsidR="00D3372E">
        <w:rPr>
          <w:rFonts w:hint="eastAsia"/>
          <w:b/>
          <w:bCs/>
          <w:color w:val="000000"/>
          <w:szCs w:val="21"/>
        </w:rPr>
        <w:t>月</w:t>
      </w:r>
    </w:p>
    <w:p w14:paraId="4EBAA41D" w14:textId="620116D8" w:rsidR="00774233" w:rsidRPr="00774233" w:rsidRDefault="00774233" w:rsidP="00774233">
      <w:pPr>
        <w:rPr>
          <w:b/>
          <w:bCs/>
          <w:color w:val="000000"/>
        </w:rPr>
      </w:pPr>
      <w:r w:rsidRPr="00774233">
        <w:rPr>
          <w:b/>
          <w:bCs/>
          <w:color w:val="000000"/>
        </w:rPr>
        <w:t>代理地区：中国大陆、台湾</w:t>
      </w:r>
    </w:p>
    <w:p w14:paraId="6936D655" w14:textId="336C741A" w:rsidR="00774233" w:rsidRPr="00774233" w:rsidRDefault="00774233" w:rsidP="00774233">
      <w:pPr>
        <w:tabs>
          <w:tab w:val="left" w:pos="341"/>
          <w:tab w:val="left" w:pos="5235"/>
        </w:tabs>
        <w:rPr>
          <w:b/>
          <w:bCs/>
          <w:szCs w:val="21"/>
        </w:rPr>
      </w:pPr>
      <w:r w:rsidRPr="00774233">
        <w:rPr>
          <w:b/>
          <w:bCs/>
          <w:szCs w:val="21"/>
        </w:rPr>
        <w:t>审读资料：</w:t>
      </w:r>
      <w:r w:rsidR="006B7CF3">
        <w:rPr>
          <w:rFonts w:hint="eastAsia"/>
          <w:b/>
          <w:bCs/>
          <w:szCs w:val="21"/>
        </w:rPr>
        <w:t>电子稿</w:t>
      </w:r>
    </w:p>
    <w:p w14:paraId="77C966FF" w14:textId="2D6AE12C"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0630A9">
        <w:rPr>
          <w:rFonts w:hint="eastAsia"/>
          <w:b/>
          <w:bCs/>
          <w:szCs w:val="21"/>
        </w:rPr>
        <w:t>历史</w:t>
      </w:r>
    </w:p>
    <w:p w14:paraId="19807F5D" w14:textId="0BAFE159" w:rsidR="00BA277E" w:rsidRDefault="00BA277E" w:rsidP="006E568B">
      <w:pPr>
        <w:rPr>
          <w:color w:val="000000"/>
          <w:szCs w:val="21"/>
        </w:rPr>
      </w:pPr>
    </w:p>
    <w:p w14:paraId="0BAA2C6A" w14:textId="77777777" w:rsidR="00FA6345" w:rsidRDefault="00FA6345" w:rsidP="006E568B">
      <w:pPr>
        <w:rPr>
          <w:color w:val="000000"/>
          <w:szCs w:val="21"/>
        </w:rPr>
      </w:pPr>
    </w:p>
    <w:p w14:paraId="16D5A04E" w14:textId="77777777" w:rsidR="00690F32" w:rsidRDefault="00690F32" w:rsidP="00690F32">
      <w:pPr>
        <w:rPr>
          <w:b/>
          <w:bCs/>
          <w:color w:val="000000"/>
          <w:szCs w:val="21"/>
        </w:rPr>
      </w:pPr>
      <w:r w:rsidRPr="000F7F44">
        <w:rPr>
          <w:rFonts w:hint="eastAsia"/>
          <w:b/>
          <w:bCs/>
          <w:color w:val="000000"/>
          <w:szCs w:val="21"/>
        </w:rPr>
        <w:t>营销亮点：</w:t>
      </w:r>
    </w:p>
    <w:p w14:paraId="1C737F05" w14:textId="77777777" w:rsidR="00690F32" w:rsidRDefault="00690F32" w:rsidP="00690F32">
      <w:pPr>
        <w:rPr>
          <w:b/>
          <w:bCs/>
          <w:color w:val="000000"/>
          <w:szCs w:val="21"/>
        </w:rPr>
      </w:pPr>
    </w:p>
    <w:p w14:paraId="15DC9C84" w14:textId="499EA397" w:rsidR="00690F32" w:rsidRPr="000630A9" w:rsidRDefault="00690F32" w:rsidP="000630A9">
      <w:pPr>
        <w:pStyle w:val="ac"/>
        <w:numPr>
          <w:ilvl w:val="0"/>
          <w:numId w:val="43"/>
        </w:numPr>
        <w:ind w:firstLineChars="0"/>
        <w:rPr>
          <w:bCs/>
          <w:color w:val="000000"/>
          <w:szCs w:val="21"/>
        </w:rPr>
      </w:pPr>
      <w:r w:rsidRPr="000630A9">
        <w:rPr>
          <w:rFonts w:hint="eastAsia"/>
          <w:bCs/>
          <w:color w:val="000000"/>
          <w:szCs w:val="21"/>
        </w:rPr>
        <w:t>本书</w:t>
      </w:r>
      <w:r w:rsidR="00D06C35" w:rsidRPr="000630A9">
        <w:rPr>
          <w:bCs/>
          <w:color w:val="000000"/>
          <w:szCs w:val="21"/>
        </w:rPr>
        <w:t>探讨帝国时期希腊城市的文化身份与公民身份，考察在罗马帝国之中，</w:t>
      </w:r>
      <w:r w:rsidR="00D06C35" w:rsidRPr="000630A9">
        <w:rPr>
          <w:rFonts w:hint="eastAsia"/>
          <w:bCs/>
          <w:color w:val="000000"/>
          <w:szCs w:val="21"/>
        </w:rPr>
        <w:t>“</w:t>
      </w:r>
      <w:r w:rsidR="00D06C35" w:rsidRPr="000630A9">
        <w:rPr>
          <w:bCs/>
          <w:color w:val="000000"/>
          <w:szCs w:val="21"/>
        </w:rPr>
        <w:t>成为希腊人</w:t>
      </w:r>
      <w:r w:rsidR="00D06C35" w:rsidRPr="000630A9">
        <w:rPr>
          <w:rFonts w:hint="eastAsia"/>
          <w:bCs/>
          <w:color w:val="000000"/>
          <w:szCs w:val="21"/>
        </w:rPr>
        <w:t>”</w:t>
      </w:r>
      <w:r w:rsidR="00D06C35" w:rsidRPr="000630A9">
        <w:rPr>
          <w:bCs/>
          <w:color w:val="000000"/>
          <w:szCs w:val="21"/>
        </w:rPr>
        <w:t>究竟意味着什么</w:t>
      </w:r>
      <w:r w:rsidRPr="000630A9">
        <w:rPr>
          <w:bCs/>
          <w:color w:val="000000"/>
          <w:szCs w:val="21"/>
        </w:rPr>
        <w:t>。</w:t>
      </w:r>
    </w:p>
    <w:p w14:paraId="4B6D222F" w14:textId="77777777" w:rsidR="00690F32" w:rsidRPr="000630A9" w:rsidRDefault="00690F32" w:rsidP="00690F32">
      <w:pPr>
        <w:rPr>
          <w:bCs/>
          <w:color w:val="000000"/>
          <w:szCs w:val="21"/>
        </w:rPr>
      </w:pPr>
    </w:p>
    <w:p w14:paraId="34C541B0" w14:textId="28D3B254" w:rsidR="00690F32" w:rsidRPr="000630A9" w:rsidRDefault="00D06C35" w:rsidP="00690F32">
      <w:pPr>
        <w:pStyle w:val="ac"/>
        <w:numPr>
          <w:ilvl w:val="0"/>
          <w:numId w:val="42"/>
        </w:numPr>
        <w:ind w:firstLineChars="0"/>
        <w:rPr>
          <w:bCs/>
          <w:color w:val="000000"/>
          <w:szCs w:val="21"/>
        </w:rPr>
      </w:pPr>
      <w:r w:rsidRPr="000630A9">
        <w:rPr>
          <w:bCs/>
          <w:color w:val="000000"/>
          <w:szCs w:val="21"/>
        </w:rPr>
        <w:t>以权威而广泛的论文</w:t>
      </w:r>
      <w:r w:rsidR="000630A9">
        <w:rPr>
          <w:rFonts w:hint="eastAsia"/>
          <w:bCs/>
          <w:color w:val="000000"/>
          <w:szCs w:val="21"/>
        </w:rPr>
        <w:t>集</w:t>
      </w:r>
      <w:r w:rsidRPr="000630A9">
        <w:rPr>
          <w:bCs/>
          <w:color w:val="000000"/>
          <w:szCs w:val="21"/>
        </w:rPr>
        <w:t>，论述希腊人如何在罗马帝国中建构其希腊身份</w:t>
      </w:r>
      <w:r w:rsidR="00690F32" w:rsidRPr="000630A9">
        <w:rPr>
          <w:bCs/>
          <w:color w:val="000000"/>
          <w:szCs w:val="21"/>
        </w:rPr>
        <w:t>。</w:t>
      </w:r>
    </w:p>
    <w:p w14:paraId="0E75C3E6" w14:textId="77777777" w:rsidR="00690F32" w:rsidRPr="000630A9" w:rsidRDefault="00690F32" w:rsidP="00690F32">
      <w:pPr>
        <w:pStyle w:val="ac"/>
        <w:ind w:left="440" w:firstLineChars="0" w:firstLine="0"/>
        <w:rPr>
          <w:bCs/>
          <w:color w:val="000000"/>
          <w:szCs w:val="21"/>
        </w:rPr>
      </w:pPr>
    </w:p>
    <w:p w14:paraId="56E9028E" w14:textId="37912C86" w:rsidR="00690F32" w:rsidRPr="000630A9" w:rsidRDefault="00D06C35" w:rsidP="00690F32">
      <w:pPr>
        <w:pStyle w:val="ac"/>
        <w:numPr>
          <w:ilvl w:val="0"/>
          <w:numId w:val="42"/>
        </w:numPr>
        <w:ind w:firstLineChars="0"/>
        <w:rPr>
          <w:bCs/>
          <w:color w:val="000000"/>
          <w:szCs w:val="21"/>
        </w:rPr>
      </w:pPr>
      <w:r w:rsidRPr="000630A9">
        <w:rPr>
          <w:bCs/>
          <w:color w:val="000000"/>
          <w:szCs w:val="21"/>
        </w:rPr>
        <w:t>呈现关于帝国时期希腊城市及其如何谨慎表述自身与希腊历史关系的关键研究</w:t>
      </w:r>
      <w:r w:rsidR="00690F32" w:rsidRPr="000630A9">
        <w:rPr>
          <w:bCs/>
          <w:color w:val="000000"/>
          <w:szCs w:val="21"/>
        </w:rPr>
        <w:t>。</w:t>
      </w:r>
    </w:p>
    <w:p w14:paraId="4413DDAC" w14:textId="77777777" w:rsidR="00690F32" w:rsidRPr="000630A9" w:rsidRDefault="00690F32" w:rsidP="00690F32">
      <w:pPr>
        <w:rPr>
          <w:bCs/>
          <w:color w:val="000000"/>
          <w:szCs w:val="21"/>
        </w:rPr>
      </w:pPr>
    </w:p>
    <w:p w14:paraId="492BF264" w14:textId="06A9596C" w:rsidR="00690F32" w:rsidRPr="000630A9" w:rsidRDefault="00D06C35" w:rsidP="00690F32">
      <w:pPr>
        <w:pStyle w:val="ac"/>
        <w:numPr>
          <w:ilvl w:val="0"/>
          <w:numId w:val="42"/>
        </w:numPr>
        <w:ind w:firstLineChars="0"/>
        <w:rPr>
          <w:bCs/>
          <w:color w:val="000000"/>
          <w:szCs w:val="21"/>
        </w:rPr>
      </w:pPr>
      <w:r w:rsidRPr="000630A9">
        <w:rPr>
          <w:bCs/>
          <w:color w:val="000000"/>
          <w:szCs w:val="21"/>
        </w:rPr>
        <w:t>涵盖罗马帝国境内希腊城市广阔的地理范围与时间跨度</w:t>
      </w:r>
      <w:r w:rsidR="00690F32" w:rsidRPr="000630A9">
        <w:rPr>
          <w:bCs/>
          <w:color w:val="000000"/>
          <w:szCs w:val="21"/>
        </w:rPr>
        <w:t>。</w:t>
      </w:r>
    </w:p>
    <w:p w14:paraId="35FEB72D" w14:textId="77777777" w:rsidR="00690F32" w:rsidRPr="000630A9" w:rsidRDefault="00690F32" w:rsidP="00690F32">
      <w:pPr>
        <w:rPr>
          <w:bCs/>
          <w:color w:val="000000"/>
          <w:szCs w:val="21"/>
        </w:rPr>
      </w:pPr>
    </w:p>
    <w:p w14:paraId="07C612D1" w14:textId="5BCFCD3F" w:rsidR="00690F32" w:rsidRPr="000630A9" w:rsidRDefault="00D06C35" w:rsidP="00690F32">
      <w:pPr>
        <w:pStyle w:val="ac"/>
        <w:numPr>
          <w:ilvl w:val="0"/>
          <w:numId w:val="42"/>
        </w:numPr>
        <w:ind w:firstLineChars="0"/>
        <w:rPr>
          <w:bCs/>
          <w:color w:val="000000"/>
          <w:szCs w:val="21"/>
        </w:rPr>
      </w:pPr>
      <w:r w:rsidRPr="000630A9">
        <w:rPr>
          <w:bCs/>
          <w:color w:val="000000"/>
          <w:szCs w:val="21"/>
        </w:rPr>
        <w:t>突出多学科研究路径，综合运用文学、考古学与艺术史证据</w:t>
      </w:r>
      <w:r w:rsidR="00690F32" w:rsidRPr="000630A9">
        <w:rPr>
          <w:bCs/>
          <w:color w:val="000000"/>
          <w:szCs w:val="21"/>
        </w:rPr>
        <w:t>。</w:t>
      </w:r>
    </w:p>
    <w:p w14:paraId="24BC36BA" w14:textId="77777777" w:rsidR="00FA6345" w:rsidRPr="0039755A" w:rsidRDefault="00FA6345" w:rsidP="00FA6345">
      <w:pPr>
        <w:rPr>
          <w:b/>
          <w:bCs/>
          <w:color w:val="000000"/>
          <w:szCs w:val="21"/>
        </w:rPr>
      </w:pPr>
    </w:p>
    <w:p w14:paraId="15C95972" w14:textId="77777777" w:rsidR="00FA6345" w:rsidRPr="000F7F44" w:rsidRDefault="00FA6345" w:rsidP="00FA6345">
      <w:pPr>
        <w:rPr>
          <w:b/>
          <w:bCs/>
          <w:color w:val="000000"/>
          <w:szCs w:val="21"/>
        </w:rPr>
      </w:pPr>
    </w:p>
    <w:p w14:paraId="0FB5D46A" w14:textId="28182579" w:rsidR="00AE574A" w:rsidRPr="00626B30" w:rsidRDefault="00A14DF2">
      <w:pPr>
        <w:rPr>
          <w:color w:val="000000"/>
          <w:szCs w:val="21"/>
        </w:rPr>
      </w:pPr>
      <w:r w:rsidRPr="00626B30">
        <w:rPr>
          <w:b/>
          <w:bCs/>
          <w:color w:val="000000"/>
          <w:szCs w:val="21"/>
        </w:rPr>
        <w:t>内容简介：</w:t>
      </w:r>
    </w:p>
    <w:p w14:paraId="14A47746" w14:textId="77777777" w:rsidR="005A4D6A" w:rsidRPr="005A4D6A" w:rsidRDefault="005A4D6A" w:rsidP="00F43572">
      <w:pPr>
        <w:rPr>
          <w:bCs/>
          <w:color w:val="000000"/>
          <w:szCs w:val="21"/>
        </w:rPr>
      </w:pPr>
    </w:p>
    <w:p w14:paraId="551FE7AC" w14:textId="77777777" w:rsidR="00D06C35" w:rsidRDefault="00D06C35" w:rsidP="00D06C35">
      <w:pPr>
        <w:ind w:firstLineChars="200" w:firstLine="420"/>
        <w:rPr>
          <w:bCs/>
          <w:color w:val="000000"/>
          <w:szCs w:val="21"/>
        </w:rPr>
      </w:pPr>
      <w:r w:rsidRPr="00D06C35">
        <w:rPr>
          <w:bCs/>
          <w:color w:val="000000"/>
          <w:szCs w:val="21"/>
        </w:rPr>
        <w:t>这部权威性的论文集汇集了一批研究帝国时期希腊问题的杰出学者，是同类著作中首部将帝国时期希腊城市的艺术史、考古学、钱币学与散文文学纳入同一卷册加以讨论的作品，时间范围上起帝国形成之前的希腊化时期发展，下至公元</w:t>
      </w:r>
      <w:r w:rsidRPr="00D06C35">
        <w:rPr>
          <w:bCs/>
          <w:color w:val="000000"/>
          <w:szCs w:val="21"/>
        </w:rPr>
        <w:t>3</w:t>
      </w:r>
      <w:r w:rsidRPr="00D06C35">
        <w:rPr>
          <w:bCs/>
          <w:color w:val="000000"/>
          <w:szCs w:val="21"/>
        </w:rPr>
        <w:t>世纪晚期。</w:t>
      </w:r>
    </w:p>
    <w:p w14:paraId="376C98CC" w14:textId="77777777" w:rsidR="00D06C35" w:rsidRPr="00D06C35" w:rsidRDefault="00D06C35" w:rsidP="00D06C35">
      <w:pPr>
        <w:ind w:firstLineChars="200" w:firstLine="420"/>
        <w:rPr>
          <w:bCs/>
          <w:color w:val="000000"/>
          <w:szCs w:val="21"/>
        </w:rPr>
      </w:pPr>
    </w:p>
    <w:p w14:paraId="440794B1" w14:textId="77777777" w:rsidR="00D06C35" w:rsidRPr="00D06C35" w:rsidRDefault="00D06C35" w:rsidP="00D06C35">
      <w:pPr>
        <w:ind w:firstLineChars="200" w:firstLine="420"/>
        <w:rPr>
          <w:bCs/>
          <w:color w:val="000000"/>
          <w:szCs w:val="21"/>
        </w:rPr>
      </w:pPr>
      <w:r w:rsidRPr="00D06C35">
        <w:rPr>
          <w:bCs/>
          <w:color w:val="000000"/>
          <w:szCs w:val="21"/>
        </w:rPr>
        <w:t>本书内容覆盖广泛，并按主题分为若干部分，包括：罗马帝国中希腊城市的整体背景及其希腊化根源；节庆文化；塑造希腊身份的重要人物；这一时期若干关键散文作家；罗马帝国中付诸实践的希腊主义；以及主流学术传统之外有关希腊文化的更多视角。</w:t>
      </w:r>
    </w:p>
    <w:p w14:paraId="66F6CCCF" w14:textId="77777777" w:rsidR="005A4D6A" w:rsidRPr="00D06C35" w:rsidRDefault="005A4D6A" w:rsidP="008167E8">
      <w:pPr>
        <w:rPr>
          <w:bCs/>
          <w:color w:val="000000"/>
          <w:szCs w:val="21"/>
        </w:rPr>
      </w:pPr>
    </w:p>
    <w:p w14:paraId="318D2F48" w14:textId="77777777" w:rsidR="00C81704" w:rsidRDefault="00C81704" w:rsidP="008167E8">
      <w:pPr>
        <w:rPr>
          <w:bCs/>
          <w:color w:val="000000"/>
          <w:szCs w:val="21"/>
        </w:rPr>
      </w:pPr>
    </w:p>
    <w:p w14:paraId="6F304A7F" w14:textId="3816BF5B" w:rsidR="00AE574A" w:rsidRDefault="00A14DF2">
      <w:pPr>
        <w:rPr>
          <w:b/>
          <w:bCs/>
          <w:color w:val="000000"/>
          <w:szCs w:val="21"/>
        </w:rPr>
      </w:pPr>
      <w:r>
        <w:rPr>
          <w:b/>
          <w:bCs/>
          <w:color w:val="000000"/>
          <w:szCs w:val="21"/>
        </w:rPr>
        <w:t>作者简介：</w:t>
      </w:r>
    </w:p>
    <w:p w14:paraId="14124A5B" w14:textId="4354A5D2" w:rsidR="00C12D79" w:rsidRDefault="0040435C" w:rsidP="00C12D79">
      <w:pPr>
        <w:rPr>
          <w:noProof/>
        </w:rPr>
      </w:pPr>
      <w:r>
        <w:fldChar w:fldCharType="begin"/>
      </w:r>
      <w:r>
        <w:instrText xml:space="preserve"> INCLUDEPICTURE "/Users/alice/Library/Group Containers/UBF8T346G9.ms/WebArchiveCopyPasteTempFiles/com.microsoft.Word/bdn655sjdhqpt6153agbhunede._SX300_CR0%2C0%2C300%2C300_.jpg" \* MERGEFORMATINET </w:instrText>
      </w:r>
      <w:r>
        <w:fldChar w:fldCharType="end"/>
      </w:r>
    </w:p>
    <w:p w14:paraId="235F3492" w14:textId="74152B96" w:rsidR="00D06C35" w:rsidRPr="00D06C35" w:rsidRDefault="00D06C35" w:rsidP="00D06C35">
      <w:pPr>
        <w:ind w:firstLineChars="200" w:firstLine="422"/>
        <w:rPr>
          <w:noProof/>
        </w:rPr>
      </w:pPr>
      <w:r w:rsidRPr="00D06C35">
        <w:rPr>
          <w:rFonts w:hint="eastAsia"/>
          <w:b/>
          <w:bCs/>
          <w:noProof/>
        </w:rPr>
        <w:t>尤恩·鲍伊（</w:t>
      </w:r>
      <w:r w:rsidRPr="00D06C35">
        <w:rPr>
          <w:rFonts w:hint="eastAsia"/>
          <w:b/>
          <w:bCs/>
          <w:noProof/>
        </w:rPr>
        <w:t>Ewen Bowie</w:t>
      </w:r>
      <w:r w:rsidRPr="00D06C35">
        <w:rPr>
          <w:rFonts w:hint="eastAsia"/>
          <w:b/>
          <w:bCs/>
          <w:noProof/>
        </w:rPr>
        <w:t>）</w:t>
      </w:r>
      <w:r w:rsidRPr="00D06C35">
        <w:rPr>
          <w:rFonts w:hint="eastAsia"/>
          <w:noProof/>
        </w:rPr>
        <w:t>曾于</w:t>
      </w:r>
      <w:r w:rsidRPr="00D06C35">
        <w:rPr>
          <w:rFonts w:hint="eastAsia"/>
          <w:noProof/>
        </w:rPr>
        <w:t>2023</w:t>
      </w:r>
      <w:r w:rsidRPr="00D06C35">
        <w:rPr>
          <w:rFonts w:hint="eastAsia"/>
          <w:noProof/>
        </w:rPr>
        <w:t>年担任爱丁堡大学莱文蒂斯访问教授，并于</w:t>
      </w:r>
      <w:r w:rsidRPr="00D06C35">
        <w:rPr>
          <w:rFonts w:hint="eastAsia"/>
          <w:noProof/>
        </w:rPr>
        <w:t>1965</w:t>
      </w:r>
      <w:r w:rsidRPr="00D06C35">
        <w:rPr>
          <w:rFonts w:hint="eastAsia"/>
          <w:noProof/>
        </w:rPr>
        <w:t>年至</w:t>
      </w:r>
      <w:r w:rsidRPr="00D06C35">
        <w:rPr>
          <w:rFonts w:hint="eastAsia"/>
          <w:noProof/>
        </w:rPr>
        <w:t>2007</w:t>
      </w:r>
      <w:r w:rsidRPr="00D06C35">
        <w:rPr>
          <w:rFonts w:hint="eastAsia"/>
          <w:noProof/>
        </w:rPr>
        <w:t>年担任牛津大学基督圣体学院古典学</w:t>
      </w:r>
      <w:r w:rsidRPr="00D06C35">
        <w:rPr>
          <w:rFonts w:hint="eastAsia"/>
          <w:noProof/>
        </w:rPr>
        <w:t xml:space="preserve">E. P. </w:t>
      </w:r>
      <w:r w:rsidRPr="00D06C35">
        <w:rPr>
          <w:rFonts w:hint="eastAsia"/>
          <w:noProof/>
        </w:rPr>
        <w:t>沃伦讲座教授。</w:t>
      </w:r>
    </w:p>
    <w:p w14:paraId="78CD7867" w14:textId="77777777" w:rsidR="00D06C35" w:rsidRDefault="00D06C35" w:rsidP="00D06C35">
      <w:pPr>
        <w:ind w:firstLineChars="200" w:firstLine="422"/>
        <w:rPr>
          <w:b/>
          <w:bCs/>
          <w:noProof/>
        </w:rPr>
      </w:pPr>
    </w:p>
    <w:p w14:paraId="771D89DD" w14:textId="404B6B98" w:rsidR="000F7F44" w:rsidRPr="00D06C35" w:rsidRDefault="00D06C35" w:rsidP="00D06C35">
      <w:pPr>
        <w:ind w:firstLineChars="200" w:firstLine="422"/>
        <w:rPr>
          <w:noProof/>
        </w:rPr>
      </w:pPr>
      <w:r w:rsidRPr="00D06C35">
        <w:rPr>
          <w:rFonts w:hint="eastAsia"/>
          <w:b/>
          <w:bCs/>
          <w:noProof/>
        </w:rPr>
        <w:t>卡勒姆·麦基弗（</w:t>
      </w:r>
      <w:r w:rsidRPr="00D06C35">
        <w:rPr>
          <w:rFonts w:hint="eastAsia"/>
          <w:b/>
          <w:bCs/>
          <w:noProof/>
        </w:rPr>
        <w:t>Calum Maciver</w:t>
      </w:r>
      <w:r w:rsidRPr="00D06C35">
        <w:rPr>
          <w:rFonts w:hint="eastAsia"/>
          <w:b/>
          <w:bCs/>
          <w:noProof/>
        </w:rPr>
        <w:t>）</w:t>
      </w:r>
      <w:r w:rsidRPr="00D06C35">
        <w:rPr>
          <w:rFonts w:hint="eastAsia"/>
          <w:noProof/>
        </w:rPr>
        <w:t>是爱丁堡大学古典学高级讲师。</w:t>
      </w:r>
    </w:p>
    <w:p w14:paraId="068AF382" w14:textId="48995494" w:rsidR="00DD01FE" w:rsidRPr="000F7F44" w:rsidRDefault="00DD01FE" w:rsidP="00C12D79">
      <w:pPr>
        <w:ind w:firstLineChars="200" w:firstLine="420"/>
      </w:pPr>
    </w:p>
    <w:p w14:paraId="1053EE94" w14:textId="77777777" w:rsidR="003C4C2E" w:rsidRDefault="003C4C2E" w:rsidP="000630A9">
      <w:pPr>
        <w:ind w:firstLineChars="200" w:firstLine="420"/>
        <w:rPr>
          <w:bCs/>
          <w:color w:val="000000"/>
          <w:szCs w:val="21"/>
        </w:rPr>
      </w:pPr>
      <w:bookmarkStart w:id="0" w:name="OLE_LINK38"/>
      <w:bookmarkStart w:id="1" w:name="OLE_LINK43"/>
    </w:p>
    <w:p w14:paraId="58663447" w14:textId="77777777" w:rsidR="0039755A" w:rsidRPr="000630A9" w:rsidRDefault="0039755A" w:rsidP="000630A9">
      <w:pPr>
        <w:rPr>
          <w:b/>
          <w:bCs/>
          <w:color w:val="000000"/>
          <w:szCs w:val="21"/>
        </w:rPr>
      </w:pPr>
      <w:r w:rsidRPr="000630A9">
        <w:rPr>
          <w:rFonts w:hint="eastAsia"/>
          <w:b/>
          <w:bCs/>
          <w:color w:val="000000"/>
          <w:szCs w:val="21"/>
        </w:rPr>
        <w:t>媒体评价：</w:t>
      </w:r>
    </w:p>
    <w:p w14:paraId="63F070EA" w14:textId="77777777" w:rsidR="0039755A" w:rsidRPr="000630A9" w:rsidRDefault="0039755A" w:rsidP="000630A9">
      <w:pPr>
        <w:ind w:firstLineChars="200" w:firstLine="420"/>
        <w:rPr>
          <w:bCs/>
          <w:color w:val="000000"/>
          <w:szCs w:val="21"/>
        </w:rPr>
      </w:pPr>
    </w:p>
    <w:p w14:paraId="1A28BB25" w14:textId="2A424090" w:rsidR="0039755A" w:rsidRDefault="0039755A" w:rsidP="000630A9">
      <w:pPr>
        <w:ind w:firstLineChars="200" w:firstLine="420"/>
        <w:rPr>
          <w:bCs/>
          <w:color w:val="000000"/>
          <w:szCs w:val="21"/>
        </w:rPr>
      </w:pPr>
      <w:r w:rsidRPr="00CB136F">
        <w:rPr>
          <w:rFonts w:hint="eastAsia"/>
          <w:bCs/>
          <w:color w:val="000000"/>
          <w:szCs w:val="21"/>
        </w:rPr>
        <w:t>“</w:t>
      </w:r>
      <w:r w:rsidR="00D06C35" w:rsidRPr="00D06C35">
        <w:rPr>
          <w:bCs/>
          <w:color w:val="000000"/>
          <w:szCs w:val="21"/>
        </w:rPr>
        <w:t>最新这部</w:t>
      </w:r>
      <w:r w:rsidR="00D06C35">
        <w:rPr>
          <w:rFonts w:hint="eastAsia"/>
          <w:bCs/>
          <w:color w:val="000000"/>
          <w:szCs w:val="21"/>
        </w:rPr>
        <w:t>‘</w:t>
      </w:r>
      <w:r w:rsidR="00D06C35" w:rsidRPr="00D06C35">
        <w:rPr>
          <w:bCs/>
          <w:color w:val="000000"/>
          <w:szCs w:val="21"/>
        </w:rPr>
        <w:t>莱文蒂斯</w:t>
      </w:r>
      <w:r w:rsidR="00D06C35">
        <w:rPr>
          <w:rFonts w:hint="eastAsia"/>
          <w:bCs/>
          <w:color w:val="000000"/>
          <w:szCs w:val="21"/>
        </w:rPr>
        <w:t>’</w:t>
      </w:r>
      <w:r w:rsidR="00D06C35" w:rsidRPr="00D06C35">
        <w:rPr>
          <w:bCs/>
          <w:color w:val="000000"/>
          <w:szCs w:val="21"/>
        </w:rPr>
        <w:t>文集内容极为丰厚，信息量十足，围绕希腊化主义以及罗马早期的物质</w:t>
      </w:r>
      <w:r w:rsidR="00D06C35">
        <w:rPr>
          <w:rFonts w:hint="eastAsia"/>
          <w:bCs/>
          <w:color w:val="000000"/>
          <w:szCs w:val="21"/>
        </w:rPr>
        <w:t>‘</w:t>
      </w:r>
      <w:r w:rsidR="00D06C35" w:rsidRPr="00D06C35">
        <w:rPr>
          <w:bCs/>
          <w:color w:val="000000"/>
          <w:szCs w:val="21"/>
        </w:rPr>
        <w:t>肌理</w:t>
      </w:r>
      <w:r w:rsidR="00D06C35">
        <w:rPr>
          <w:rFonts w:hint="eastAsia"/>
          <w:bCs/>
          <w:color w:val="000000"/>
          <w:szCs w:val="21"/>
        </w:rPr>
        <w:t>’</w:t>
      </w:r>
      <w:r w:rsidR="00D06C35" w:rsidRPr="00D06C35">
        <w:rPr>
          <w:bCs/>
          <w:color w:val="000000"/>
          <w:szCs w:val="21"/>
        </w:rPr>
        <w:t>展开探讨。全书由多个领域的专家共同撰写，并在一流的编辑统筹下保持了高度统一。研究这一时期文学与历史的读者，都会从中获得极大乐趣，并受益匪浅。</w:t>
      </w:r>
      <w:r w:rsidRPr="00CB136F">
        <w:rPr>
          <w:rFonts w:hint="eastAsia"/>
          <w:bCs/>
          <w:color w:val="000000"/>
          <w:szCs w:val="21"/>
        </w:rPr>
        <w:t>”</w:t>
      </w:r>
    </w:p>
    <w:p w14:paraId="23535094" w14:textId="4D223B68" w:rsidR="0039755A" w:rsidRDefault="0039755A" w:rsidP="000630A9">
      <w:pPr>
        <w:ind w:firstLineChars="200" w:firstLine="420"/>
        <w:jc w:val="right"/>
        <w:rPr>
          <w:bCs/>
          <w:color w:val="000000"/>
          <w:szCs w:val="21"/>
        </w:rPr>
      </w:pPr>
      <w:r w:rsidRPr="00CB136F">
        <w:rPr>
          <w:bCs/>
          <w:color w:val="000000"/>
          <w:szCs w:val="21"/>
        </w:rPr>
        <w:t>——</w:t>
      </w:r>
      <w:r w:rsidR="00D06C35" w:rsidRPr="00D06C35">
        <w:rPr>
          <w:bCs/>
          <w:color w:val="000000"/>
          <w:szCs w:val="21"/>
        </w:rPr>
        <w:t>西蒙</w:t>
      </w:r>
      <w:r w:rsidR="00D06C35" w:rsidRPr="00D06C35">
        <w:rPr>
          <w:bCs/>
          <w:color w:val="000000"/>
          <w:szCs w:val="21"/>
        </w:rPr>
        <w:t>·</w:t>
      </w:r>
      <w:r w:rsidR="00D06C35" w:rsidRPr="00D06C35">
        <w:rPr>
          <w:bCs/>
          <w:color w:val="000000"/>
          <w:szCs w:val="21"/>
        </w:rPr>
        <w:t>斯温（</w:t>
      </w:r>
      <w:r w:rsidR="00D06C35" w:rsidRPr="00D06C35">
        <w:rPr>
          <w:bCs/>
          <w:color w:val="000000"/>
          <w:szCs w:val="21"/>
        </w:rPr>
        <w:t>Simon Swain</w:t>
      </w:r>
      <w:r w:rsidR="00D06C35" w:rsidRPr="00D06C35">
        <w:rPr>
          <w:bCs/>
          <w:color w:val="000000"/>
          <w:szCs w:val="21"/>
        </w:rPr>
        <w:t>），华威大学（</w:t>
      </w:r>
      <w:r w:rsidR="00D06C35" w:rsidRPr="00D06C35">
        <w:rPr>
          <w:bCs/>
          <w:color w:val="000000"/>
          <w:szCs w:val="21"/>
        </w:rPr>
        <w:t>University of Warwick</w:t>
      </w:r>
      <w:r w:rsidR="00D06C35" w:rsidRPr="00D06C35">
        <w:rPr>
          <w:bCs/>
          <w:color w:val="000000"/>
          <w:szCs w:val="21"/>
        </w:rPr>
        <w:t>）</w:t>
      </w:r>
    </w:p>
    <w:p w14:paraId="103FCA7F" w14:textId="77777777" w:rsidR="00D06C35" w:rsidRPr="000630A9" w:rsidRDefault="00D06C35" w:rsidP="000630A9">
      <w:pPr>
        <w:ind w:firstLineChars="200" w:firstLine="420"/>
        <w:rPr>
          <w:bCs/>
          <w:color w:val="000000"/>
          <w:szCs w:val="21"/>
        </w:rPr>
      </w:pPr>
      <w:bookmarkStart w:id="2" w:name="_GoBack"/>
      <w:bookmarkEnd w:id="2"/>
    </w:p>
    <w:p w14:paraId="4E46FA02" w14:textId="77777777" w:rsidR="0039755A" w:rsidRPr="000630A9" w:rsidRDefault="0039755A" w:rsidP="000630A9">
      <w:pPr>
        <w:ind w:firstLineChars="200" w:firstLine="420"/>
        <w:rPr>
          <w:bCs/>
          <w:color w:val="000000"/>
          <w:szCs w:val="21"/>
        </w:rPr>
      </w:pPr>
    </w:p>
    <w:p w14:paraId="13F1FA11" w14:textId="77777777" w:rsidR="0039755A" w:rsidRPr="000630A9" w:rsidRDefault="0039755A" w:rsidP="000630A9">
      <w:pPr>
        <w:rPr>
          <w:b/>
          <w:bCs/>
          <w:color w:val="000000"/>
          <w:szCs w:val="21"/>
        </w:rPr>
      </w:pPr>
      <w:r w:rsidRPr="000630A9">
        <w:rPr>
          <w:rFonts w:hint="eastAsia"/>
          <w:b/>
          <w:bCs/>
          <w:color w:val="000000"/>
          <w:szCs w:val="21"/>
        </w:rPr>
        <w:t>目录：</w:t>
      </w:r>
    </w:p>
    <w:p w14:paraId="451321C3" w14:textId="77777777" w:rsidR="0039755A" w:rsidRPr="000630A9" w:rsidRDefault="0039755A" w:rsidP="000630A9">
      <w:pPr>
        <w:ind w:firstLineChars="200" w:firstLine="420"/>
        <w:rPr>
          <w:bCs/>
          <w:color w:val="000000"/>
          <w:szCs w:val="21"/>
        </w:rPr>
      </w:pPr>
    </w:p>
    <w:p w14:paraId="734799BC" w14:textId="77777777" w:rsidR="000630A9" w:rsidRDefault="00D06C35" w:rsidP="000630A9">
      <w:pPr>
        <w:jc w:val="center"/>
        <w:rPr>
          <w:bCs/>
          <w:color w:val="000000"/>
          <w:szCs w:val="21"/>
        </w:rPr>
      </w:pPr>
      <w:r w:rsidRPr="00D06C35">
        <w:rPr>
          <w:bCs/>
          <w:color w:val="000000"/>
          <w:szCs w:val="21"/>
        </w:rPr>
        <w:t>前言</w:t>
      </w:r>
    </w:p>
    <w:p w14:paraId="1922BBC5" w14:textId="77777777" w:rsidR="000630A9" w:rsidRDefault="00D06C35" w:rsidP="000630A9">
      <w:pPr>
        <w:jc w:val="center"/>
        <w:rPr>
          <w:bCs/>
          <w:color w:val="000000"/>
          <w:szCs w:val="21"/>
        </w:rPr>
      </w:pPr>
      <w:r w:rsidRPr="00D06C35">
        <w:rPr>
          <w:bCs/>
          <w:color w:val="000000"/>
          <w:szCs w:val="21"/>
        </w:rPr>
        <w:t>插图目录</w:t>
      </w:r>
    </w:p>
    <w:p w14:paraId="262E7D24" w14:textId="77777777" w:rsidR="000630A9" w:rsidRDefault="00D06C35" w:rsidP="000630A9">
      <w:pPr>
        <w:jc w:val="center"/>
        <w:rPr>
          <w:bCs/>
          <w:color w:val="000000"/>
          <w:szCs w:val="21"/>
        </w:rPr>
      </w:pPr>
      <w:r w:rsidRPr="00D06C35">
        <w:rPr>
          <w:bCs/>
          <w:color w:val="000000"/>
          <w:szCs w:val="21"/>
        </w:rPr>
        <w:t>撰稿人简介</w:t>
      </w:r>
    </w:p>
    <w:p w14:paraId="204DB2A3" w14:textId="648A3C0C" w:rsidR="00D06C35" w:rsidRPr="00D06C35" w:rsidRDefault="00D06C35" w:rsidP="000630A9">
      <w:pPr>
        <w:jc w:val="center"/>
        <w:rPr>
          <w:bCs/>
          <w:color w:val="000000"/>
          <w:szCs w:val="21"/>
        </w:rPr>
      </w:pPr>
      <w:r w:rsidRPr="00D06C35">
        <w:rPr>
          <w:bCs/>
          <w:color w:val="000000"/>
          <w:szCs w:val="21"/>
        </w:rPr>
        <w:t>缩略语表</w:t>
      </w:r>
    </w:p>
    <w:p w14:paraId="5FCAE98F" w14:textId="77777777" w:rsidR="00D06C35" w:rsidRPr="00D06C35" w:rsidRDefault="00D06C35" w:rsidP="000630A9">
      <w:pPr>
        <w:jc w:val="center"/>
        <w:rPr>
          <w:bCs/>
          <w:color w:val="000000"/>
          <w:szCs w:val="21"/>
        </w:rPr>
      </w:pPr>
      <w:r w:rsidRPr="000630A9">
        <w:rPr>
          <w:bCs/>
          <w:color w:val="000000"/>
          <w:szCs w:val="21"/>
        </w:rPr>
        <w:t>第一部分：引言</w:t>
      </w:r>
    </w:p>
    <w:p w14:paraId="31D141F4" w14:textId="77777777" w:rsidR="000630A9" w:rsidRDefault="00D06C35" w:rsidP="000630A9">
      <w:pPr>
        <w:jc w:val="center"/>
        <w:rPr>
          <w:bCs/>
          <w:color w:val="000000"/>
          <w:szCs w:val="21"/>
        </w:rPr>
      </w:pPr>
      <w:r w:rsidRPr="000630A9">
        <w:rPr>
          <w:bCs/>
          <w:color w:val="000000"/>
          <w:szCs w:val="21"/>
        </w:rPr>
        <w:t>第二部分：希腊化时期的前史</w:t>
      </w:r>
    </w:p>
    <w:p w14:paraId="6BCCE335" w14:textId="77777777" w:rsidR="000630A9" w:rsidRDefault="00D06C35" w:rsidP="000630A9">
      <w:pPr>
        <w:jc w:val="center"/>
        <w:rPr>
          <w:bCs/>
          <w:color w:val="000000"/>
          <w:szCs w:val="21"/>
        </w:rPr>
      </w:pPr>
      <w:r w:rsidRPr="000630A9">
        <w:rPr>
          <w:bCs/>
          <w:color w:val="000000"/>
          <w:szCs w:val="21"/>
        </w:rPr>
        <w:t>第三部分：青年、节庆与庆典</w:t>
      </w:r>
    </w:p>
    <w:p w14:paraId="4D7A35C7" w14:textId="77777777" w:rsidR="000630A9" w:rsidRDefault="00D06C35" w:rsidP="000630A9">
      <w:pPr>
        <w:jc w:val="center"/>
        <w:rPr>
          <w:bCs/>
          <w:color w:val="000000"/>
          <w:szCs w:val="21"/>
        </w:rPr>
      </w:pPr>
      <w:r w:rsidRPr="000630A9">
        <w:rPr>
          <w:bCs/>
          <w:color w:val="000000"/>
          <w:szCs w:val="21"/>
        </w:rPr>
        <w:t>第四部分：阿提库斯家族中的克劳狄氏</w:t>
      </w:r>
    </w:p>
    <w:p w14:paraId="6751ACFB" w14:textId="77777777" w:rsidR="000630A9" w:rsidRDefault="00D06C35" w:rsidP="000630A9">
      <w:pPr>
        <w:jc w:val="center"/>
        <w:rPr>
          <w:bCs/>
          <w:color w:val="000000"/>
          <w:szCs w:val="21"/>
        </w:rPr>
      </w:pPr>
      <w:r w:rsidRPr="000630A9">
        <w:rPr>
          <w:bCs/>
          <w:color w:val="000000"/>
          <w:szCs w:val="21"/>
        </w:rPr>
        <w:t>第五部分：哲学家、</w:t>
      </w:r>
      <w:proofErr w:type="gramStart"/>
      <w:r w:rsidRPr="000630A9">
        <w:rPr>
          <w:bCs/>
          <w:color w:val="000000"/>
          <w:szCs w:val="21"/>
        </w:rPr>
        <w:t>智术师</w:t>
      </w:r>
      <w:proofErr w:type="gramEnd"/>
      <w:r w:rsidRPr="000630A9">
        <w:rPr>
          <w:bCs/>
          <w:color w:val="000000"/>
          <w:szCs w:val="21"/>
        </w:rPr>
        <w:t>与文学家的视角</w:t>
      </w:r>
    </w:p>
    <w:p w14:paraId="3AA74DA7" w14:textId="77777777" w:rsidR="000630A9" w:rsidRDefault="00D06C35" w:rsidP="000630A9">
      <w:pPr>
        <w:jc w:val="center"/>
        <w:rPr>
          <w:bCs/>
          <w:color w:val="000000"/>
          <w:szCs w:val="21"/>
        </w:rPr>
      </w:pPr>
      <w:r w:rsidRPr="000630A9">
        <w:rPr>
          <w:bCs/>
          <w:color w:val="000000"/>
          <w:szCs w:val="21"/>
        </w:rPr>
        <w:t>第六部分：付诸实践的希腊传统</w:t>
      </w:r>
    </w:p>
    <w:p w14:paraId="199F55B0" w14:textId="77777777" w:rsidR="000630A9" w:rsidRDefault="00D06C35" w:rsidP="000630A9">
      <w:pPr>
        <w:jc w:val="center"/>
        <w:rPr>
          <w:bCs/>
          <w:color w:val="000000"/>
          <w:szCs w:val="21"/>
        </w:rPr>
      </w:pPr>
      <w:r w:rsidRPr="000630A9">
        <w:rPr>
          <w:bCs/>
          <w:color w:val="000000"/>
          <w:szCs w:val="21"/>
        </w:rPr>
        <w:t>第七部分：希腊小说</w:t>
      </w:r>
    </w:p>
    <w:p w14:paraId="066F04B2" w14:textId="3F5ACE0B" w:rsidR="00D06C35" w:rsidRPr="00D06C35" w:rsidRDefault="00D06C35" w:rsidP="000630A9">
      <w:pPr>
        <w:jc w:val="center"/>
        <w:rPr>
          <w:bCs/>
          <w:color w:val="000000"/>
          <w:szCs w:val="21"/>
        </w:rPr>
      </w:pPr>
      <w:r w:rsidRPr="000630A9">
        <w:rPr>
          <w:bCs/>
          <w:color w:val="000000"/>
          <w:szCs w:val="21"/>
        </w:rPr>
        <w:t>第八部分：象牙塔之外</w:t>
      </w:r>
    </w:p>
    <w:p w14:paraId="244DD161" w14:textId="77777777" w:rsidR="0039755A" w:rsidRPr="00D06C35" w:rsidRDefault="0039755A" w:rsidP="000630A9">
      <w:pPr>
        <w:ind w:firstLineChars="200" w:firstLine="420"/>
        <w:rPr>
          <w:bCs/>
          <w:color w:val="000000"/>
          <w:szCs w:val="21"/>
        </w:rPr>
      </w:pPr>
    </w:p>
    <w:p w14:paraId="5B5BA3E9" w14:textId="77777777" w:rsidR="0039755A" w:rsidRPr="0039755A" w:rsidRDefault="0039755A" w:rsidP="000630A9">
      <w:pPr>
        <w:ind w:firstLineChars="200" w:firstLine="420"/>
        <w:rPr>
          <w:bCs/>
          <w:color w:val="000000"/>
          <w:szCs w:val="21"/>
        </w:rPr>
      </w:pPr>
    </w:p>
    <w:p w14:paraId="6CCA3BBD" w14:textId="0077D5DB" w:rsidR="00AE574A" w:rsidRDefault="00A14DF2" w:rsidP="001C723F">
      <w:pPr>
        <w:shd w:val="clear" w:color="auto" w:fill="FFFFFF"/>
        <w:snapToGrid w:val="0"/>
        <w:rPr>
          <w:color w:val="000000"/>
          <w:szCs w:val="21"/>
        </w:rPr>
      </w:pPr>
      <w:r>
        <w:rPr>
          <w:b/>
          <w:bCs/>
          <w:color w:val="000000"/>
          <w:szCs w:val="21"/>
        </w:rPr>
        <w:t>感谢您的阅读！</w:t>
      </w:r>
    </w:p>
    <w:p w14:paraId="2562ABC3" w14:textId="77777777" w:rsidR="00AE574A" w:rsidRDefault="00A14DF2" w:rsidP="001C723F">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1C723F">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rsidP="001C723F">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lastRenderedPageBreak/>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0"/>
    <w:bookmarkEnd w:id="1"/>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B3D6E" w14:textId="77777777" w:rsidR="00A8364A" w:rsidRDefault="00A8364A">
      <w:r>
        <w:separator/>
      </w:r>
    </w:p>
  </w:endnote>
  <w:endnote w:type="continuationSeparator" w:id="0">
    <w:p w14:paraId="61EE9585" w14:textId="77777777" w:rsidR="00A8364A" w:rsidRDefault="00A8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Microsoft YaHei"/>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3F47E" w14:textId="77777777" w:rsidR="00A8364A" w:rsidRDefault="00A8364A">
      <w:r>
        <w:separator/>
      </w:r>
    </w:p>
  </w:footnote>
  <w:footnote w:type="continuationSeparator" w:id="0">
    <w:p w14:paraId="7FA25E4A" w14:textId="77777777" w:rsidR="00A8364A" w:rsidRDefault="00A83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47D56B4"/>
    <w:multiLevelType w:val="hybridMultilevel"/>
    <w:tmpl w:val="15E2F8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9"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2"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EA50EB2"/>
    <w:multiLevelType w:val="hybridMultilevel"/>
    <w:tmpl w:val="2E422A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6"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16"/>
  </w:num>
  <w:num w:numId="3">
    <w:abstractNumId w:val="26"/>
  </w:num>
  <w:num w:numId="4">
    <w:abstractNumId w:val="24"/>
  </w:num>
  <w:num w:numId="5">
    <w:abstractNumId w:val="29"/>
  </w:num>
  <w:num w:numId="6">
    <w:abstractNumId w:val="25"/>
  </w:num>
  <w:num w:numId="7">
    <w:abstractNumId w:val="19"/>
  </w:num>
  <w:num w:numId="8">
    <w:abstractNumId w:val="22"/>
  </w:num>
  <w:num w:numId="9">
    <w:abstractNumId w:val="39"/>
  </w:num>
  <w:num w:numId="10">
    <w:abstractNumId w:val="2"/>
  </w:num>
  <w:num w:numId="11">
    <w:abstractNumId w:val="1"/>
  </w:num>
  <w:num w:numId="12">
    <w:abstractNumId w:val="11"/>
  </w:num>
  <w:num w:numId="13">
    <w:abstractNumId w:val="30"/>
  </w:num>
  <w:num w:numId="14">
    <w:abstractNumId w:val="32"/>
  </w:num>
  <w:num w:numId="15">
    <w:abstractNumId w:val="15"/>
  </w:num>
  <w:num w:numId="16">
    <w:abstractNumId w:val="38"/>
  </w:num>
  <w:num w:numId="17">
    <w:abstractNumId w:val="14"/>
  </w:num>
  <w:num w:numId="18">
    <w:abstractNumId w:val="21"/>
  </w:num>
  <w:num w:numId="19">
    <w:abstractNumId w:val="6"/>
  </w:num>
  <w:num w:numId="20">
    <w:abstractNumId w:val="42"/>
  </w:num>
  <w:num w:numId="21">
    <w:abstractNumId w:val="36"/>
  </w:num>
  <w:num w:numId="22">
    <w:abstractNumId w:val="28"/>
  </w:num>
  <w:num w:numId="23">
    <w:abstractNumId w:val="3"/>
  </w:num>
  <w:num w:numId="24">
    <w:abstractNumId w:val="7"/>
  </w:num>
  <w:num w:numId="25">
    <w:abstractNumId w:val="37"/>
  </w:num>
  <w:num w:numId="26">
    <w:abstractNumId w:val="4"/>
  </w:num>
  <w:num w:numId="27">
    <w:abstractNumId w:val="17"/>
  </w:num>
  <w:num w:numId="28">
    <w:abstractNumId w:val="35"/>
  </w:num>
  <w:num w:numId="29">
    <w:abstractNumId w:val="40"/>
  </w:num>
  <w:num w:numId="30">
    <w:abstractNumId w:val="27"/>
  </w:num>
  <w:num w:numId="31">
    <w:abstractNumId w:val="33"/>
  </w:num>
  <w:num w:numId="32">
    <w:abstractNumId w:val="41"/>
  </w:num>
  <w:num w:numId="33">
    <w:abstractNumId w:val="9"/>
  </w:num>
  <w:num w:numId="34">
    <w:abstractNumId w:val="8"/>
  </w:num>
  <w:num w:numId="35">
    <w:abstractNumId w:val="13"/>
  </w:num>
  <w:num w:numId="36">
    <w:abstractNumId w:val="20"/>
  </w:num>
  <w:num w:numId="37">
    <w:abstractNumId w:val="10"/>
  </w:num>
  <w:num w:numId="38">
    <w:abstractNumId w:val="5"/>
  </w:num>
  <w:num w:numId="39">
    <w:abstractNumId w:val="0"/>
  </w:num>
  <w:num w:numId="40">
    <w:abstractNumId w:val="31"/>
  </w:num>
  <w:num w:numId="41">
    <w:abstractNumId w:val="18"/>
  </w:num>
  <w:num w:numId="42">
    <w:abstractNumId w:val="34"/>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0176"/>
    <w:rsid w:val="0006147A"/>
    <w:rsid w:val="00061C2C"/>
    <w:rsid w:val="000630A9"/>
    <w:rsid w:val="000655A2"/>
    <w:rsid w:val="0006601A"/>
    <w:rsid w:val="000800DD"/>
    <w:rsid w:val="000803A7"/>
    <w:rsid w:val="000809EA"/>
    <w:rsid w:val="00080CD8"/>
    <w:rsid w:val="000810D5"/>
    <w:rsid w:val="0008117D"/>
    <w:rsid w:val="00082504"/>
    <w:rsid w:val="0008781E"/>
    <w:rsid w:val="00091730"/>
    <w:rsid w:val="00093597"/>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21D"/>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7367"/>
    <w:rsid w:val="00203F21"/>
    <w:rsid w:val="00206123"/>
    <w:rsid w:val="00206785"/>
    <w:rsid w:val="002068EA"/>
    <w:rsid w:val="0021330A"/>
    <w:rsid w:val="00215BF8"/>
    <w:rsid w:val="0021793C"/>
    <w:rsid w:val="00220E63"/>
    <w:rsid w:val="002234B7"/>
    <w:rsid w:val="00223533"/>
    <w:rsid w:val="002243E8"/>
    <w:rsid w:val="00225B3B"/>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B61DE"/>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6677"/>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416"/>
    <w:rsid w:val="00336D88"/>
    <w:rsid w:val="00337B22"/>
    <w:rsid w:val="00340311"/>
    <w:rsid w:val="00340C73"/>
    <w:rsid w:val="00341881"/>
    <w:rsid w:val="0034331D"/>
    <w:rsid w:val="00351479"/>
    <w:rsid w:val="003514A6"/>
    <w:rsid w:val="00355908"/>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16CC"/>
    <w:rsid w:val="003B3811"/>
    <w:rsid w:val="003C4C2E"/>
    <w:rsid w:val="003C524C"/>
    <w:rsid w:val="003C714A"/>
    <w:rsid w:val="003D49B4"/>
    <w:rsid w:val="003E1932"/>
    <w:rsid w:val="003E1BCB"/>
    <w:rsid w:val="003F4DC2"/>
    <w:rsid w:val="003F4DED"/>
    <w:rsid w:val="003F6464"/>
    <w:rsid w:val="003F745B"/>
    <w:rsid w:val="004039C9"/>
    <w:rsid w:val="00403BF3"/>
    <w:rsid w:val="0040435C"/>
    <w:rsid w:val="00406C2F"/>
    <w:rsid w:val="00407188"/>
    <w:rsid w:val="00411503"/>
    <w:rsid w:val="00415275"/>
    <w:rsid w:val="00422383"/>
    <w:rsid w:val="00422BE4"/>
    <w:rsid w:val="0042458B"/>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039"/>
    <w:rsid w:val="004948D2"/>
    <w:rsid w:val="004A1E2E"/>
    <w:rsid w:val="004A2E5F"/>
    <w:rsid w:val="004B0B31"/>
    <w:rsid w:val="004B676E"/>
    <w:rsid w:val="004C0922"/>
    <w:rsid w:val="004C4664"/>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4FD9"/>
    <w:rsid w:val="0056617F"/>
    <w:rsid w:val="005661DF"/>
    <w:rsid w:val="00580B4B"/>
    <w:rsid w:val="00583567"/>
    <w:rsid w:val="00586E1E"/>
    <w:rsid w:val="005878BC"/>
    <w:rsid w:val="00587DBC"/>
    <w:rsid w:val="005974BA"/>
    <w:rsid w:val="00597BF3"/>
    <w:rsid w:val="005A4D6A"/>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5C0A"/>
    <w:rsid w:val="005E6B77"/>
    <w:rsid w:val="005E6DEC"/>
    <w:rsid w:val="005E70B8"/>
    <w:rsid w:val="005F146D"/>
    <w:rsid w:val="005F20CE"/>
    <w:rsid w:val="005F2EC6"/>
    <w:rsid w:val="005F4D4D"/>
    <w:rsid w:val="005F5420"/>
    <w:rsid w:val="005F5550"/>
    <w:rsid w:val="005F6BCF"/>
    <w:rsid w:val="005F761D"/>
    <w:rsid w:val="00602D94"/>
    <w:rsid w:val="0060467A"/>
    <w:rsid w:val="00604E54"/>
    <w:rsid w:val="006073CF"/>
    <w:rsid w:val="0061217E"/>
    <w:rsid w:val="0061388D"/>
    <w:rsid w:val="00616A0F"/>
    <w:rsid w:val="006176AA"/>
    <w:rsid w:val="0061778F"/>
    <w:rsid w:val="00624740"/>
    <w:rsid w:val="006247F7"/>
    <w:rsid w:val="00626B30"/>
    <w:rsid w:val="0063115A"/>
    <w:rsid w:val="00634E90"/>
    <w:rsid w:val="0063663F"/>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22C2"/>
    <w:rsid w:val="0068367E"/>
    <w:rsid w:val="00684657"/>
    <w:rsid w:val="006856DC"/>
    <w:rsid w:val="00690F32"/>
    <w:rsid w:val="006A0021"/>
    <w:rsid w:val="006A4F4B"/>
    <w:rsid w:val="006A5F5C"/>
    <w:rsid w:val="006A64E1"/>
    <w:rsid w:val="006B5C5C"/>
    <w:rsid w:val="006B6CAB"/>
    <w:rsid w:val="006B7CF3"/>
    <w:rsid w:val="006D1088"/>
    <w:rsid w:val="006D15FA"/>
    <w:rsid w:val="006D37ED"/>
    <w:rsid w:val="006D4FC0"/>
    <w:rsid w:val="006E2E2E"/>
    <w:rsid w:val="006E34B6"/>
    <w:rsid w:val="006E568B"/>
    <w:rsid w:val="006E7473"/>
    <w:rsid w:val="006E7DD5"/>
    <w:rsid w:val="006F096F"/>
    <w:rsid w:val="006F1E29"/>
    <w:rsid w:val="006F234E"/>
    <w:rsid w:val="006F29A6"/>
    <w:rsid w:val="00701297"/>
    <w:rsid w:val="00701B34"/>
    <w:rsid w:val="00701CCF"/>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0396"/>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3721"/>
    <w:rsid w:val="00824FC6"/>
    <w:rsid w:val="008265DF"/>
    <w:rsid w:val="00830D52"/>
    <w:rsid w:val="00835EF9"/>
    <w:rsid w:val="00836103"/>
    <w:rsid w:val="008375D6"/>
    <w:rsid w:val="0084131F"/>
    <w:rsid w:val="00845E7F"/>
    <w:rsid w:val="008520C3"/>
    <w:rsid w:val="00852DF8"/>
    <w:rsid w:val="00865331"/>
    <w:rsid w:val="00867073"/>
    <w:rsid w:val="00867535"/>
    <w:rsid w:val="008706FD"/>
    <w:rsid w:val="00881FF4"/>
    <w:rsid w:val="008833DC"/>
    <w:rsid w:val="0088361F"/>
    <w:rsid w:val="00886092"/>
    <w:rsid w:val="00887C58"/>
    <w:rsid w:val="00894C94"/>
    <w:rsid w:val="00895CB6"/>
    <w:rsid w:val="008A4943"/>
    <w:rsid w:val="008A58CD"/>
    <w:rsid w:val="008A6811"/>
    <w:rsid w:val="008A7AE7"/>
    <w:rsid w:val="008B0BC5"/>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3659"/>
    <w:rsid w:val="009534B9"/>
    <w:rsid w:val="0095366B"/>
    <w:rsid w:val="00953C63"/>
    <w:rsid w:val="009544B0"/>
    <w:rsid w:val="00954590"/>
    <w:rsid w:val="0095633F"/>
    <w:rsid w:val="0095747D"/>
    <w:rsid w:val="0096069A"/>
    <w:rsid w:val="00961893"/>
    <w:rsid w:val="00961B95"/>
    <w:rsid w:val="00962617"/>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604E"/>
    <w:rsid w:val="00A806DB"/>
    <w:rsid w:val="00A81CC4"/>
    <w:rsid w:val="00A8364A"/>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651C"/>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18F"/>
    <w:rsid w:val="00B80223"/>
    <w:rsid w:val="00B82C78"/>
    <w:rsid w:val="00B82CB7"/>
    <w:rsid w:val="00B84BB6"/>
    <w:rsid w:val="00B86152"/>
    <w:rsid w:val="00B90CA2"/>
    <w:rsid w:val="00B914FB"/>
    <w:rsid w:val="00B928DA"/>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B78E5"/>
    <w:rsid w:val="00BC0876"/>
    <w:rsid w:val="00BC3360"/>
    <w:rsid w:val="00BC558C"/>
    <w:rsid w:val="00BD57A4"/>
    <w:rsid w:val="00BD6F4F"/>
    <w:rsid w:val="00BD7950"/>
    <w:rsid w:val="00BD7BD7"/>
    <w:rsid w:val="00BE0437"/>
    <w:rsid w:val="00BE0B5F"/>
    <w:rsid w:val="00BE0E0A"/>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2D79"/>
    <w:rsid w:val="00C1399B"/>
    <w:rsid w:val="00C160F7"/>
    <w:rsid w:val="00C16D2E"/>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3622"/>
    <w:rsid w:val="00C5650D"/>
    <w:rsid w:val="00C577E9"/>
    <w:rsid w:val="00C60D6D"/>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78BE"/>
    <w:rsid w:val="00CE1169"/>
    <w:rsid w:val="00CE14FC"/>
    <w:rsid w:val="00CE4FC2"/>
    <w:rsid w:val="00CE590F"/>
    <w:rsid w:val="00CE5F01"/>
    <w:rsid w:val="00CF67FE"/>
    <w:rsid w:val="00CF7F72"/>
    <w:rsid w:val="00D068E5"/>
    <w:rsid w:val="00D06C35"/>
    <w:rsid w:val="00D106E8"/>
    <w:rsid w:val="00D11FEC"/>
    <w:rsid w:val="00D14C12"/>
    <w:rsid w:val="00D14D3D"/>
    <w:rsid w:val="00D1678C"/>
    <w:rsid w:val="00D17732"/>
    <w:rsid w:val="00D17928"/>
    <w:rsid w:val="00D21752"/>
    <w:rsid w:val="00D22C2E"/>
    <w:rsid w:val="00D24A70"/>
    <w:rsid w:val="00D24E00"/>
    <w:rsid w:val="00D2732C"/>
    <w:rsid w:val="00D2798D"/>
    <w:rsid w:val="00D3372E"/>
    <w:rsid w:val="00D341FB"/>
    <w:rsid w:val="00D500BB"/>
    <w:rsid w:val="00D5176B"/>
    <w:rsid w:val="00D51C23"/>
    <w:rsid w:val="00D534CA"/>
    <w:rsid w:val="00D53FA4"/>
    <w:rsid w:val="00D55598"/>
    <w:rsid w:val="00D55CF3"/>
    <w:rsid w:val="00D56A6F"/>
    <w:rsid w:val="00D56DBD"/>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774C"/>
    <w:rsid w:val="00DD01FE"/>
    <w:rsid w:val="00DD4A23"/>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072"/>
    <w:rsid w:val="00E35440"/>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67A"/>
    <w:rsid w:val="00E80DE7"/>
    <w:rsid w:val="00E80EA8"/>
    <w:rsid w:val="00E81AB5"/>
    <w:rsid w:val="00E831B0"/>
    <w:rsid w:val="00E8393C"/>
    <w:rsid w:val="00E8628C"/>
    <w:rsid w:val="00E86708"/>
    <w:rsid w:val="00E92AEB"/>
    <w:rsid w:val="00E92DB2"/>
    <w:rsid w:val="00EA231C"/>
    <w:rsid w:val="00EA6987"/>
    <w:rsid w:val="00EA74CC"/>
    <w:rsid w:val="00EB2720"/>
    <w:rsid w:val="00EB27B1"/>
    <w:rsid w:val="00EB4E4D"/>
    <w:rsid w:val="00EB79AD"/>
    <w:rsid w:val="00EC08D8"/>
    <w:rsid w:val="00EC0ABD"/>
    <w:rsid w:val="00EC129D"/>
    <w:rsid w:val="00ED0CC5"/>
    <w:rsid w:val="00ED1D72"/>
    <w:rsid w:val="00ED3054"/>
    <w:rsid w:val="00ED600D"/>
    <w:rsid w:val="00EE446C"/>
    <w:rsid w:val="00EE4676"/>
    <w:rsid w:val="00EF60DB"/>
    <w:rsid w:val="00F033EC"/>
    <w:rsid w:val="00F0464D"/>
    <w:rsid w:val="00F1331C"/>
    <w:rsid w:val="00F1652E"/>
    <w:rsid w:val="00F220A6"/>
    <w:rsid w:val="00F24083"/>
    <w:rsid w:val="00F25456"/>
    <w:rsid w:val="00F26218"/>
    <w:rsid w:val="00F2634A"/>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7001"/>
    <w:rsid w:val="00F578E8"/>
    <w:rsid w:val="00F57900"/>
    <w:rsid w:val="00F66841"/>
    <w:rsid w:val="00F668A4"/>
    <w:rsid w:val="00F66B6F"/>
    <w:rsid w:val="00F75609"/>
    <w:rsid w:val="00F76AFD"/>
    <w:rsid w:val="00F80E8A"/>
    <w:rsid w:val="00F82FA5"/>
    <w:rsid w:val="00F97391"/>
    <w:rsid w:val="00FA2346"/>
    <w:rsid w:val="00FA2810"/>
    <w:rsid w:val="00FA49B4"/>
    <w:rsid w:val="00FA6345"/>
    <w:rsid w:val="00FB1677"/>
    <w:rsid w:val="00FB277E"/>
    <w:rsid w:val="00FB5963"/>
    <w:rsid w:val="00FB67AC"/>
    <w:rsid w:val="00FC07E0"/>
    <w:rsid w:val="00FC3699"/>
    <w:rsid w:val="00FC71A7"/>
    <w:rsid w:val="00FD049B"/>
    <w:rsid w:val="00FD0BAA"/>
    <w:rsid w:val="00FD2972"/>
    <w:rsid w:val="00FD3BC4"/>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8B988-C976-4A1C-A8BE-9789EA28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935</Words>
  <Characters>1329</Characters>
  <Application>Microsoft Office Word</Application>
  <DocSecurity>0</DocSecurity>
  <Lines>83</Lines>
  <Paragraphs>66</Paragraphs>
  <ScaleCrop>false</ScaleCrop>
  <Company>2ndSpAcE</Company>
  <LinksUpToDate>false</LinksUpToDate>
  <CharactersWithSpaces>2198</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7</cp:revision>
  <cp:lastPrinted>2005-06-10T06:33:00Z</cp:lastPrinted>
  <dcterms:created xsi:type="dcterms:W3CDTF">2026-03-25T09:57:00Z</dcterms:created>
  <dcterms:modified xsi:type="dcterms:W3CDTF">2026-03-26T06:54:00Z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